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1" w:rsidRDefault="00CE6FE1" w:rsidP="007A592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40"/>
          <w:szCs w:val="40"/>
        </w:rPr>
        <w:t>EATING DISORDERS</w:t>
      </w:r>
    </w:p>
    <w:p w:rsidR="007A5929" w:rsidRDefault="007A5929" w:rsidP="007A592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A5929" w:rsidRPr="006259A3" w:rsidRDefault="009B0292" w:rsidP="007A592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What are eating disorders</w:t>
      </w:r>
      <w:r w:rsidR="007A5929" w:rsidRPr="006259A3">
        <w:rPr>
          <w:rFonts w:ascii="Arial" w:hAnsi="Arial" w:cs="Arial"/>
          <w:i/>
          <w:color w:val="FF0000"/>
          <w:sz w:val="28"/>
          <w:szCs w:val="28"/>
        </w:rPr>
        <w:t>?</w:t>
      </w:r>
    </w:p>
    <w:p w:rsidR="006259A3" w:rsidRDefault="006259A3" w:rsidP="006259A3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 w:rsidRPr="006259A3">
        <w:rPr>
          <w:rFonts w:ascii="Arial" w:hAnsi="Arial" w:cs="Arial"/>
          <w:lang w:val="en"/>
        </w:rPr>
        <w:t xml:space="preserve">Eating disorders are a complex array of conditions that can affect someone physically, psychologically and socially. </w:t>
      </w:r>
      <w:r>
        <w:rPr>
          <w:rFonts w:ascii="Arial" w:hAnsi="Arial" w:cs="Arial"/>
          <w:lang w:val="en"/>
        </w:rPr>
        <w:t xml:space="preserve"> </w:t>
      </w:r>
      <w:r w:rsidRPr="006259A3">
        <w:rPr>
          <w:rFonts w:ascii="Arial" w:hAnsi="Arial" w:cs="Arial"/>
          <w:lang w:val="en"/>
        </w:rPr>
        <w:t>They</w:t>
      </w:r>
      <w:r>
        <w:rPr>
          <w:rFonts w:ascii="Arial" w:hAnsi="Arial" w:cs="Arial"/>
          <w:lang w:val="en"/>
        </w:rPr>
        <w:t xml:space="preserve"> can</w:t>
      </w:r>
      <w:r w:rsidRPr="006259A3">
        <w:rPr>
          <w:rFonts w:ascii="Arial" w:hAnsi="Arial" w:cs="Arial"/>
          <w:lang w:val="en"/>
        </w:rPr>
        <w:t xml:space="preserve"> include anorexia, bulimia and binge eating disorder. </w:t>
      </w:r>
      <w:r>
        <w:rPr>
          <w:rFonts w:ascii="Arial" w:hAnsi="Arial" w:cs="Arial"/>
          <w:lang w:val="en"/>
        </w:rPr>
        <w:t xml:space="preserve"> </w:t>
      </w:r>
      <w:r w:rsidRPr="006259A3">
        <w:rPr>
          <w:rFonts w:ascii="Arial" w:hAnsi="Arial" w:cs="Arial"/>
          <w:lang w:val="en"/>
        </w:rPr>
        <w:t xml:space="preserve">Anyone can develop an eating disorder, regardless of their age, sex or cultural background. </w:t>
      </w:r>
      <w:r>
        <w:rPr>
          <w:rFonts w:ascii="Arial" w:hAnsi="Arial" w:cs="Arial"/>
          <w:lang w:val="en"/>
        </w:rPr>
        <w:t xml:space="preserve"> </w:t>
      </w:r>
      <w:r w:rsidRPr="006259A3">
        <w:rPr>
          <w:rFonts w:ascii="Arial" w:hAnsi="Arial" w:cs="Arial"/>
          <w:lang w:val="en"/>
        </w:rPr>
        <w:t xml:space="preserve">A whole range of different factors combine such as genetic, psychological, environmental, social and biological influences. </w:t>
      </w: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Pr="00D55659" w:rsidRDefault="007A5929" w:rsidP="007A592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Default="007A5929" w:rsidP="007A5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29" w:rsidRPr="00D55659" w:rsidRDefault="007A5929" w:rsidP="007A592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6259A3" w:rsidRDefault="006259A3" w:rsidP="00625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 w:rsidRPr="006259A3">
        <w:rPr>
          <w:rFonts w:ascii="Arial" w:hAnsi="Arial" w:cs="Arial"/>
          <w:sz w:val="24"/>
          <w:szCs w:val="24"/>
          <w:lang w:val="en"/>
        </w:rPr>
        <w:t>South Yorkshire Eating Disorders Association (</w:t>
      </w:r>
      <w:r w:rsidRPr="006259A3">
        <w:rPr>
          <w:rFonts w:ascii="Arial" w:hAnsi="Arial" w:cs="Arial"/>
          <w:b/>
          <w:sz w:val="24"/>
          <w:szCs w:val="24"/>
          <w:lang w:val="en"/>
        </w:rPr>
        <w:t>SYEDA</w:t>
      </w:r>
      <w:r w:rsidRPr="006259A3">
        <w:rPr>
          <w:rFonts w:ascii="Arial" w:hAnsi="Arial" w:cs="Arial"/>
          <w:sz w:val="24"/>
          <w:szCs w:val="24"/>
          <w:lang w:val="en"/>
        </w:rPr>
        <w:t>)</w:t>
      </w:r>
      <w:r>
        <w:rPr>
          <w:rFonts w:ascii="Arial" w:hAnsi="Arial" w:cs="Arial"/>
          <w:sz w:val="24"/>
          <w:szCs w:val="24"/>
          <w:lang w:val="en"/>
        </w:rPr>
        <w:t xml:space="preserve"> – 0114 272 8822</w:t>
      </w:r>
    </w:p>
    <w:p w:rsidR="006259A3" w:rsidRPr="006259A3" w:rsidRDefault="006259A3" w:rsidP="00625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9A3">
        <w:rPr>
          <w:rFonts w:ascii="Arial" w:hAnsi="Arial" w:cs="Arial"/>
          <w:sz w:val="24"/>
          <w:szCs w:val="24"/>
          <w:lang w:val="en-US"/>
        </w:rPr>
        <w:t xml:space="preserve">B-eat (beating eating disorders) 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6259A3">
        <w:rPr>
          <w:rStyle w:val="line"/>
          <w:rFonts w:ascii="Arial" w:hAnsi="Arial" w:cs="Arial"/>
          <w:sz w:val="24"/>
          <w:szCs w:val="24"/>
          <w:lang w:val="en"/>
        </w:rPr>
        <w:t xml:space="preserve"> </w:t>
      </w:r>
      <w:r w:rsidRPr="006259A3">
        <w:rPr>
          <w:rStyle w:val="no"/>
          <w:rFonts w:ascii="Arial" w:hAnsi="Arial" w:cs="Arial"/>
          <w:sz w:val="24"/>
          <w:szCs w:val="24"/>
          <w:lang w:val="en"/>
        </w:rPr>
        <w:t>0808 801 0677</w:t>
      </w:r>
      <w:r w:rsidRPr="006259A3">
        <w:rPr>
          <w:rStyle w:val="line"/>
          <w:rFonts w:ascii="Arial" w:hAnsi="Arial" w:cs="Arial"/>
          <w:sz w:val="24"/>
          <w:szCs w:val="24"/>
          <w:lang w:val="en"/>
        </w:rPr>
        <w:t xml:space="preserve"> </w:t>
      </w:r>
      <w:r>
        <w:rPr>
          <w:rStyle w:val="line"/>
          <w:rFonts w:ascii="Arial" w:hAnsi="Arial" w:cs="Arial"/>
          <w:sz w:val="24"/>
          <w:szCs w:val="24"/>
          <w:lang w:val="en"/>
        </w:rPr>
        <w:t xml:space="preserve">or </w:t>
      </w:r>
      <w:proofErr w:type="spellStart"/>
      <w:r w:rsidRPr="006259A3">
        <w:rPr>
          <w:rStyle w:val="line"/>
          <w:rFonts w:ascii="Arial" w:hAnsi="Arial" w:cs="Arial"/>
          <w:sz w:val="24"/>
          <w:szCs w:val="24"/>
          <w:lang w:val="en"/>
        </w:rPr>
        <w:t>Youthline</w:t>
      </w:r>
      <w:proofErr w:type="spellEnd"/>
      <w:r>
        <w:rPr>
          <w:rStyle w:val="line"/>
          <w:rFonts w:ascii="Arial" w:hAnsi="Arial" w:cs="Arial"/>
          <w:sz w:val="24"/>
          <w:szCs w:val="24"/>
          <w:lang w:val="en"/>
        </w:rPr>
        <w:t xml:space="preserve"> on </w:t>
      </w:r>
      <w:r w:rsidRPr="006259A3">
        <w:rPr>
          <w:rStyle w:val="no"/>
          <w:rFonts w:ascii="Arial" w:hAnsi="Arial" w:cs="Arial"/>
          <w:sz w:val="24"/>
          <w:szCs w:val="24"/>
          <w:lang w:val="en"/>
        </w:rPr>
        <w:t>0808 801 0711</w:t>
      </w:r>
      <w:r>
        <w:rPr>
          <w:rStyle w:val="no"/>
          <w:rFonts w:ascii="Arial" w:hAnsi="Arial" w:cs="Arial"/>
          <w:sz w:val="24"/>
          <w:szCs w:val="24"/>
          <w:lang w:val="en"/>
        </w:rPr>
        <w:t xml:space="preserve"> or </w:t>
      </w:r>
      <w:hyperlink r:id="rId9" w:history="1"/>
      <w:hyperlink r:id="rId10" w:history="1">
        <w:r w:rsidRPr="00C55014">
          <w:rPr>
            <w:rStyle w:val="Hyperlink"/>
            <w:rFonts w:ascii="Arial" w:hAnsi="Arial" w:cs="Arial"/>
            <w:sz w:val="24"/>
            <w:szCs w:val="24"/>
          </w:rPr>
          <w:t>www.b-eat.co.uk/about-eating-disorders</w:t>
        </w:r>
      </w:hyperlink>
      <w:r w:rsidRPr="006259A3">
        <w:rPr>
          <w:rFonts w:ascii="Arial" w:hAnsi="Arial" w:cs="Arial"/>
          <w:sz w:val="24"/>
          <w:szCs w:val="24"/>
        </w:rPr>
        <w:t xml:space="preserve"> </w:t>
      </w:r>
    </w:p>
    <w:p w:rsidR="007A5929" w:rsidRPr="006259A3" w:rsidRDefault="007A5929" w:rsidP="006259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59A3">
        <w:rPr>
          <w:rFonts w:ascii="Arial" w:hAnsi="Arial" w:cs="Arial"/>
          <w:sz w:val="24"/>
          <w:szCs w:val="24"/>
        </w:rPr>
        <w:t>nspcc.org.uk – 0808 800 5000</w:t>
      </w:r>
    </w:p>
    <w:p w:rsidR="007A5929" w:rsidRPr="006259A3" w:rsidRDefault="007A5929" w:rsidP="006259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59A3">
        <w:rPr>
          <w:rFonts w:ascii="Arial" w:hAnsi="Arial" w:cs="Arial"/>
          <w:sz w:val="24"/>
          <w:szCs w:val="24"/>
        </w:rPr>
        <w:t>ChildLine – 0800 1111 (24 hours)</w:t>
      </w:r>
    </w:p>
    <w:p w:rsidR="00203879" w:rsidRDefault="00203879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203879">
      <w:pPr>
        <w:spacing w:after="150" w:line="360" w:lineRule="atLeast"/>
        <w:textAlignment w:val="center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203879" w:rsidRDefault="00203879" w:rsidP="00203879">
      <w:pPr>
        <w:spacing w:after="150" w:line="360" w:lineRule="atLeast"/>
        <w:textAlignment w:val="center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203879" w:rsidRDefault="00203879" w:rsidP="00203879">
      <w:pPr>
        <w:spacing w:after="150" w:line="360" w:lineRule="atLeast"/>
        <w:textAlignment w:val="center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203879" w:rsidRDefault="00203879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7C4" w:rsidRPr="0001431B" w:rsidRDefault="000A27C4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sectPr w:rsidR="000A27C4" w:rsidRPr="0001431B" w:rsidSect="009F0866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C3" w:rsidRDefault="005C5AC3" w:rsidP="00125F78">
      <w:pPr>
        <w:spacing w:after="0" w:line="240" w:lineRule="auto"/>
      </w:pPr>
      <w:r>
        <w:separator/>
      </w:r>
    </w:p>
  </w:endnote>
  <w:endnote w:type="continuationSeparator" w:id="0">
    <w:p w:rsidR="005C5AC3" w:rsidRDefault="005C5AC3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5C5AC3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C3" w:rsidRDefault="005C5AC3" w:rsidP="00125F78">
      <w:pPr>
        <w:spacing w:after="0" w:line="240" w:lineRule="auto"/>
      </w:pPr>
      <w:r>
        <w:separator/>
      </w:r>
    </w:p>
  </w:footnote>
  <w:footnote w:type="continuationSeparator" w:id="0">
    <w:p w:rsidR="005C5AC3" w:rsidRDefault="005C5AC3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4A08"/>
    <w:rsid w:val="00085433"/>
    <w:rsid w:val="00087FB1"/>
    <w:rsid w:val="000968C0"/>
    <w:rsid w:val="000A27C4"/>
    <w:rsid w:val="000D382D"/>
    <w:rsid w:val="000D38B4"/>
    <w:rsid w:val="000D397A"/>
    <w:rsid w:val="000D65D6"/>
    <w:rsid w:val="000E4429"/>
    <w:rsid w:val="000F5B9E"/>
    <w:rsid w:val="00102DEB"/>
    <w:rsid w:val="00125F78"/>
    <w:rsid w:val="001466E9"/>
    <w:rsid w:val="0016273F"/>
    <w:rsid w:val="001B56ED"/>
    <w:rsid w:val="001C566D"/>
    <w:rsid w:val="001F5D10"/>
    <w:rsid w:val="00203879"/>
    <w:rsid w:val="00205257"/>
    <w:rsid w:val="00205921"/>
    <w:rsid w:val="0022139B"/>
    <w:rsid w:val="00232A64"/>
    <w:rsid w:val="00233DA4"/>
    <w:rsid w:val="00241176"/>
    <w:rsid w:val="00252F45"/>
    <w:rsid w:val="00255AC9"/>
    <w:rsid w:val="00255BFC"/>
    <w:rsid w:val="0029037C"/>
    <w:rsid w:val="002B1934"/>
    <w:rsid w:val="002C000F"/>
    <w:rsid w:val="002C5E1C"/>
    <w:rsid w:val="002E5B8A"/>
    <w:rsid w:val="002F10AC"/>
    <w:rsid w:val="002F4748"/>
    <w:rsid w:val="002F7DCB"/>
    <w:rsid w:val="0030196A"/>
    <w:rsid w:val="003200B0"/>
    <w:rsid w:val="00322EB1"/>
    <w:rsid w:val="003317B3"/>
    <w:rsid w:val="00375E65"/>
    <w:rsid w:val="00381ACA"/>
    <w:rsid w:val="00384581"/>
    <w:rsid w:val="003E6FA8"/>
    <w:rsid w:val="004156EA"/>
    <w:rsid w:val="00421387"/>
    <w:rsid w:val="0042274E"/>
    <w:rsid w:val="00434024"/>
    <w:rsid w:val="00461602"/>
    <w:rsid w:val="00470560"/>
    <w:rsid w:val="00484F65"/>
    <w:rsid w:val="004871B2"/>
    <w:rsid w:val="004C0DE4"/>
    <w:rsid w:val="004C6118"/>
    <w:rsid w:val="004D74E0"/>
    <w:rsid w:val="005A3F5B"/>
    <w:rsid w:val="005C5AC3"/>
    <w:rsid w:val="005D2A60"/>
    <w:rsid w:val="005D5EE5"/>
    <w:rsid w:val="0060259A"/>
    <w:rsid w:val="006055E0"/>
    <w:rsid w:val="006259A3"/>
    <w:rsid w:val="006308FA"/>
    <w:rsid w:val="006440CA"/>
    <w:rsid w:val="00653E66"/>
    <w:rsid w:val="00660C65"/>
    <w:rsid w:val="0067401C"/>
    <w:rsid w:val="00681D69"/>
    <w:rsid w:val="006872E7"/>
    <w:rsid w:val="00690847"/>
    <w:rsid w:val="006A5898"/>
    <w:rsid w:val="006C0F40"/>
    <w:rsid w:val="006F355A"/>
    <w:rsid w:val="006F4EB4"/>
    <w:rsid w:val="006F61B6"/>
    <w:rsid w:val="00717249"/>
    <w:rsid w:val="00721B14"/>
    <w:rsid w:val="0074579A"/>
    <w:rsid w:val="00761C31"/>
    <w:rsid w:val="00777AE7"/>
    <w:rsid w:val="00783D21"/>
    <w:rsid w:val="00786894"/>
    <w:rsid w:val="00792F68"/>
    <w:rsid w:val="007A0287"/>
    <w:rsid w:val="007A5929"/>
    <w:rsid w:val="007C53D6"/>
    <w:rsid w:val="00801273"/>
    <w:rsid w:val="008271DB"/>
    <w:rsid w:val="008412DB"/>
    <w:rsid w:val="00881C39"/>
    <w:rsid w:val="008948D0"/>
    <w:rsid w:val="008B6F00"/>
    <w:rsid w:val="008E5837"/>
    <w:rsid w:val="009218BC"/>
    <w:rsid w:val="00941E66"/>
    <w:rsid w:val="00974C2E"/>
    <w:rsid w:val="009A2C0D"/>
    <w:rsid w:val="009A7648"/>
    <w:rsid w:val="009B0292"/>
    <w:rsid w:val="009B30BC"/>
    <w:rsid w:val="009B494F"/>
    <w:rsid w:val="009C2306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63E0B"/>
    <w:rsid w:val="00A77CBE"/>
    <w:rsid w:val="00AA7FB1"/>
    <w:rsid w:val="00AD0773"/>
    <w:rsid w:val="00AD3DC1"/>
    <w:rsid w:val="00B24DF8"/>
    <w:rsid w:val="00B356D4"/>
    <w:rsid w:val="00B43A32"/>
    <w:rsid w:val="00B47E51"/>
    <w:rsid w:val="00B60196"/>
    <w:rsid w:val="00B737D5"/>
    <w:rsid w:val="00BB7EA0"/>
    <w:rsid w:val="00BD076C"/>
    <w:rsid w:val="00BE6753"/>
    <w:rsid w:val="00C23F77"/>
    <w:rsid w:val="00C34CA8"/>
    <w:rsid w:val="00C51ED4"/>
    <w:rsid w:val="00C86BB7"/>
    <w:rsid w:val="00C9652C"/>
    <w:rsid w:val="00CE4DE4"/>
    <w:rsid w:val="00CE5BB8"/>
    <w:rsid w:val="00CE6FE1"/>
    <w:rsid w:val="00CE78C6"/>
    <w:rsid w:val="00CF25CE"/>
    <w:rsid w:val="00D01EF5"/>
    <w:rsid w:val="00D07201"/>
    <w:rsid w:val="00D25B24"/>
    <w:rsid w:val="00D3310C"/>
    <w:rsid w:val="00D41A09"/>
    <w:rsid w:val="00D43F39"/>
    <w:rsid w:val="00D53E93"/>
    <w:rsid w:val="00D544A5"/>
    <w:rsid w:val="00D55307"/>
    <w:rsid w:val="00D55659"/>
    <w:rsid w:val="00D703B6"/>
    <w:rsid w:val="00D744C2"/>
    <w:rsid w:val="00D8422D"/>
    <w:rsid w:val="00D8580F"/>
    <w:rsid w:val="00DB2A77"/>
    <w:rsid w:val="00DB725A"/>
    <w:rsid w:val="00DD1A4E"/>
    <w:rsid w:val="00DE1960"/>
    <w:rsid w:val="00DE6CEC"/>
    <w:rsid w:val="00E27454"/>
    <w:rsid w:val="00E32388"/>
    <w:rsid w:val="00E455C7"/>
    <w:rsid w:val="00E672A2"/>
    <w:rsid w:val="00E71F92"/>
    <w:rsid w:val="00E82271"/>
    <w:rsid w:val="00E978DA"/>
    <w:rsid w:val="00EA49A9"/>
    <w:rsid w:val="00EF29C6"/>
    <w:rsid w:val="00EF6E20"/>
    <w:rsid w:val="00EF7C4D"/>
    <w:rsid w:val="00F15853"/>
    <w:rsid w:val="00F267F7"/>
    <w:rsid w:val="00F7563C"/>
    <w:rsid w:val="00F81481"/>
    <w:rsid w:val="00F9229E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-eat.co.uk/about-eating-disor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-eat.co.uk/about-eating-disorde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E75EE-2C38-4891-9A09-4BCF8073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Siobhan Evanson</cp:lastModifiedBy>
  <cp:revision>2</cp:revision>
  <cp:lastPrinted>2015-12-03T09:23:00Z</cp:lastPrinted>
  <dcterms:created xsi:type="dcterms:W3CDTF">2017-10-23T15:37:00Z</dcterms:created>
  <dcterms:modified xsi:type="dcterms:W3CDTF">2017-10-23T15:37:00Z</dcterms:modified>
</cp:coreProperties>
</file>