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026"/>
        <w:tblW w:w="8986" w:type="dxa"/>
        <w:tblBorders>
          <w:top w:val="single" w:sz="12" w:space="0" w:color="auto"/>
          <w:bottom w:val="single" w:sz="12" w:space="0" w:color="auto"/>
        </w:tblBorders>
        <w:tblLayout w:type="fixed"/>
        <w:tblCellMar>
          <w:top w:w="55" w:type="dxa"/>
          <w:left w:w="55" w:type="dxa"/>
          <w:bottom w:w="55" w:type="dxa"/>
          <w:right w:w="55" w:type="dxa"/>
        </w:tblCellMar>
        <w:tblLook w:val="0000" w:firstRow="0" w:lastRow="0" w:firstColumn="0" w:lastColumn="0" w:noHBand="0" w:noVBand="0"/>
      </w:tblPr>
      <w:tblGrid>
        <w:gridCol w:w="3316"/>
        <w:gridCol w:w="5670"/>
      </w:tblGrid>
      <w:tr w:rsidR="00A839AA" w:rsidRPr="00664A99" w14:paraId="7A378139" w14:textId="77777777" w:rsidTr="00A839AA">
        <w:trPr>
          <w:trHeight w:val="340"/>
        </w:trPr>
        <w:tc>
          <w:tcPr>
            <w:tcW w:w="8986" w:type="dxa"/>
            <w:gridSpan w:val="2"/>
            <w:tcBorders>
              <w:top w:val="nil"/>
              <w:bottom w:val="single" w:sz="4" w:space="0" w:color="auto"/>
            </w:tcBorders>
            <w:shd w:val="clear" w:color="auto" w:fill="auto"/>
          </w:tcPr>
          <w:p w14:paraId="7A378138" w14:textId="77777777" w:rsidR="00A839AA" w:rsidRPr="00664A99" w:rsidRDefault="00A839AA" w:rsidP="00A839AA">
            <w:pPr>
              <w:snapToGrid w:val="0"/>
              <w:ind w:left="93" w:right="-197"/>
              <w:jc w:val="center"/>
              <w:rPr>
                <w:rFonts w:ascii="FS Me" w:hAnsi="FS Me" w:cs="Arial"/>
                <w:b/>
                <w:sz w:val="22"/>
                <w:szCs w:val="22"/>
              </w:rPr>
            </w:pPr>
            <w:r>
              <w:rPr>
                <w:rFonts w:ascii="FS Me" w:hAnsi="FS Me" w:cs="Arial"/>
                <w:b/>
                <w:sz w:val="22"/>
                <w:szCs w:val="22"/>
              </w:rPr>
              <w:t>IAG POLICY</w:t>
            </w:r>
          </w:p>
        </w:tc>
      </w:tr>
      <w:tr w:rsidR="00A839AA" w:rsidRPr="002F11CE" w14:paraId="7A37813C" w14:textId="77777777" w:rsidTr="00A839AA">
        <w:trPr>
          <w:trHeight w:val="340"/>
        </w:trPr>
        <w:tc>
          <w:tcPr>
            <w:tcW w:w="3316" w:type="dxa"/>
            <w:tcBorders>
              <w:top w:val="single" w:sz="4" w:space="0" w:color="auto"/>
              <w:bottom w:val="nil"/>
            </w:tcBorders>
            <w:shd w:val="clear" w:color="auto" w:fill="auto"/>
          </w:tcPr>
          <w:p w14:paraId="7A37813A" w14:textId="77777777" w:rsidR="00A839AA" w:rsidRPr="00664A99" w:rsidRDefault="00A839AA" w:rsidP="00A839AA">
            <w:pPr>
              <w:snapToGrid w:val="0"/>
              <w:ind w:right="-197"/>
              <w:rPr>
                <w:rFonts w:ascii="FS Me" w:hAnsi="FS Me" w:cs="Arial"/>
                <w:b/>
                <w:sz w:val="22"/>
                <w:szCs w:val="22"/>
              </w:rPr>
            </w:pPr>
            <w:r w:rsidRPr="00664A99">
              <w:rPr>
                <w:rFonts w:ascii="FS Me" w:hAnsi="FS Me" w:cs="Arial"/>
                <w:b/>
                <w:sz w:val="22"/>
                <w:szCs w:val="22"/>
              </w:rPr>
              <w:t>Date Approved:</w:t>
            </w:r>
          </w:p>
        </w:tc>
        <w:tc>
          <w:tcPr>
            <w:tcW w:w="5670" w:type="dxa"/>
            <w:tcBorders>
              <w:top w:val="single" w:sz="4" w:space="0" w:color="auto"/>
              <w:bottom w:val="nil"/>
            </w:tcBorders>
            <w:shd w:val="clear" w:color="auto" w:fill="auto"/>
          </w:tcPr>
          <w:p w14:paraId="7A37813B" w14:textId="77777777" w:rsidR="00A839AA" w:rsidRPr="002F11CE" w:rsidRDefault="0083609E" w:rsidP="00A839AA">
            <w:pPr>
              <w:snapToGrid w:val="0"/>
              <w:ind w:left="93" w:right="-197"/>
              <w:rPr>
                <w:rFonts w:ascii="FS Me" w:hAnsi="FS Me" w:cs="Arial"/>
                <w:b/>
                <w:sz w:val="22"/>
                <w:szCs w:val="22"/>
              </w:rPr>
            </w:pPr>
            <w:r>
              <w:rPr>
                <w:rFonts w:ascii="FS Me" w:hAnsi="FS Me" w:cs="Arial"/>
                <w:b/>
                <w:sz w:val="22"/>
                <w:szCs w:val="22"/>
              </w:rPr>
              <w:t xml:space="preserve">February 2016 </w:t>
            </w:r>
          </w:p>
        </w:tc>
      </w:tr>
      <w:tr w:rsidR="00A839AA" w:rsidRPr="002F11CE" w14:paraId="7A37813F" w14:textId="77777777" w:rsidTr="00A839AA">
        <w:trPr>
          <w:trHeight w:val="340"/>
        </w:trPr>
        <w:tc>
          <w:tcPr>
            <w:tcW w:w="3316" w:type="dxa"/>
            <w:tcBorders>
              <w:top w:val="nil"/>
            </w:tcBorders>
            <w:shd w:val="clear" w:color="auto" w:fill="auto"/>
          </w:tcPr>
          <w:p w14:paraId="7A37813D" w14:textId="77777777" w:rsidR="00A839AA" w:rsidRPr="00664A99" w:rsidRDefault="00A839AA" w:rsidP="00A839AA">
            <w:pPr>
              <w:snapToGrid w:val="0"/>
              <w:ind w:right="-197"/>
              <w:rPr>
                <w:rFonts w:ascii="FS Me" w:hAnsi="FS Me" w:cs="Arial"/>
                <w:sz w:val="22"/>
                <w:szCs w:val="22"/>
              </w:rPr>
            </w:pPr>
            <w:r w:rsidRPr="00664A99">
              <w:rPr>
                <w:rFonts w:ascii="FS Me" w:hAnsi="FS Me" w:cs="Arial"/>
                <w:b/>
                <w:sz w:val="22"/>
                <w:szCs w:val="22"/>
              </w:rPr>
              <w:t>Approved by:</w:t>
            </w:r>
            <w:r w:rsidRPr="00664A99">
              <w:rPr>
                <w:rFonts w:ascii="FS Me" w:hAnsi="FS Me" w:cs="Arial"/>
                <w:sz w:val="22"/>
                <w:szCs w:val="22"/>
              </w:rPr>
              <w:t xml:space="preserve"> </w:t>
            </w:r>
            <w:r w:rsidRPr="00664A99">
              <w:rPr>
                <w:rFonts w:ascii="FS Me" w:hAnsi="FS Me" w:cs="Arial"/>
                <w:sz w:val="22"/>
                <w:szCs w:val="22"/>
              </w:rPr>
              <w:tab/>
            </w:r>
          </w:p>
        </w:tc>
        <w:tc>
          <w:tcPr>
            <w:tcW w:w="5670" w:type="dxa"/>
            <w:tcBorders>
              <w:top w:val="nil"/>
            </w:tcBorders>
            <w:shd w:val="clear" w:color="auto" w:fill="auto"/>
          </w:tcPr>
          <w:p w14:paraId="7A37813E" w14:textId="77777777" w:rsidR="00A839AA" w:rsidRPr="002F11CE" w:rsidRDefault="00A839AA" w:rsidP="00A839AA">
            <w:pPr>
              <w:snapToGrid w:val="0"/>
              <w:ind w:left="93" w:right="-197"/>
              <w:rPr>
                <w:rFonts w:ascii="FS Me" w:hAnsi="FS Me" w:cs="Arial"/>
                <w:b/>
                <w:sz w:val="22"/>
                <w:szCs w:val="22"/>
              </w:rPr>
            </w:pPr>
            <w:r>
              <w:rPr>
                <w:rFonts w:ascii="FS Me" w:hAnsi="FS Me" w:cs="Arial"/>
                <w:b/>
                <w:sz w:val="22"/>
                <w:szCs w:val="22"/>
              </w:rPr>
              <w:t>SMT</w:t>
            </w:r>
            <w:bookmarkStart w:id="0" w:name="_GoBack"/>
            <w:bookmarkEnd w:id="0"/>
          </w:p>
        </w:tc>
      </w:tr>
      <w:tr w:rsidR="00A839AA" w:rsidRPr="002F11CE" w14:paraId="7A378142" w14:textId="77777777" w:rsidTr="00A839AA">
        <w:trPr>
          <w:trHeight w:val="340"/>
        </w:trPr>
        <w:tc>
          <w:tcPr>
            <w:tcW w:w="3316" w:type="dxa"/>
            <w:shd w:val="clear" w:color="auto" w:fill="auto"/>
          </w:tcPr>
          <w:p w14:paraId="7A378140" w14:textId="77777777" w:rsidR="00A839AA" w:rsidRPr="00664A99" w:rsidRDefault="00A839AA" w:rsidP="00A839AA">
            <w:pPr>
              <w:snapToGrid w:val="0"/>
              <w:ind w:left="1440" w:right="-197" w:hanging="1440"/>
              <w:rPr>
                <w:rFonts w:ascii="FS Me" w:hAnsi="FS Me" w:cs="Arial"/>
                <w:b/>
                <w:sz w:val="22"/>
                <w:szCs w:val="22"/>
              </w:rPr>
            </w:pPr>
            <w:r w:rsidRPr="00664A99">
              <w:rPr>
                <w:rFonts w:ascii="FS Me" w:hAnsi="FS Me" w:cs="Arial"/>
                <w:b/>
                <w:sz w:val="22"/>
                <w:szCs w:val="22"/>
              </w:rPr>
              <w:t>Review Date:</w:t>
            </w:r>
          </w:p>
        </w:tc>
        <w:tc>
          <w:tcPr>
            <w:tcW w:w="5670" w:type="dxa"/>
            <w:shd w:val="clear" w:color="auto" w:fill="auto"/>
          </w:tcPr>
          <w:p w14:paraId="7A378141" w14:textId="383CCE2A" w:rsidR="00A839AA" w:rsidRPr="002F11CE" w:rsidRDefault="00A839AA" w:rsidP="0083609E">
            <w:pPr>
              <w:snapToGrid w:val="0"/>
              <w:ind w:right="-197"/>
              <w:rPr>
                <w:rFonts w:ascii="FS Me" w:hAnsi="FS Me" w:cs="Arial"/>
                <w:b/>
                <w:sz w:val="22"/>
                <w:szCs w:val="22"/>
              </w:rPr>
            </w:pPr>
            <w:r>
              <w:rPr>
                <w:rFonts w:ascii="FS Me" w:hAnsi="FS Me" w:cs="Arial"/>
                <w:b/>
                <w:sz w:val="22"/>
                <w:szCs w:val="22"/>
              </w:rPr>
              <w:t xml:space="preserve"> </w:t>
            </w:r>
            <w:r w:rsidR="00605514">
              <w:rPr>
                <w:rFonts w:ascii="FS Me" w:hAnsi="FS Me" w:cs="Arial"/>
                <w:b/>
                <w:sz w:val="22"/>
                <w:szCs w:val="22"/>
              </w:rPr>
              <w:t>February 2018</w:t>
            </w:r>
          </w:p>
        </w:tc>
      </w:tr>
      <w:tr w:rsidR="00A839AA" w:rsidRPr="002F11CE" w14:paraId="7A378145" w14:textId="77777777" w:rsidTr="00A839AA">
        <w:trPr>
          <w:trHeight w:val="340"/>
        </w:trPr>
        <w:tc>
          <w:tcPr>
            <w:tcW w:w="3316" w:type="dxa"/>
            <w:shd w:val="clear" w:color="auto" w:fill="auto"/>
          </w:tcPr>
          <w:p w14:paraId="7A378143" w14:textId="77777777" w:rsidR="00A839AA" w:rsidRPr="00664A99" w:rsidRDefault="00A839AA" w:rsidP="00A839AA">
            <w:pPr>
              <w:snapToGrid w:val="0"/>
              <w:ind w:right="-197"/>
              <w:rPr>
                <w:rFonts w:ascii="FS Me" w:hAnsi="FS Me" w:cs="Arial"/>
                <w:b/>
                <w:sz w:val="22"/>
                <w:szCs w:val="22"/>
              </w:rPr>
            </w:pPr>
            <w:r w:rsidRPr="00664A99">
              <w:rPr>
                <w:rFonts w:ascii="FS Me" w:hAnsi="FS Me" w:cs="Arial"/>
                <w:b/>
                <w:sz w:val="22"/>
                <w:szCs w:val="22"/>
              </w:rPr>
              <w:t>Responsible Manager:</w:t>
            </w:r>
          </w:p>
        </w:tc>
        <w:tc>
          <w:tcPr>
            <w:tcW w:w="5670" w:type="dxa"/>
            <w:shd w:val="clear" w:color="auto" w:fill="auto"/>
          </w:tcPr>
          <w:p w14:paraId="7A378144" w14:textId="77777777" w:rsidR="00A839AA" w:rsidRPr="002F11CE" w:rsidRDefault="00A839AA" w:rsidP="00A839AA">
            <w:pPr>
              <w:snapToGrid w:val="0"/>
              <w:ind w:left="93" w:right="-197"/>
              <w:rPr>
                <w:rFonts w:ascii="FS Me" w:hAnsi="FS Me" w:cs="Arial"/>
                <w:b/>
                <w:sz w:val="22"/>
                <w:szCs w:val="22"/>
              </w:rPr>
            </w:pPr>
            <w:r>
              <w:rPr>
                <w:rFonts w:ascii="FS Me" w:hAnsi="FS Me" w:cs="Arial"/>
                <w:b/>
                <w:sz w:val="22"/>
                <w:szCs w:val="22"/>
              </w:rPr>
              <w:t>Head of Communications &amp; Recruitment</w:t>
            </w:r>
          </w:p>
        </w:tc>
      </w:tr>
      <w:tr w:rsidR="00A839AA" w:rsidRPr="002F11CE" w14:paraId="7A378148" w14:textId="77777777" w:rsidTr="00A839AA">
        <w:trPr>
          <w:trHeight w:val="340"/>
        </w:trPr>
        <w:tc>
          <w:tcPr>
            <w:tcW w:w="3316" w:type="dxa"/>
            <w:shd w:val="clear" w:color="auto" w:fill="auto"/>
          </w:tcPr>
          <w:p w14:paraId="7A378146" w14:textId="77777777" w:rsidR="00A839AA" w:rsidRPr="00664A99" w:rsidRDefault="00A839AA" w:rsidP="00A839AA">
            <w:pPr>
              <w:snapToGrid w:val="0"/>
              <w:rPr>
                <w:rFonts w:ascii="FS Me" w:hAnsi="FS Me" w:cs="Arial"/>
                <w:b/>
                <w:sz w:val="22"/>
                <w:szCs w:val="22"/>
              </w:rPr>
            </w:pPr>
            <w:r w:rsidRPr="00664A99">
              <w:rPr>
                <w:rFonts w:ascii="FS Me" w:hAnsi="FS Me" w:cs="Arial"/>
                <w:b/>
                <w:sz w:val="22"/>
                <w:szCs w:val="22"/>
              </w:rPr>
              <w:t>SMT Lead:</w:t>
            </w:r>
          </w:p>
        </w:tc>
        <w:tc>
          <w:tcPr>
            <w:tcW w:w="5670" w:type="dxa"/>
            <w:shd w:val="clear" w:color="auto" w:fill="auto"/>
          </w:tcPr>
          <w:p w14:paraId="7A378147" w14:textId="77777777" w:rsidR="00A839AA" w:rsidRPr="002F11CE" w:rsidRDefault="00A839AA" w:rsidP="00A839AA">
            <w:pPr>
              <w:snapToGrid w:val="0"/>
              <w:ind w:left="91"/>
              <w:rPr>
                <w:rFonts w:ascii="FS Me" w:hAnsi="FS Me" w:cs="Arial"/>
                <w:b/>
                <w:sz w:val="22"/>
                <w:szCs w:val="22"/>
              </w:rPr>
            </w:pPr>
            <w:r>
              <w:rPr>
                <w:rFonts w:ascii="FS Me" w:hAnsi="FS Me" w:cs="Arial"/>
                <w:b/>
                <w:sz w:val="22"/>
                <w:szCs w:val="22"/>
              </w:rPr>
              <w:t>Vice-Principal Communications &amp; Recruitment</w:t>
            </w:r>
          </w:p>
        </w:tc>
      </w:tr>
      <w:tr w:rsidR="00A839AA" w:rsidRPr="002F11CE" w14:paraId="7A37814B" w14:textId="77777777" w:rsidTr="00A839AA">
        <w:trPr>
          <w:trHeight w:val="340"/>
        </w:trPr>
        <w:tc>
          <w:tcPr>
            <w:tcW w:w="3316" w:type="dxa"/>
            <w:shd w:val="clear" w:color="auto" w:fill="auto"/>
          </w:tcPr>
          <w:p w14:paraId="7A378149" w14:textId="77777777" w:rsidR="00A839AA" w:rsidRPr="00664A99" w:rsidRDefault="00A839AA" w:rsidP="00A839AA">
            <w:pPr>
              <w:snapToGrid w:val="0"/>
              <w:rPr>
                <w:rFonts w:ascii="FS Me" w:hAnsi="FS Me" w:cs="Arial"/>
                <w:b/>
                <w:sz w:val="22"/>
                <w:szCs w:val="22"/>
              </w:rPr>
            </w:pPr>
            <w:r w:rsidRPr="00664A99">
              <w:rPr>
                <w:rFonts w:ascii="FS Me" w:hAnsi="FS Me" w:cs="Arial"/>
                <w:b/>
                <w:sz w:val="22"/>
                <w:szCs w:val="22"/>
              </w:rPr>
              <w:t>Accessible to Students:</w:t>
            </w:r>
          </w:p>
        </w:tc>
        <w:tc>
          <w:tcPr>
            <w:tcW w:w="5670" w:type="dxa"/>
            <w:shd w:val="clear" w:color="auto" w:fill="auto"/>
          </w:tcPr>
          <w:p w14:paraId="7A37814A" w14:textId="77777777" w:rsidR="00A839AA" w:rsidRPr="002F11CE" w:rsidRDefault="00A839AA" w:rsidP="00A839AA">
            <w:pPr>
              <w:snapToGrid w:val="0"/>
              <w:rPr>
                <w:rFonts w:ascii="FS Me" w:hAnsi="FS Me" w:cs="Arial"/>
                <w:b/>
                <w:sz w:val="22"/>
                <w:szCs w:val="22"/>
              </w:rPr>
            </w:pPr>
            <w:r>
              <w:rPr>
                <w:rFonts w:ascii="FS Me" w:hAnsi="FS Me" w:cs="Arial"/>
                <w:b/>
                <w:sz w:val="22"/>
                <w:szCs w:val="22"/>
              </w:rPr>
              <w:t xml:space="preserve"> Yes</w:t>
            </w:r>
          </w:p>
        </w:tc>
      </w:tr>
      <w:tr w:rsidR="00A839AA" w:rsidRPr="002F11CE" w14:paraId="7A37814E" w14:textId="77777777" w:rsidTr="00A839AA">
        <w:trPr>
          <w:trHeight w:val="340"/>
        </w:trPr>
        <w:tc>
          <w:tcPr>
            <w:tcW w:w="3316" w:type="dxa"/>
            <w:shd w:val="clear" w:color="auto" w:fill="auto"/>
          </w:tcPr>
          <w:p w14:paraId="7A37814C" w14:textId="77777777" w:rsidR="00A839AA" w:rsidRPr="00664A99" w:rsidRDefault="00A839AA" w:rsidP="00A839AA">
            <w:pPr>
              <w:snapToGrid w:val="0"/>
              <w:rPr>
                <w:rFonts w:ascii="FS Me" w:hAnsi="FS Me" w:cs="Arial"/>
                <w:b/>
                <w:sz w:val="22"/>
                <w:szCs w:val="22"/>
              </w:rPr>
            </w:pPr>
            <w:r w:rsidRPr="00664A99">
              <w:rPr>
                <w:rFonts w:ascii="FS Me" w:hAnsi="FS Me" w:cs="Arial"/>
                <w:b/>
                <w:sz w:val="22"/>
                <w:szCs w:val="22"/>
              </w:rPr>
              <w:t>Relevant to Sixth Form College:</w:t>
            </w:r>
          </w:p>
        </w:tc>
        <w:tc>
          <w:tcPr>
            <w:tcW w:w="5670" w:type="dxa"/>
            <w:shd w:val="clear" w:color="auto" w:fill="auto"/>
          </w:tcPr>
          <w:p w14:paraId="7A37814D" w14:textId="77777777" w:rsidR="00A839AA" w:rsidRPr="002F11CE" w:rsidRDefault="00A839AA" w:rsidP="00A839AA">
            <w:pPr>
              <w:snapToGrid w:val="0"/>
              <w:ind w:left="91"/>
              <w:rPr>
                <w:rFonts w:ascii="FS Me" w:hAnsi="FS Me" w:cs="Arial"/>
                <w:b/>
                <w:sz w:val="22"/>
                <w:szCs w:val="22"/>
              </w:rPr>
            </w:pPr>
            <w:r w:rsidRPr="002F11CE">
              <w:rPr>
                <w:rFonts w:ascii="FS Me" w:hAnsi="FS Me" w:cs="Arial"/>
                <w:b/>
                <w:sz w:val="22"/>
                <w:szCs w:val="22"/>
              </w:rPr>
              <w:t>Yes</w:t>
            </w:r>
          </w:p>
        </w:tc>
      </w:tr>
      <w:tr w:rsidR="00A839AA" w:rsidRPr="002F11CE" w14:paraId="7A378151" w14:textId="77777777" w:rsidTr="00A839AA">
        <w:trPr>
          <w:trHeight w:val="340"/>
        </w:trPr>
        <w:tc>
          <w:tcPr>
            <w:tcW w:w="3316" w:type="dxa"/>
            <w:shd w:val="clear" w:color="auto" w:fill="auto"/>
          </w:tcPr>
          <w:p w14:paraId="7A37814F" w14:textId="77777777" w:rsidR="00A839AA" w:rsidRPr="00664A99" w:rsidRDefault="00A839AA" w:rsidP="00A839AA">
            <w:pPr>
              <w:snapToGrid w:val="0"/>
              <w:rPr>
                <w:rFonts w:ascii="FS Me" w:hAnsi="FS Me" w:cs="Arial"/>
                <w:b/>
                <w:sz w:val="22"/>
                <w:szCs w:val="22"/>
              </w:rPr>
            </w:pPr>
            <w:r w:rsidRPr="00664A99">
              <w:rPr>
                <w:rFonts w:ascii="FS Me" w:hAnsi="FS Me" w:cs="Arial"/>
                <w:b/>
                <w:sz w:val="22"/>
                <w:szCs w:val="22"/>
              </w:rPr>
              <w:t xml:space="preserve">Relevant to </w:t>
            </w:r>
            <w:r>
              <w:rPr>
                <w:rFonts w:ascii="FS Me" w:hAnsi="FS Me" w:cs="Arial"/>
                <w:b/>
                <w:sz w:val="22"/>
                <w:szCs w:val="22"/>
              </w:rPr>
              <w:t>ERU</w:t>
            </w:r>
            <w:r w:rsidRPr="00664A99">
              <w:rPr>
                <w:rFonts w:ascii="FS Me" w:hAnsi="FS Me" w:cs="Arial"/>
                <w:b/>
                <w:sz w:val="22"/>
                <w:szCs w:val="22"/>
              </w:rPr>
              <w:t>:</w:t>
            </w:r>
          </w:p>
        </w:tc>
        <w:tc>
          <w:tcPr>
            <w:tcW w:w="5670" w:type="dxa"/>
            <w:shd w:val="clear" w:color="auto" w:fill="auto"/>
          </w:tcPr>
          <w:p w14:paraId="7A378150" w14:textId="77777777" w:rsidR="00A839AA" w:rsidRPr="002F11CE" w:rsidRDefault="00A839AA" w:rsidP="00A839AA">
            <w:pPr>
              <w:snapToGrid w:val="0"/>
              <w:ind w:left="91"/>
              <w:rPr>
                <w:rFonts w:ascii="FS Me" w:hAnsi="FS Me" w:cs="Arial"/>
                <w:b/>
                <w:sz w:val="22"/>
                <w:szCs w:val="22"/>
              </w:rPr>
            </w:pPr>
            <w:r w:rsidRPr="002F11CE">
              <w:rPr>
                <w:rFonts w:ascii="FS Me" w:hAnsi="FS Me" w:cs="Arial"/>
                <w:b/>
                <w:sz w:val="22"/>
                <w:szCs w:val="22"/>
              </w:rPr>
              <w:t>Yes</w:t>
            </w:r>
          </w:p>
        </w:tc>
      </w:tr>
      <w:tr w:rsidR="00A839AA" w:rsidRPr="002F11CE" w14:paraId="7A378154" w14:textId="77777777" w:rsidTr="00A839AA">
        <w:trPr>
          <w:trHeight w:val="340"/>
        </w:trPr>
        <w:tc>
          <w:tcPr>
            <w:tcW w:w="3316" w:type="dxa"/>
            <w:tcBorders>
              <w:bottom w:val="single" w:sz="12" w:space="0" w:color="auto"/>
            </w:tcBorders>
            <w:shd w:val="clear" w:color="auto" w:fill="auto"/>
          </w:tcPr>
          <w:p w14:paraId="7A378152" w14:textId="77777777" w:rsidR="00A839AA" w:rsidRPr="00664A99" w:rsidRDefault="00A839AA" w:rsidP="00A839AA">
            <w:pPr>
              <w:snapToGrid w:val="0"/>
              <w:rPr>
                <w:rFonts w:ascii="FS Me" w:hAnsi="FS Me" w:cs="Arial"/>
                <w:b/>
                <w:sz w:val="22"/>
                <w:szCs w:val="22"/>
              </w:rPr>
            </w:pPr>
            <w:r>
              <w:rPr>
                <w:rFonts w:ascii="FS Me" w:hAnsi="FS Me" w:cs="Arial"/>
                <w:b/>
                <w:sz w:val="22"/>
                <w:szCs w:val="22"/>
              </w:rPr>
              <w:t>Relevant to HE</w:t>
            </w:r>
          </w:p>
        </w:tc>
        <w:tc>
          <w:tcPr>
            <w:tcW w:w="5670" w:type="dxa"/>
            <w:tcBorders>
              <w:bottom w:val="single" w:sz="12" w:space="0" w:color="auto"/>
            </w:tcBorders>
            <w:shd w:val="clear" w:color="auto" w:fill="auto"/>
          </w:tcPr>
          <w:p w14:paraId="7A378153" w14:textId="77777777" w:rsidR="00A839AA" w:rsidRPr="002F11CE" w:rsidRDefault="00A839AA" w:rsidP="00A839AA">
            <w:pPr>
              <w:snapToGrid w:val="0"/>
              <w:ind w:left="91"/>
              <w:rPr>
                <w:rFonts w:ascii="FS Me" w:hAnsi="FS Me" w:cs="Arial"/>
                <w:b/>
                <w:sz w:val="22"/>
                <w:szCs w:val="22"/>
              </w:rPr>
            </w:pPr>
            <w:r>
              <w:rPr>
                <w:rFonts w:ascii="FS Me" w:hAnsi="FS Me" w:cs="Arial"/>
                <w:b/>
                <w:sz w:val="22"/>
                <w:szCs w:val="22"/>
              </w:rPr>
              <w:t>Yes</w:t>
            </w:r>
          </w:p>
        </w:tc>
      </w:tr>
    </w:tbl>
    <w:p w14:paraId="7A378155" w14:textId="77777777" w:rsidR="00A839AA" w:rsidRDefault="00A839AA" w:rsidP="00A839AA">
      <w:pPr>
        <w:suppressAutoHyphens w:val="0"/>
        <w:autoSpaceDE w:val="0"/>
        <w:autoSpaceDN w:val="0"/>
        <w:adjustRightInd w:val="0"/>
        <w:contextualSpacing/>
        <w:rPr>
          <w:rFonts w:ascii="FS Me" w:hAnsi="FS Me" w:cs="Arial"/>
          <w:sz w:val="22"/>
          <w:szCs w:val="22"/>
          <w:lang w:eastAsia="en-GB"/>
        </w:rPr>
      </w:pPr>
    </w:p>
    <w:p w14:paraId="7A378156" w14:textId="77777777" w:rsidR="00323F43" w:rsidRPr="00323F43" w:rsidRDefault="000E0264" w:rsidP="00A839AA">
      <w:pPr>
        <w:suppressAutoHyphens w:val="0"/>
        <w:autoSpaceDE w:val="0"/>
        <w:autoSpaceDN w:val="0"/>
        <w:adjustRightInd w:val="0"/>
        <w:contextualSpacing/>
        <w:rPr>
          <w:rFonts w:ascii="FS Me" w:hAnsi="FS Me" w:cs="Arial,Bold"/>
          <w:b/>
          <w:bCs/>
          <w:sz w:val="22"/>
          <w:szCs w:val="22"/>
          <w:lang w:eastAsia="en-GB"/>
        </w:rPr>
      </w:pPr>
      <w:r>
        <w:rPr>
          <w:rFonts w:ascii="FS Me" w:hAnsi="FS Me" w:cs="Arial,Bold"/>
          <w:b/>
          <w:bCs/>
          <w:sz w:val="22"/>
          <w:szCs w:val="22"/>
          <w:lang w:eastAsia="en-GB"/>
        </w:rPr>
        <w:t>PURPOSE</w:t>
      </w:r>
    </w:p>
    <w:p w14:paraId="7A378157" w14:textId="77777777" w:rsidR="00323F43" w:rsidRPr="00323F43" w:rsidRDefault="00323F43" w:rsidP="00A839AA">
      <w:pPr>
        <w:suppressAutoHyphens w:val="0"/>
        <w:autoSpaceDE w:val="0"/>
        <w:autoSpaceDN w:val="0"/>
        <w:adjustRightInd w:val="0"/>
        <w:contextualSpacing/>
        <w:rPr>
          <w:rFonts w:ascii="FS Me" w:hAnsi="FS Me" w:cs="Arial,Bold"/>
          <w:bCs/>
          <w:sz w:val="22"/>
          <w:szCs w:val="22"/>
          <w:lang w:eastAsia="en-GB"/>
        </w:rPr>
      </w:pPr>
      <w:r w:rsidRPr="00323F43">
        <w:rPr>
          <w:rFonts w:ascii="FS Me" w:hAnsi="FS Me" w:cs="Arial,Bold"/>
          <w:bCs/>
          <w:sz w:val="22"/>
          <w:szCs w:val="22"/>
          <w:lang w:eastAsia="en-GB"/>
        </w:rPr>
        <w:t>This policy outlines the College’s approach to information, advice and guidance (IAG) for i</w:t>
      </w:r>
      <w:r w:rsidR="008D1BB8">
        <w:rPr>
          <w:rFonts w:ascii="FS Me" w:hAnsi="FS Me" w:cs="Arial,Bold"/>
          <w:bCs/>
          <w:sz w:val="22"/>
          <w:szCs w:val="22"/>
          <w:lang w:eastAsia="en-GB"/>
        </w:rPr>
        <w:t xml:space="preserve">nternal and external customers.  </w:t>
      </w:r>
      <w:r w:rsidRPr="00323F43">
        <w:rPr>
          <w:rFonts w:ascii="FS Me" w:hAnsi="FS Me" w:cs="Arial,Bold"/>
          <w:bCs/>
          <w:sz w:val="22"/>
          <w:szCs w:val="22"/>
          <w:lang w:eastAsia="en-GB"/>
        </w:rPr>
        <w:t>The College aims to provide high quality information, advice and guidance services that are accessible and support customers to enter and progress in learning and work.</w:t>
      </w:r>
    </w:p>
    <w:p w14:paraId="7A378158" w14:textId="77777777" w:rsidR="000E0264" w:rsidRDefault="000E0264" w:rsidP="00A839AA">
      <w:pPr>
        <w:suppressAutoHyphens w:val="0"/>
        <w:autoSpaceDE w:val="0"/>
        <w:autoSpaceDN w:val="0"/>
        <w:adjustRightInd w:val="0"/>
        <w:contextualSpacing/>
        <w:rPr>
          <w:rFonts w:ascii="FS Me" w:hAnsi="FS Me" w:cs="Arial,Bold"/>
          <w:bCs/>
          <w:sz w:val="22"/>
          <w:szCs w:val="22"/>
          <w:lang w:eastAsia="en-GB"/>
        </w:rPr>
      </w:pPr>
    </w:p>
    <w:p w14:paraId="7A378159" w14:textId="77777777" w:rsidR="00A839AA" w:rsidRPr="00323F43" w:rsidRDefault="00A839AA" w:rsidP="00A839AA">
      <w:pPr>
        <w:suppressAutoHyphens w:val="0"/>
        <w:autoSpaceDE w:val="0"/>
        <w:autoSpaceDN w:val="0"/>
        <w:adjustRightInd w:val="0"/>
        <w:contextualSpacing/>
        <w:rPr>
          <w:rFonts w:ascii="FS Me" w:hAnsi="FS Me" w:cs="Arial,Bold"/>
          <w:bCs/>
          <w:sz w:val="22"/>
          <w:szCs w:val="22"/>
          <w:lang w:eastAsia="en-GB"/>
        </w:rPr>
      </w:pPr>
    </w:p>
    <w:p w14:paraId="7A37815A" w14:textId="77777777" w:rsidR="00323F43" w:rsidRPr="00323F43" w:rsidRDefault="000E0264" w:rsidP="00A839AA">
      <w:pPr>
        <w:suppressAutoHyphens w:val="0"/>
        <w:autoSpaceDE w:val="0"/>
        <w:autoSpaceDN w:val="0"/>
        <w:adjustRightInd w:val="0"/>
        <w:contextualSpacing/>
        <w:rPr>
          <w:rFonts w:ascii="FS Me" w:hAnsi="FS Me" w:cs="Arial,Bold"/>
          <w:b/>
          <w:bCs/>
          <w:sz w:val="22"/>
          <w:szCs w:val="22"/>
          <w:lang w:eastAsia="en-GB"/>
        </w:rPr>
      </w:pPr>
      <w:r>
        <w:rPr>
          <w:rFonts w:ascii="FS Me" w:hAnsi="FS Me" w:cs="Arial,Bold"/>
          <w:b/>
          <w:bCs/>
          <w:sz w:val="22"/>
          <w:szCs w:val="22"/>
          <w:lang w:eastAsia="en-GB"/>
        </w:rPr>
        <w:t>I</w:t>
      </w:r>
      <w:r w:rsidR="00A839AA">
        <w:rPr>
          <w:rFonts w:ascii="FS Me" w:hAnsi="FS Me" w:cs="Arial,Bold"/>
          <w:b/>
          <w:bCs/>
          <w:sz w:val="22"/>
          <w:szCs w:val="22"/>
          <w:lang w:eastAsia="en-GB"/>
        </w:rPr>
        <w:t xml:space="preserve">nformation, Advice and Guidance (IAG) </w:t>
      </w:r>
    </w:p>
    <w:p w14:paraId="7A37815B" w14:textId="77777777" w:rsidR="00323F43" w:rsidRDefault="00323F43" w:rsidP="00A839AA">
      <w:pPr>
        <w:suppressAutoHyphens w:val="0"/>
        <w:autoSpaceDE w:val="0"/>
        <w:autoSpaceDN w:val="0"/>
        <w:adjustRightInd w:val="0"/>
        <w:contextualSpacing/>
        <w:rPr>
          <w:rFonts w:ascii="FS Me" w:hAnsi="FS Me" w:cs="Arial,Bold"/>
          <w:bCs/>
          <w:sz w:val="22"/>
          <w:szCs w:val="22"/>
          <w:lang w:eastAsia="en-GB"/>
        </w:rPr>
      </w:pPr>
      <w:r w:rsidRPr="00323F43">
        <w:rPr>
          <w:rFonts w:ascii="FS Me" w:hAnsi="FS Me" w:cs="Arial,Bold"/>
          <w:bCs/>
          <w:sz w:val="22"/>
          <w:szCs w:val="22"/>
          <w:lang w:eastAsia="en-GB"/>
        </w:rPr>
        <w:t>The IAG services will enable college learners and external customers to:</w:t>
      </w:r>
    </w:p>
    <w:p w14:paraId="7A37815C" w14:textId="77777777" w:rsidR="00A839AA" w:rsidRPr="00323F43" w:rsidRDefault="00A839AA" w:rsidP="00A839AA">
      <w:pPr>
        <w:suppressAutoHyphens w:val="0"/>
        <w:autoSpaceDE w:val="0"/>
        <w:autoSpaceDN w:val="0"/>
        <w:adjustRightInd w:val="0"/>
        <w:contextualSpacing/>
        <w:rPr>
          <w:rFonts w:ascii="FS Me" w:hAnsi="FS Me" w:cs="Arial,Bold"/>
          <w:bCs/>
          <w:sz w:val="22"/>
          <w:szCs w:val="22"/>
          <w:lang w:eastAsia="en-GB"/>
        </w:rPr>
      </w:pPr>
    </w:p>
    <w:p w14:paraId="7A37815D" w14:textId="77777777" w:rsidR="00323F43" w:rsidRPr="00323F43" w:rsidRDefault="00323F43" w:rsidP="00A839AA">
      <w:pPr>
        <w:numPr>
          <w:ilvl w:val="0"/>
          <w:numId w:val="1"/>
        </w:numPr>
        <w:suppressAutoHyphens w:val="0"/>
        <w:autoSpaceDE w:val="0"/>
        <w:autoSpaceDN w:val="0"/>
        <w:adjustRightInd w:val="0"/>
        <w:ind w:left="284" w:hanging="284"/>
        <w:contextualSpacing/>
        <w:rPr>
          <w:rFonts w:ascii="FS Me" w:hAnsi="FS Me" w:cs="Arial,Bold"/>
          <w:bCs/>
          <w:sz w:val="22"/>
          <w:szCs w:val="22"/>
          <w:lang w:eastAsia="en-GB"/>
        </w:rPr>
      </w:pPr>
      <w:r w:rsidRPr="00323F43">
        <w:rPr>
          <w:rFonts w:ascii="FS Me" w:hAnsi="FS Me" w:cs="Arial,Bold"/>
          <w:bCs/>
          <w:sz w:val="22"/>
          <w:szCs w:val="22"/>
          <w:lang w:eastAsia="en-GB"/>
        </w:rPr>
        <w:t>Develop an awareness and understanding of the range of opportunities for learning, work and caree</w:t>
      </w:r>
      <w:r w:rsidR="008D1BB8">
        <w:rPr>
          <w:rFonts w:ascii="FS Me" w:hAnsi="FS Me" w:cs="Arial,Bold"/>
          <w:bCs/>
          <w:sz w:val="22"/>
          <w:szCs w:val="22"/>
          <w:lang w:eastAsia="en-GB"/>
        </w:rPr>
        <w:t>r development available to them</w:t>
      </w:r>
    </w:p>
    <w:p w14:paraId="7A37815E" w14:textId="77777777" w:rsidR="00323F43" w:rsidRPr="00323F43" w:rsidRDefault="00323F43" w:rsidP="00A839AA">
      <w:pPr>
        <w:numPr>
          <w:ilvl w:val="0"/>
          <w:numId w:val="1"/>
        </w:numPr>
        <w:suppressAutoHyphens w:val="0"/>
        <w:autoSpaceDE w:val="0"/>
        <w:autoSpaceDN w:val="0"/>
        <w:adjustRightInd w:val="0"/>
        <w:ind w:left="284" w:hanging="284"/>
        <w:contextualSpacing/>
        <w:rPr>
          <w:rFonts w:ascii="FS Me" w:hAnsi="FS Me" w:cs="Arial,Bold"/>
          <w:bCs/>
          <w:sz w:val="22"/>
          <w:szCs w:val="22"/>
          <w:lang w:eastAsia="en-GB"/>
        </w:rPr>
      </w:pPr>
      <w:r w:rsidRPr="00323F43">
        <w:rPr>
          <w:rFonts w:ascii="FS Me" w:hAnsi="FS Me" w:cs="Arial,Bold"/>
          <w:bCs/>
          <w:sz w:val="22"/>
          <w:szCs w:val="22"/>
          <w:lang w:eastAsia="en-GB"/>
        </w:rPr>
        <w:t xml:space="preserve">Gather, understand and interpret information and how to </w:t>
      </w:r>
      <w:r w:rsidR="008D1BB8">
        <w:rPr>
          <w:rFonts w:ascii="FS Me" w:hAnsi="FS Me" w:cs="Arial,Bold"/>
          <w:bCs/>
          <w:sz w:val="22"/>
          <w:szCs w:val="22"/>
          <w:lang w:eastAsia="en-GB"/>
        </w:rPr>
        <w:t>apply it to their own situation</w:t>
      </w:r>
    </w:p>
    <w:p w14:paraId="7A37815F" w14:textId="77777777" w:rsidR="00323F43" w:rsidRPr="00323F43" w:rsidRDefault="00323F43" w:rsidP="00A839AA">
      <w:pPr>
        <w:numPr>
          <w:ilvl w:val="0"/>
          <w:numId w:val="1"/>
        </w:numPr>
        <w:suppressAutoHyphens w:val="0"/>
        <w:autoSpaceDE w:val="0"/>
        <w:autoSpaceDN w:val="0"/>
        <w:adjustRightInd w:val="0"/>
        <w:ind w:left="284" w:hanging="284"/>
        <w:contextualSpacing/>
        <w:rPr>
          <w:rFonts w:ascii="FS Me" w:hAnsi="FS Me" w:cs="Arial,Bold"/>
          <w:bCs/>
          <w:sz w:val="22"/>
          <w:szCs w:val="22"/>
          <w:lang w:eastAsia="en-GB"/>
        </w:rPr>
      </w:pPr>
      <w:r w:rsidRPr="00323F43">
        <w:rPr>
          <w:rFonts w:ascii="FS Me" w:hAnsi="FS Me" w:cs="Arial,Bold"/>
          <w:bCs/>
          <w:sz w:val="22"/>
          <w:szCs w:val="22"/>
          <w:lang w:eastAsia="en-GB"/>
        </w:rPr>
        <w:t>Consider and explore a range of options, according to their own needs and circumstances.</w:t>
      </w:r>
    </w:p>
    <w:p w14:paraId="7A378160" w14:textId="77777777" w:rsidR="00323F43" w:rsidRPr="00323F43" w:rsidRDefault="00323F43" w:rsidP="00A839AA">
      <w:pPr>
        <w:tabs>
          <w:tab w:val="left" w:pos="900"/>
        </w:tabs>
        <w:suppressAutoHyphens w:val="0"/>
        <w:autoSpaceDE w:val="0"/>
        <w:autoSpaceDN w:val="0"/>
        <w:adjustRightInd w:val="0"/>
        <w:rPr>
          <w:rFonts w:ascii="FS Me" w:hAnsi="FS Me" w:cs="Arial"/>
          <w:sz w:val="22"/>
          <w:szCs w:val="22"/>
          <w:lang w:eastAsia="en-GB"/>
        </w:rPr>
      </w:pPr>
    </w:p>
    <w:p w14:paraId="7A378161" w14:textId="77777777" w:rsidR="00323F43" w:rsidRDefault="00323F43" w:rsidP="00A839AA">
      <w:pPr>
        <w:suppressAutoHyphens w:val="0"/>
        <w:contextualSpacing/>
        <w:rPr>
          <w:rFonts w:ascii="FS Me" w:hAnsi="FS Me" w:cs="Arial,Bold"/>
          <w:bCs/>
          <w:sz w:val="22"/>
          <w:szCs w:val="22"/>
          <w:lang w:eastAsia="en-GB"/>
        </w:rPr>
      </w:pPr>
      <w:r w:rsidRPr="00323F43">
        <w:rPr>
          <w:rFonts w:ascii="FS Me" w:hAnsi="FS Me" w:cs="Arial,Bold"/>
          <w:bCs/>
          <w:sz w:val="22"/>
          <w:szCs w:val="22"/>
          <w:lang w:eastAsia="en-GB"/>
        </w:rPr>
        <w:t xml:space="preserve">The College will ensure that the IAG services are delivered in accordance with the ‘Principles for Coherent Information Advice and Guidance’ as contained within the Matrix Standard. </w:t>
      </w:r>
      <w:r w:rsidR="008D1BB8">
        <w:rPr>
          <w:rFonts w:ascii="FS Me" w:hAnsi="FS Me" w:cs="Arial,Bold"/>
          <w:bCs/>
          <w:sz w:val="22"/>
          <w:szCs w:val="22"/>
          <w:lang w:eastAsia="en-GB"/>
        </w:rPr>
        <w:t xml:space="preserve"> </w:t>
      </w:r>
      <w:r w:rsidRPr="00323F43">
        <w:rPr>
          <w:rFonts w:ascii="FS Me" w:hAnsi="FS Me" w:cs="Arial,Bold"/>
          <w:bCs/>
          <w:sz w:val="22"/>
          <w:szCs w:val="22"/>
          <w:lang w:eastAsia="en-GB"/>
        </w:rPr>
        <w:t>These are:</w:t>
      </w:r>
    </w:p>
    <w:p w14:paraId="7A378162" w14:textId="77777777" w:rsidR="00A839AA" w:rsidRPr="00323F43" w:rsidRDefault="00A839AA" w:rsidP="00A839AA">
      <w:pPr>
        <w:suppressAutoHyphens w:val="0"/>
        <w:contextualSpacing/>
        <w:rPr>
          <w:rFonts w:ascii="FS Me" w:hAnsi="FS Me" w:cs="Arial,Bold"/>
          <w:bCs/>
          <w:sz w:val="22"/>
          <w:szCs w:val="22"/>
          <w:lang w:eastAsia="en-GB"/>
        </w:rPr>
      </w:pPr>
    </w:p>
    <w:p w14:paraId="7A378163" w14:textId="77777777" w:rsidR="00323F43" w:rsidRPr="00323F43" w:rsidRDefault="00323F43" w:rsidP="00A839AA">
      <w:pPr>
        <w:numPr>
          <w:ilvl w:val="0"/>
          <w:numId w:val="2"/>
        </w:numPr>
        <w:suppressAutoHyphens w:val="0"/>
        <w:autoSpaceDE w:val="0"/>
        <w:autoSpaceDN w:val="0"/>
        <w:adjustRightInd w:val="0"/>
        <w:ind w:left="426" w:hanging="426"/>
        <w:rPr>
          <w:rFonts w:ascii="FS Me" w:hAnsi="FS Me" w:cs="Arial,Bold"/>
          <w:bCs/>
          <w:sz w:val="22"/>
          <w:szCs w:val="22"/>
          <w:lang w:eastAsia="en-GB"/>
        </w:rPr>
      </w:pPr>
      <w:r w:rsidRPr="00323F43">
        <w:rPr>
          <w:rFonts w:ascii="FS Me" w:hAnsi="FS Me" w:cs="Arial,Bold"/>
          <w:b/>
          <w:bCs/>
          <w:sz w:val="22"/>
          <w:szCs w:val="22"/>
          <w:lang w:eastAsia="en-GB"/>
        </w:rPr>
        <w:t>Accessible and Visible</w:t>
      </w:r>
    </w:p>
    <w:p w14:paraId="7A378164" w14:textId="77777777" w:rsidR="00323F43" w:rsidRPr="00323F43" w:rsidRDefault="00323F43" w:rsidP="00A839AA">
      <w:pPr>
        <w:tabs>
          <w:tab w:val="left" w:pos="360"/>
        </w:tabs>
        <w:suppressAutoHyphens w:val="0"/>
        <w:autoSpaceDE w:val="0"/>
        <w:autoSpaceDN w:val="0"/>
        <w:adjustRightInd w:val="0"/>
        <w:ind w:left="360"/>
        <w:rPr>
          <w:rFonts w:ascii="FS Me" w:hAnsi="FS Me" w:cs="Arial,Bold"/>
          <w:bCs/>
          <w:sz w:val="22"/>
          <w:szCs w:val="22"/>
          <w:lang w:eastAsia="en-GB"/>
        </w:rPr>
      </w:pPr>
      <w:r w:rsidRPr="00323F43">
        <w:rPr>
          <w:rFonts w:ascii="FS Me" w:hAnsi="FS Me" w:cs="Arial,Bold"/>
          <w:bCs/>
          <w:sz w:val="22"/>
          <w:szCs w:val="22"/>
          <w:lang w:eastAsia="en-GB"/>
        </w:rPr>
        <w:t>IAG services should be recognised and trusted by customers, have convenient entry points from which customers may be signposted or referred to the services they need and be open at times and in places which suit the customers’ needs.</w:t>
      </w:r>
    </w:p>
    <w:p w14:paraId="7A378165" w14:textId="77777777" w:rsidR="00323F43" w:rsidRPr="00323F43" w:rsidRDefault="00323F43" w:rsidP="00A839AA">
      <w:pPr>
        <w:tabs>
          <w:tab w:val="left" w:pos="360"/>
        </w:tabs>
        <w:suppressAutoHyphens w:val="0"/>
        <w:autoSpaceDE w:val="0"/>
        <w:autoSpaceDN w:val="0"/>
        <w:adjustRightInd w:val="0"/>
        <w:rPr>
          <w:rFonts w:ascii="FS Me" w:hAnsi="FS Me" w:cs="Arial,Bold"/>
          <w:bCs/>
          <w:sz w:val="22"/>
          <w:szCs w:val="22"/>
          <w:lang w:eastAsia="en-GB"/>
        </w:rPr>
      </w:pPr>
    </w:p>
    <w:p w14:paraId="7A378166" w14:textId="77777777" w:rsidR="00323F43" w:rsidRPr="00323F43" w:rsidRDefault="00323F43" w:rsidP="00A839AA">
      <w:pPr>
        <w:numPr>
          <w:ilvl w:val="0"/>
          <w:numId w:val="2"/>
        </w:numPr>
        <w:tabs>
          <w:tab w:val="left" w:pos="360"/>
        </w:tabs>
        <w:suppressAutoHyphens w:val="0"/>
        <w:autoSpaceDE w:val="0"/>
        <w:autoSpaceDN w:val="0"/>
        <w:adjustRightInd w:val="0"/>
        <w:ind w:hanging="720"/>
        <w:rPr>
          <w:rFonts w:ascii="FS Me" w:hAnsi="FS Me" w:cs="Arial,Bold"/>
          <w:bCs/>
          <w:sz w:val="22"/>
          <w:szCs w:val="22"/>
          <w:lang w:eastAsia="en-GB"/>
        </w:rPr>
      </w:pPr>
      <w:r w:rsidRPr="00323F43">
        <w:rPr>
          <w:rFonts w:ascii="FS Me" w:hAnsi="FS Me" w:cs="Arial,Bold"/>
          <w:b/>
          <w:bCs/>
          <w:sz w:val="22"/>
          <w:szCs w:val="22"/>
          <w:lang w:eastAsia="en-GB"/>
        </w:rPr>
        <w:t>Professional and Knowledgeable</w:t>
      </w:r>
    </w:p>
    <w:p w14:paraId="7A378167" w14:textId="77777777" w:rsidR="00323F43" w:rsidRDefault="00323F43" w:rsidP="00A839AA">
      <w:pPr>
        <w:tabs>
          <w:tab w:val="left" w:pos="360"/>
        </w:tabs>
        <w:suppressAutoHyphens w:val="0"/>
        <w:autoSpaceDE w:val="0"/>
        <w:autoSpaceDN w:val="0"/>
        <w:adjustRightInd w:val="0"/>
        <w:ind w:left="360"/>
        <w:rPr>
          <w:rFonts w:ascii="FS Me" w:hAnsi="FS Me" w:cs="Arial,Bold"/>
          <w:bCs/>
          <w:sz w:val="22"/>
          <w:szCs w:val="22"/>
          <w:lang w:eastAsia="en-GB"/>
        </w:rPr>
      </w:pPr>
      <w:r w:rsidRPr="00323F43">
        <w:rPr>
          <w:rFonts w:ascii="FS Me" w:hAnsi="FS Me" w:cs="Arial,Bold"/>
          <w:bCs/>
          <w:sz w:val="22"/>
          <w:szCs w:val="22"/>
          <w:lang w:eastAsia="en-GB"/>
        </w:rPr>
        <w:t xml:space="preserve">IAG frontline staff should be appropriately trained and qualified to provide a high level of service. </w:t>
      </w:r>
      <w:r w:rsidR="008D1BB8">
        <w:rPr>
          <w:rFonts w:ascii="FS Me" w:hAnsi="FS Me" w:cs="Arial,Bold"/>
          <w:bCs/>
          <w:sz w:val="22"/>
          <w:szCs w:val="22"/>
          <w:lang w:eastAsia="en-GB"/>
        </w:rPr>
        <w:t xml:space="preserve"> </w:t>
      </w:r>
      <w:r w:rsidRPr="00323F43">
        <w:rPr>
          <w:rFonts w:ascii="FS Me" w:hAnsi="FS Me" w:cs="Arial,Bold"/>
          <w:bCs/>
          <w:sz w:val="22"/>
          <w:szCs w:val="22"/>
          <w:lang w:eastAsia="en-GB"/>
        </w:rPr>
        <w:t>They should have the skills and knowledge to identify and address quickly and effectively the customer’s needs or to refer them to suitable alternative provision. Information provided by the services should be up to date, accurate and clear.</w:t>
      </w:r>
    </w:p>
    <w:p w14:paraId="7A378168" w14:textId="77777777" w:rsidR="00C07714" w:rsidRPr="008D1BB8" w:rsidRDefault="00C07714" w:rsidP="00A839AA">
      <w:pPr>
        <w:tabs>
          <w:tab w:val="left" w:pos="360"/>
        </w:tabs>
        <w:suppressAutoHyphens w:val="0"/>
        <w:autoSpaceDE w:val="0"/>
        <w:autoSpaceDN w:val="0"/>
        <w:adjustRightInd w:val="0"/>
        <w:jc w:val="both"/>
        <w:rPr>
          <w:rFonts w:ascii="FS Me" w:hAnsi="FS Me" w:cs="Arial,Bold"/>
          <w:bCs/>
          <w:sz w:val="22"/>
          <w:szCs w:val="22"/>
          <w:lang w:eastAsia="en-GB"/>
        </w:rPr>
      </w:pPr>
    </w:p>
    <w:p w14:paraId="7A378169" w14:textId="77777777" w:rsidR="00323F43" w:rsidRPr="00323F43" w:rsidRDefault="00323F43" w:rsidP="00A839AA">
      <w:pPr>
        <w:numPr>
          <w:ilvl w:val="0"/>
          <w:numId w:val="2"/>
        </w:numPr>
        <w:tabs>
          <w:tab w:val="left" w:pos="360"/>
        </w:tabs>
        <w:suppressAutoHyphens w:val="0"/>
        <w:autoSpaceDE w:val="0"/>
        <w:autoSpaceDN w:val="0"/>
        <w:adjustRightInd w:val="0"/>
        <w:ind w:hanging="720"/>
        <w:rPr>
          <w:rFonts w:ascii="FS Me" w:hAnsi="FS Me" w:cs="Arial,Bold"/>
          <w:bCs/>
          <w:sz w:val="22"/>
          <w:szCs w:val="22"/>
          <w:lang w:eastAsia="en-GB"/>
        </w:rPr>
      </w:pPr>
      <w:r w:rsidRPr="00323F43">
        <w:rPr>
          <w:rFonts w:ascii="FS Me" w:hAnsi="FS Me" w:cs="Arial,Bold"/>
          <w:b/>
          <w:bCs/>
          <w:sz w:val="22"/>
          <w:szCs w:val="22"/>
          <w:lang w:eastAsia="en-GB"/>
        </w:rPr>
        <w:lastRenderedPageBreak/>
        <w:t>Effective Partnerships</w:t>
      </w:r>
    </w:p>
    <w:p w14:paraId="7A37816A" w14:textId="77777777" w:rsidR="00323F43" w:rsidRPr="00323F43" w:rsidRDefault="00323F43" w:rsidP="00A839AA">
      <w:pPr>
        <w:tabs>
          <w:tab w:val="left" w:pos="360"/>
        </w:tabs>
        <w:suppressAutoHyphens w:val="0"/>
        <w:autoSpaceDE w:val="0"/>
        <w:autoSpaceDN w:val="0"/>
        <w:adjustRightInd w:val="0"/>
        <w:ind w:left="360"/>
        <w:rPr>
          <w:rFonts w:ascii="FS Me" w:hAnsi="FS Me" w:cs="Arial,Bold"/>
          <w:bCs/>
          <w:sz w:val="22"/>
          <w:szCs w:val="22"/>
          <w:lang w:eastAsia="en-GB"/>
        </w:rPr>
      </w:pPr>
      <w:r w:rsidRPr="00323F43">
        <w:rPr>
          <w:rFonts w:ascii="FS Me" w:hAnsi="FS Me" w:cs="Arial,Bold"/>
          <w:bCs/>
          <w:sz w:val="22"/>
          <w:szCs w:val="22"/>
          <w:lang w:eastAsia="en-GB"/>
        </w:rPr>
        <w:t xml:space="preserve">Links between IAG services should be clear from the customer’s perspective. </w:t>
      </w:r>
      <w:r w:rsidR="00C07714">
        <w:rPr>
          <w:rFonts w:ascii="FS Me" w:hAnsi="FS Me" w:cs="Arial,Bold"/>
          <w:bCs/>
          <w:sz w:val="22"/>
          <w:szCs w:val="22"/>
          <w:lang w:eastAsia="en-GB"/>
        </w:rPr>
        <w:t xml:space="preserve"> </w:t>
      </w:r>
      <w:r w:rsidRPr="00323F43">
        <w:rPr>
          <w:rFonts w:ascii="FS Me" w:hAnsi="FS Me" w:cs="Arial,Bold"/>
          <w:bCs/>
          <w:sz w:val="22"/>
          <w:szCs w:val="22"/>
          <w:lang w:eastAsia="en-GB"/>
        </w:rPr>
        <w:t>Where necessary, customers should be supported in their transition between services.</w:t>
      </w:r>
    </w:p>
    <w:p w14:paraId="7A37816B" w14:textId="77777777" w:rsidR="00323F43" w:rsidRDefault="00323F43" w:rsidP="00A839AA">
      <w:pPr>
        <w:tabs>
          <w:tab w:val="left" w:pos="360"/>
        </w:tabs>
        <w:suppressAutoHyphens w:val="0"/>
        <w:autoSpaceDE w:val="0"/>
        <w:autoSpaceDN w:val="0"/>
        <w:adjustRightInd w:val="0"/>
        <w:rPr>
          <w:rFonts w:ascii="FS Me" w:hAnsi="FS Me" w:cs="Arial,Bold"/>
          <w:bCs/>
          <w:sz w:val="22"/>
          <w:szCs w:val="22"/>
          <w:lang w:eastAsia="en-GB"/>
        </w:rPr>
      </w:pPr>
    </w:p>
    <w:p w14:paraId="7A37816C" w14:textId="77777777" w:rsidR="00A839AA" w:rsidRPr="00323F43" w:rsidRDefault="00A839AA" w:rsidP="00A839AA">
      <w:pPr>
        <w:tabs>
          <w:tab w:val="left" w:pos="360"/>
        </w:tabs>
        <w:suppressAutoHyphens w:val="0"/>
        <w:autoSpaceDE w:val="0"/>
        <w:autoSpaceDN w:val="0"/>
        <w:adjustRightInd w:val="0"/>
        <w:rPr>
          <w:rFonts w:ascii="FS Me" w:hAnsi="FS Me" w:cs="Arial,Bold"/>
          <w:bCs/>
          <w:sz w:val="22"/>
          <w:szCs w:val="22"/>
          <w:lang w:eastAsia="en-GB"/>
        </w:rPr>
      </w:pPr>
    </w:p>
    <w:p w14:paraId="7A37816D" w14:textId="77777777" w:rsidR="00323F43" w:rsidRPr="00323F43" w:rsidRDefault="00323F43" w:rsidP="00A839AA">
      <w:pPr>
        <w:numPr>
          <w:ilvl w:val="0"/>
          <w:numId w:val="2"/>
        </w:numPr>
        <w:tabs>
          <w:tab w:val="left" w:pos="360"/>
        </w:tabs>
        <w:suppressAutoHyphens w:val="0"/>
        <w:autoSpaceDE w:val="0"/>
        <w:autoSpaceDN w:val="0"/>
        <w:adjustRightInd w:val="0"/>
        <w:ind w:hanging="720"/>
        <w:rPr>
          <w:rFonts w:ascii="FS Me" w:hAnsi="FS Me" w:cs="Arial,Bold"/>
          <w:bCs/>
          <w:sz w:val="22"/>
          <w:szCs w:val="22"/>
          <w:lang w:eastAsia="en-GB"/>
        </w:rPr>
      </w:pPr>
      <w:r w:rsidRPr="00323F43">
        <w:rPr>
          <w:rFonts w:ascii="FS Me" w:hAnsi="FS Me" w:cs="Arial,Bold"/>
          <w:b/>
          <w:bCs/>
          <w:sz w:val="22"/>
          <w:szCs w:val="22"/>
          <w:lang w:eastAsia="en-GB"/>
        </w:rPr>
        <w:t>Availability, Quality and Delivery</w:t>
      </w:r>
    </w:p>
    <w:p w14:paraId="7A37816E" w14:textId="77777777" w:rsidR="00323F43" w:rsidRPr="00323F43" w:rsidRDefault="00323F43" w:rsidP="00A839AA">
      <w:pPr>
        <w:tabs>
          <w:tab w:val="left" w:pos="360"/>
        </w:tabs>
        <w:suppressAutoHyphens w:val="0"/>
        <w:autoSpaceDE w:val="0"/>
        <w:autoSpaceDN w:val="0"/>
        <w:adjustRightInd w:val="0"/>
        <w:ind w:left="360"/>
        <w:rPr>
          <w:rFonts w:ascii="FS Me" w:hAnsi="FS Me" w:cs="Arial,Bold"/>
          <w:bCs/>
          <w:sz w:val="22"/>
          <w:szCs w:val="22"/>
          <w:lang w:eastAsia="en-GB"/>
        </w:rPr>
      </w:pPr>
      <w:r w:rsidRPr="00323F43">
        <w:rPr>
          <w:rFonts w:ascii="FS Me" w:hAnsi="FS Me" w:cs="Arial,Bold"/>
          <w:bCs/>
          <w:sz w:val="22"/>
          <w:szCs w:val="22"/>
          <w:lang w:eastAsia="en-GB"/>
        </w:rPr>
        <w:t xml:space="preserve">IAG services should be targeted at the needs of customers and be informed by social and economic priorities at local, regional and national levels. </w:t>
      </w:r>
      <w:r w:rsidR="00C07714">
        <w:rPr>
          <w:rFonts w:ascii="FS Me" w:hAnsi="FS Me" w:cs="Arial,Bold"/>
          <w:bCs/>
          <w:sz w:val="22"/>
          <w:szCs w:val="22"/>
          <w:lang w:eastAsia="en-GB"/>
        </w:rPr>
        <w:t xml:space="preserve"> </w:t>
      </w:r>
      <w:r w:rsidRPr="00323F43">
        <w:rPr>
          <w:rFonts w:ascii="FS Me" w:hAnsi="FS Me" w:cs="Arial,Bold"/>
          <w:bCs/>
          <w:sz w:val="22"/>
          <w:szCs w:val="22"/>
          <w:lang w:eastAsia="en-GB"/>
        </w:rPr>
        <w:t>Customers should have the opportunity to meet with a member of the IAG team in school, at college or in the workplace.</w:t>
      </w:r>
    </w:p>
    <w:p w14:paraId="7A37816F" w14:textId="77777777" w:rsidR="00323F43" w:rsidRPr="00323F43" w:rsidRDefault="00323F43" w:rsidP="00A839AA">
      <w:pPr>
        <w:tabs>
          <w:tab w:val="left" w:pos="360"/>
        </w:tabs>
        <w:suppressAutoHyphens w:val="0"/>
        <w:autoSpaceDE w:val="0"/>
        <w:autoSpaceDN w:val="0"/>
        <w:adjustRightInd w:val="0"/>
        <w:rPr>
          <w:rFonts w:ascii="FS Me" w:hAnsi="FS Me" w:cs="Arial,Bold"/>
          <w:bCs/>
          <w:sz w:val="22"/>
          <w:szCs w:val="22"/>
          <w:lang w:eastAsia="en-GB"/>
        </w:rPr>
      </w:pPr>
    </w:p>
    <w:p w14:paraId="7A378170" w14:textId="77777777" w:rsidR="00323F43" w:rsidRPr="00323F43" w:rsidRDefault="00323F43" w:rsidP="00A839AA">
      <w:pPr>
        <w:numPr>
          <w:ilvl w:val="0"/>
          <w:numId w:val="2"/>
        </w:numPr>
        <w:tabs>
          <w:tab w:val="left" w:pos="360"/>
        </w:tabs>
        <w:suppressAutoHyphens w:val="0"/>
        <w:autoSpaceDE w:val="0"/>
        <w:autoSpaceDN w:val="0"/>
        <w:adjustRightInd w:val="0"/>
        <w:ind w:hanging="720"/>
        <w:rPr>
          <w:rFonts w:ascii="FS Me" w:hAnsi="FS Me" w:cs="Arial,Bold"/>
          <w:bCs/>
          <w:sz w:val="22"/>
          <w:szCs w:val="22"/>
          <w:lang w:eastAsia="en-GB"/>
        </w:rPr>
      </w:pPr>
      <w:r w:rsidRPr="00323F43">
        <w:rPr>
          <w:rFonts w:ascii="FS Me" w:hAnsi="FS Me" w:cs="Arial,Bold"/>
          <w:b/>
          <w:bCs/>
          <w:sz w:val="22"/>
          <w:szCs w:val="22"/>
          <w:lang w:eastAsia="en-GB"/>
        </w:rPr>
        <w:t>Diversity</w:t>
      </w:r>
    </w:p>
    <w:p w14:paraId="7A378171" w14:textId="77777777" w:rsidR="00323F43" w:rsidRPr="00323F43" w:rsidRDefault="00323F43" w:rsidP="00A839AA">
      <w:pPr>
        <w:tabs>
          <w:tab w:val="left" w:pos="360"/>
        </w:tabs>
        <w:suppressAutoHyphens w:val="0"/>
        <w:autoSpaceDE w:val="0"/>
        <w:autoSpaceDN w:val="0"/>
        <w:adjustRightInd w:val="0"/>
        <w:ind w:left="360"/>
        <w:contextualSpacing/>
        <w:rPr>
          <w:rFonts w:ascii="FS Me" w:hAnsi="FS Me" w:cs="Arial,Bold"/>
          <w:bCs/>
          <w:sz w:val="22"/>
          <w:szCs w:val="22"/>
          <w:lang w:eastAsia="en-GB"/>
        </w:rPr>
      </w:pPr>
      <w:r w:rsidRPr="00323F43">
        <w:rPr>
          <w:rFonts w:ascii="FS Me" w:hAnsi="FS Me" w:cs="Arial,Bold"/>
          <w:bCs/>
          <w:sz w:val="22"/>
          <w:szCs w:val="22"/>
          <w:lang w:eastAsia="en-GB"/>
        </w:rPr>
        <w:t xml:space="preserve">The range of IAG services should reflect the diversity of customers’ needs. </w:t>
      </w:r>
      <w:r w:rsidR="00C07714">
        <w:rPr>
          <w:rFonts w:ascii="FS Me" w:hAnsi="FS Me" w:cs="Arial,Bold"/>
          <w:bCs/>
          <w:sz w:val="22"/>
          <w:szCs w:val="22"/>
          <w:lang w:eastAsia="en-GB"/>
        </w:rPr>
        <w:t xml:space="preserve"> </w:t>
      </w:r>
      <w:r w:rsidRPr="00323F43">
        <w:rPr>
          <w:rFonts w:ascii="FS Me" w:hAnsi="FS Me" w:cs="Arial,Bold"/>
          <w:bCs/>
          <w:sz w:val="22"/>
          <w:szCs w:val="22"/>
          <w:lang w:eastAsia="en-GB"/>
        </w:rPr>
        <w:t>Information and guidance should be accurate and inclusive, meeting the needs of all people irrespective of age, ability, ethnicity, religion, sexual orientation or gender.</w:t>
      </w:r>
    </w:p>
    <w:p w14:paraId="7A378172" w14:textId="77777777" w:rsidR="00323F43" w:rsidRPr="00323F43" w:rsidRDefault="00323F43" w:rsidP="00A839AA">
      <w:pPr>
        <w:tabs>
          <w:tab w:val="left" w:pos="360"/>
        </w:tabs>
        <w:suppressAutoHyphens w:val="0"/>
        <w:autoSpaceDE w:val="0"/>
        <w:autoSpaceDN w:val="0"/>
        <w:adjustRightInd w:val="0"/>
        <w:rPr>
          <w:rFonts w:ascii="FS Me" w:hAnsi="FS Me" w:cs="Arial,Bold"/>
          <w:bCs/>
          <w:sz w:val="22"/>
          <w:szCs w:val="22"/>
          <w:lang w:eastAsia="en-GB"/>
        </w:rPr>
      </w:pPr>
    </w:p>
    <w:p w14:paraId="7A378173" w14:textId="77777777" w:rsidR="00323F43" w:rsidRPr="00323F43" w:rsidRDefault="00323F43" w:rsidP="00A839AA">
      <w:pPr>
        <w:numPr>
          <w:ilvl w:val="0"/>
          <w:numId w:val="2"/>
        </w:numPr>
        <w:tabs>
          <w:tab w:val="left" w:pos="360"/>
        </w:tabs>
        <w:suppressAutoHyphens w:val="0"/>
        <w:autoSpaceDE w:val="0"/>
        <w:autoSpaceDN w:val="0"/>
        <w:adjustRightInd w:val="0"/>
        <w:ind w:hanging="720"/>
        <w:rPr>
          <w:rFonts w:ascii="FS Me" w:hAnsi="FS Me" w:cs="Arial,Bold"/>
          <w:bCs/>
          <w:sz w:val="22"/>
          <w:szCs w:val="22"/>
          <w:lang w:eastAsia="en-GB"/>
        </w:rPr>
      </w:pPr>
      <w:r w:rsidRPr="00323F43">
        <w:rPr>
          <w:rFonts w:ascii="FS Me" w:hAnsi="FS Me" w:cs="Arial,Bold"/>
          <w:b/>
          <w:bCs/>
          <w:sz w:val="22"/>
          <w:szCs w:val="22"/>
          <w:lang w:eastAsia="en-GB"/>
        </w:rPr>
        <w:t>Impartial</w:t>
      </w:r>
    </w:p>
    <w:p w14:paraId="7A378174" w14:textId="77777777" w:rsidR="00323F43" w:rsidRPr="00323F43" w:rsidRDefault="00323F43" w:rsidP="00A839AA">
      <w:pPr>
        <w:tabs>
          <w:tab w:val="left" w:pos="360"/>
        </w:tabs>
        <w:suppressAutoHyphens w:val="0"/>
        <w:autoSpaceDE w:val="0"/>
        <w:autoSpaceDN w:val="0"/>
        <w:adjustRightInd w:val="0"/>
        <w:ind w:left="360"/>
        <w:rPr>
          <w:rFonts w:ascii="FS Me" w:hAnsi="FS Me" w:cs="Arial,Bold"/>
          <w:bCs/>
          <w:sz w:val="22"/>
          <w:szCs w:val="22"/>
          <w:lang w:eastAsia="en-GB"/>
        </w:rPr>
      </w:pPr>
      <w:r w:rsidRPr="00323F43">
        <w:rPr>
          <w:rFonts w:ascii="FS Me" w:hAnsi="FS Me" w:cs="Arial,Bold"/>
          <w:bCs/>
          <w:sz w:val="22"/>
          <w:szCs w:val="22"/>
          <w:lang w:eastAsia="en-GB"/>
        </w:rPr>
        <w:t>IAG services should be impartial and support customers to make informed decisions about learning and work based on the customer’s needs and circumstances.</w:t>
      </w:r>
    </w:p>
    <w:p w14:paraId="7A378175" w14:textId="77777777" w:rsidR="00323F43" w:rsidRPr="00323F43" w:rsidRDefault="00323F43" w:rsidP="00A839AA">
      <w:pPr>
        <w:tabs>
          <w:tab w:val="left" w:pos="360"/>
        </w:tabs>
        <w:suppressAutoHyphens w:val="0"/>
        <w:autoSpaceDE w:val="0"/>
        <w:autoSpaceDN w:val="0"/>
        <w:adjustRightInd w:val="0"/>
        <w:rPr>
          <w:rFonts w:ascii="FS Me" w:hAnsi="FS Me" w:cs="Arial,Bold"/>
          <w:bCs/>
          <w:sz w:val="22"/>
          <w:szCs w:val="22"/>
          <w:lang w:eastAsia="en-GB"/>
        </w:rPr>
      </w:pPr>
    </w:p>
    <w:p w14:paraId="7A378176" w14:textId="77777777" w:rsidR="00323F43" w:rsidRPr="00323F43" w:rsidRDefault="00323F43" w:rsidP="00A839AA">
      <w:pPr>
        <w:numPr>
          <w:ilvl w:val="0"/>
          <w:numId w:val="2"/>
        </w:numPr>
        <w:tabs>
          <w:tab w:val="left" w:pos="360"/>
        </w:tabs>
        <w:suppressAutoHyphens w:val="0"/>
        <w:autoSpaceDE w:val="0"/>
        <w:autoSpaceDN w:val="0"/>
        <w:adjustRightInd w:val="0"/>
        <w:ind w:hanging="720"/>
        <w:rPr>
          <w:rFonts w:ascii="FS Me" w:hAnsi="FS Me" w:cs="Arial,Bold"/>
          <w:bCs/>
          <w:sz w:val="22"/>
          <w:szCs w:val="22"/>
          <w:lang w:eastAsia="en-GB"/>
        </w:rPr>
      </w:pPr>
      <w:r w:rsidRPr="00323F43">
        <w:rPr>
          <w:rFonts w:ascii="FS Me" w:hAnsi="FS Me" w:cs="Arial,Bold"/>
          <w:b/>
          <w:bCs/>
          <w:sz w:val="22"/>
          <w:szCs w:val="22"/>
          <w:lang w:eastAsia="en-GB"/>
        </w:rPr>
        <w:t>Responsive</w:t>
      </w:r>
    </w:p>
    <w:p w14:paraId="7A378177" w14:textId="77777777" w:rsidR="00323F43" w:rsidRPr="00323F43" w:rsidRDefault="000E0264" w:rsidP="00A839AA">
      <w:pPr>
        <w:tabs>
          <w:tab w:val="left" w:pos="360"/>
        </w:tabs>
        <w:suppressAutoHyphens w:val="0"/>
        <w:autoSpaceDE w:val="0"/>
        <w:autoSpaceDN w:val="0"/>
        <w:adjustRightInd w:val="0"/>
        <w:rPr>
          <w:rFonts w:ascii="FS Me" w:hAnsi="FS Me" w:cs="Arial,Bold"/>
          <w:bCs/>
          <w:sz w:val="22"/>
          <w:szCs w:val="22"/>
          <w:lang w:eastAsia="en-GB"/>
        </w:rPr>
      </w:pPr>
      <w:r>
        <w:rPr>
          <w:rFonts w:ascii="FS Me" w:hAnsi="FS Me" w:cs="Arial,Bold"/>
          <w:bCs/>
          <w:sz w:val="22"/>
          <w:szCs w:val="22"/>
          <w:lang w:eastAsia="en-GB"/>
        </w:rPr>
        <w:tab/>
      </w:r>
      <w:r w:rsidR="00323F43" w:rsidRPr="00323F43">
        <w:rPr>
          <w:rFonts w:ascii="FS Me" w:hAnsi="FS Me" w:cs="Arial,Bold"/>
          <w:bCs/>
          <w:sz w:val="22"/>
          <w:szCs w:val="22"/>
          <w:lang w:eastAsia="en-GB"/>
        </w:rPr>
        <w:t>IAG services should reflect customer’s present and future needs.</w:t>
      </w:r>
    </w:p>
    <w:p w14:paraId="7A378178" w14:textId="77777777" w:rsidR="00323F43" w:rsidRPr="00323F43" w:rsidRDefault="00323F43" w:rsidP="00A839AA">
      <w:pPr>
        <w:tabs>
          <w:tab w:val="left" w:pos="360"/>
        </w:tabs>
        <w:suppressAutoHyphens w:val="0"/>
        <w:autoSpaceDE w:val="0"/>
        <w:autoSpaceDN w:val="0"/>
        <w:adjustRightInd w:val="0"/>
        <w:rPr>
          <w:rFonts w:ascii="FS Me" w:hAnsi="FS Me" w:cs="Arial,Bold"/>
          <w:bCs/>
          <w:sz w:val="22"/>
          <w:szCs w:val="22"/>
          <w:lang w:eastAsia="en-GB"/>
        </w:rPr>
      </w:pPr>
    </w:p>
    <w:p w14:paraId="7A378179" w14:textId="77777777" w:rsidR="00323F43" w:rsidRPr="00323F43" w:rsidRDefault="00323F43" w:rsidP="00A839AA">
      <w:pPr>
        <w:numPr>
          <w:ilvl w:val="0"/>
          <w:numId w:val="2"/>
        </w:numPr>
        <w:tabs>
          <w:tab w:val="left" w:pos="360"/>
        </w:tabs>
        <w:suppressAutoHyphens w:val="0"/>
        <w:autoSpaceDE w:val="0"/>
        <w:autoSpaceDN w:val="0"/>
        <w:adjustRightInd w:val="0"/>
        <w:ind w:hanging="720"/>
        <w:rPr>
          <w:rFonts w:ascii="FS Me" w:hAnsi="FS Me" w:cs="Arial,Bold"/>
          <w:bCs/>
          <w:sz w:val="22"/>
          <w:szCs w:val="22"/>
          <w:lang w:eastAsia="en-GB"/>
        </w:rPr>
      </w:pPr>
      <w:r w:rsidRPr="00323F43">
        <w:rPr>
          <w:rFonts w:ascii="FS Me" w:hAnsi="FS Me" w:cs="Arial,Bold"/>
          <w:b/>
          <w:bCs/>
          <w:sz w:val="22"/>
          <w:szCs w:val="22"/>
          <w:lang w:eastAsia="en-GB"/>
        </w:rPr>
        <w:t>Friendly and Welcoming</w:t>
      </w:r>
    </w:p>
    <w:p w14:paraId="7A37817A" w14:textId="77777777" w:rsidR="00323F43" w:rsidRPr="00323F43" w:rsidRDefault="00323F43" w:rsidP="00A839AA">
      <w:pPr>
        <w:tabs>
          <w:tab w:val="left" w:pos="360"/>
        </w:tabs>
        <w:suppressAutoHyphens w:val="0"/>
        <w:autoSpaceDE w:val="0"/>
        <w:autoSpaceDN w:val="0"/>
        <w:adjustRightInd w:val="0"/>
        <w:ind w:left="360"/>
        <w:rPr>
          <w:rFonts w:ascii="FS Me" w:hAnsi="FS Me" w:cs="Arial,Bold"/>
          <w:bCs/>
          <w:sz w:val="22"/>
          <w:szCs w:val="22"/>
          <w:lang w:eastAsia="en-GB"/>
        </w:rPr>
      </w:pPr>
      <w:r w:rsidRPr="00323F43">
        <w:rPr>
          <w:rFonts w:ascii="FS Me" w:hAnsi="FS Me" w:cs="Arial,Bold"/>
          <w:bCs/>
          <w:sz w:val="22"/>
          <w:szCs w:val="22"/>
          <w:lang w:eastAsia="en-GB"/>
        </w:rPr>
        <w:t>IAG staff should be friendly and welcoming encouraging customers to engage successfully with the service.</w:t>
      </w:r>
    </w:p>
    <w:p w14:paraId="7A37817B" w14:textId="77777777" w:rsidR="00323F43" w:rsidRPr="00323F43" w:rsidRDefault="00323F43" w:rsidP="00A839AA">
      <w:pPr>
        <w:tabs>
          <w:tab w:val="left" w:pos="360"/>
        </w:tabs>
        <w:suppressAutoHyphens w:val="0"/>
        <w:autoSpaceDE w:val="0"/>
        <w:autoSpaceDN w:val="0"/>
        <w:adjustRightInd w:val="0"/>
        <w:rPr>
          <w:rFonts w:ascii="FS Me" w:hAnsi="FS Me" w:cs="Arial,Bold"/>
          <w:bCs/>
          <w:sz w:val="22"/>
          <w:szCs w:val="22"/>
          <w:lang w:eastAsia="en-GB"/>
        </w:rPr>
      </w:pPr>
    </w:p>
    <w:p w14:paraId="7A37817C" w14:textId="77777777" w:rsidR="00323F43" w:rsidRPr="00323F43" w:rsidRDefault="00323F43" w:rsidP="00A839AA">
      <w:pPr>
        <w:numPr>
          <w:ilvl w:val="0"/>
          <w:numId w:val="2"/>
        </w:numPr>
        <w:tabs>
          <w:tab w:val="left" w:pos="360"/>
        </w:tabs>
        <w:suppressAutoHyphens w:val="0"/>
        <w:autoSpaceDE w:val="0"/>
        <w:autoSpaceDN w:val="0"/>
        <w:adjustRightInd w:val="0"/>
        <w:ind w:hanging="720"/>
        <w:rPr>
          <w:rFonts w:ascii="FS Me" w:hAnsi="FS Me" w:cs="Arial,Bold"/>
          <w:bCs/>
          <w:sz w:val="22"/>
          <w:szCs w:val="22"/>
          <w:lang w:eastAsia="en-GB"/>
        </w:rPr>
      </w:pPr>
      <w:r w:rsidRPr="00323F43">
        <w:rPr>
          <w:rFonts w:ascii="FS Me" w:hAnsi="FS Me" w:cs="Arial,Bold"/>
          <w:b/>
          <w:bCs/>
          <w:sz w:val="22"/>
          <w:szCs w:val="22"/>
          <w:lang w:eastAsia="en-GB"/>
        </w:rPr>
        <w:t>Enabling</w:t>
      </w:r>
    </w:p>
    <w:p w14:paraId="7A37817D" w14:textId="77777777" w:rsidR="00323F43" w:rsidRPr="00323F43" w:rsidRDefault="00323F43" w:rsidP="00A839AA">
      <w:pPr>
        <w:tabs>
          <w:tab w:val="left" w:pos="360"/>
        </w:tabs>
        <w:suppressAutoHyphens w:val="0"/>
        <w:autoSpaceDE w:val="0"/>
        <w:autoSpaceDN w:val="0"/>
        <w:adjustRightInd w:val="0"/>
        <w:ind w:left="360"/>
        <w:rPr>
          <w:rFonts w:ascii="FS Me" w:hAnsi="FS Me" w:cs="Arial,Bold"/>
          <w:bCs/>
          <w:sz w:val="22"/>
          <w:szCs w:val="22"/>
          <w:lang w:eastAsia="en-GB"/>
        </w:rPr>
      </w:pPr>
      <w:r w:rsidRPr="00323F43">
        <w:rPr>
          <w:rFonts w:ascii="FS Me" w:hAnsi="FS Me" w:cs="Arial,Bold"/>
          <w:bCs/>
          <w:sz w:val="22"/>
          <w:szCs w:val="22"/>
          <w:lang w:eastAsia="en-GB"/>
        </w:rPr>
        <w:t>IAG services should encourage and support customers to become lifelong learners by enabling them to access and use information to plan their careers, supporting customers to explore the implications of both learning and work in their future career plans.</w:t>
      </w:r>
    </w:p>
    <w:p w14:paraId="7A37817E" w14:textId="77777777" w:rsidR="00323F43" w:rsidRPr="00323F43" w:rsidRDefault="00323F43" w:rsidP="00A839AA">
      <w:pPr>
        <w:tabs>
          <w:tab w:val="left" w:pos="360"/>
        </w:tabs>
        <w:suppressAutoHyphens w:val="0"/>
        <w:autoSpaceDE w:val="0"/>
        <w:autoSpaceDN w:val="0"/>
        <w:adjustRightInd w:val="0"/>
        <w:rPr>
          <w:rFonts w:ascii="FS Me" w:hAnsi="FS Me" w:cs="Arial,Bold"/>
          <w:bCs/>
          <w:sz w:val="22"/>
          <w:szCs w:val="22"/>
          <w:lang w:eastAsia="en-GB"/>
        </w:rPr>
      </w:pPr>
    </w:p>
    <w:p w14:paraId="7A37817F" w14:textId="77777777" w:rsidR="00323F43" w:rsidRPr="00323F43" w:rsidRDefault="00323F43" w:rsidP="00A839AA">
      <w:pPr>
        <w:numPr>
          <w:ilvl w:val="0"/>
          <w:numId w:val="2"/>
        </w:numPr>
        <w:tabs>
          <w:tab w:val="left" w:pos="360"/>
        </w:tabs>
        <w:suppressAutoHyphens w:val="0"/>
        <w:autoSpaceDE w:val="0"/>
        <w:autoSpaceDN w:val="0"/>
        <w:adjustRightInd w:val="0"/>
        <w:ind w:hanging="720"/>
        <w:rPr>
          <w:rFonts w:ascii="FS Me" w:hAnsi="FS Me" w:cs="Arial,Bold"/>
          <w:bCs/>
          <w:sz w:val="22"/>
          <w:szCs w:val="22"/>
          <w:lang w:eastAsia="en-GB"/>
        </w:rPr>
      </w:pPr>
      <w:r w:rsidRPr="00323F43">
        <w:rPr>
          <w:rFonts w:ascii="FS Me" w:hAnsi="FS Me" w:cs="Arial,Bold"/>
          <w:b/>
          <w:bCs/>
          <w:sz w:val="22"/>
          <w:szCs w:val="22"/>
          <w:lang w:eastAsia="en-GB"/>
        </w:rPr>
        <w:t>Awareness</w:t>
      </w:r>
    </w:p>
    <w:p w14:paraId="7A378180" w14:textId="77777777" w:rsidR="00323F43" w:rsidRPr="00323F43" w:rsidRDefault="00323F43" w:rsidP="00A839AA">
      <w:pPr>
        <w:tabs>
          <w:tab w:val="left" w:pos="360"/>
        </w:tabs>
        <w:suppressAutoHyphens w:val="0"/>
        <w:autoSpaceDE w:val="0"/>
        <w:autoSpaceDN w:val="0"/>
        <w:adjustRightInd w:val="0"/>
        <w:ind w:left="360"/>
        <w:rPr>
          <w:rFonts w:ascii="FS Me" w:hAnsi="FS Me" w:cs="Arial,Bold"/>
          <w:bCs/>
          <w:sz w:val="22"/>
          <w:szCs w:val="22"/>
          <w:lang w:eastAsia="en-GB"/>
        </w:rPr>
      </w:pPr>
      <w:r w:rsidRPr="00323F43">
        <w:rPr>
          <w:rFonts w:ascii="FS Me" w:hAnsi="FS Me" w:cs="Arial,Bold"/>
          <w:bCs/>
          <w:sz w:val="22"/>
          <w:szCs w:val="22"/>
          <w:lang w:eastAsia="en-GB"/>
        </w:rPr>
        <w:t>Customers should be aware of the IAG services that are relevant to them and have well informed expectations of the services.</w:t>
      </w:r>
    </w:p>
    <w:p w14:paraId="7A378181" w14:textId="77777777" w:rsidR="00323F43" w:rsidRPr="00323F43" w:rsidRDefault="00323F43" w:rsidP="00A839AA">
      <w:pPr>
        <w:tabs>
          <w:tab w:val="left" w:pos="360"/>
        </w:tabs>
        <w:suppressAutoHyphens w:val="0"/>
        <w:autoSpaceDE w:val="0"/>
        <w:autoSpaceDN w:val="0"/>
        <w:adjustRightInd w:val="0"/>
        <w:rPr>
          <w:rFonts w:ascii="FS Me" w:hAnsi="FS Me" w:cs="Arial,Bold"/>
          <w:bCs/>
          <w:sz w:val="22"/>
          <w:szCs w:val="22"/>
          <w:lang w:eastAsia="en-GB"/>
        </w:rPr>
      </w:pPr>
    </w:p>
    <w:p w14:paraId="7A378182" w14:textId="77777777" w:rsidR="00323F43" w:rsidRPr="00323F43" w:rsidRDefault="00323F43" w:rsidP="00A839AA">
      <w:pPr>
        <w:numPr>
          <w:ilvl w:val="0"/>
          <w:numId w:val="2"/>
        </w:numPr>
        <w:tabs>
          <w:tab w:val="left" w:pos="360"/>
        </w:tabs>
        <w:suppressAutoHyphens w:val="0"/>
        <w:autoSpaceDE w:val="0"/>
        <w:autoSpaceDN w:val="0"/>
        <w:adjustRightInd w:val="0"/>
        <w:ind w:left="709" w:hanging="709"/>
        <w:rPr>
          <w:rFonts w:ascii="FS Me" w:hAnsi="FS Me" w:cs="Arial,Bold"/>
          <w:b/>
          <w:bCs/>
          <w:sz w:val="22"/>
          <w:szCs w:val="22"/>
          <w:lang w:eastAsia="en-GB"/>
        </w:rPr>
      </w:pPr>
      <w:r w:rsidRPr="00323F43">
        <w:rPr>
          <w:rFonts w:ascii="FS Me" w:hAnsi="FS Me" w:cs="Arial,Bold"/>
          <w:b/>
          <w:bCs/>
          <w:sz w:val="22"/>
          <w:szCs w:val="22"/>
          <w:lang w:eastAsia="en-GB"/>
        </w:rPr>
        <w:t>Data Protection and Confidentiality</w:t>
      </w:r>
    </w:p>
    <w:p w14:paraId="7A378183" w14:textId="77777777" w:rsidR="00323F43" w:rsidRDefault="00323F43" w:rsidP="00A839AA">
      <w:pPr>
        <w:tabs>
          <w:tab w:val="left" w:pos="360"/>
        </w:tabs>
        <w:suppressAutoHyphens w:val="0"/>
        <w:autoSpaceDE w:val="0"/>
        <w:autoSpaceDN w:val="0"/>
        <w:adjustRightInd w:val="0"/>
        <w:ind w:left="360"/>
        <w:rPr>
          <w:rFonts w:ascii="FS Me" w:hAnsi="FS Me" w:cs="Arial,Bold"/>
          <w:bCs/>
          <w:sz w:val="22"/>
          <w:szCs w:val="22"/>
          <w:lang w:eastAsia="en-GB"/>
        </w:rPr>
      </w:pPr>
      <w:r w:rsidRPr="00323F43">
        <w:rPr>
          <w:rFonts w:ascii="FS Me" w:hAnsi="FS Me" w:cs="Arial,Bold"/>
          <w:bCs/>
          <w:sz w:val="22"/>
          <w:szCs w:val="22"/>
          <w:lang w:eastAsia="en-GB"/>
        </w:rPr>
        <w:t>Any records maintained as part of the IAG process should be kept in accordance with Data Protection and Confidentiality Guidelines.</w:t>
      </w:r>
    </w:p>
    <w:p w14:paraId="7A378184" w14:textId="77777777" w:rsidR="00CE4958" w:rsidRDefault="00CE4958" w:rsidP="00A839AA">
      <w:pPr>
        <w:tabs>
          <w:tab w:val="left" w:pos="360"/>
        </w:tabs>
        <w:suppressAutoHyphens w:val="0"/>
        <w:autoSpaceDE w:val="0"/>
        <w:autoSpaceDN w:val="0"/>
        <w:adjustRightInd w:val="0"/>
        <w:rPr>
          <w:rFonts w:ascii="FS Me" w:hAnsi="FS Me" w:cs="Arial,Bold"/>
          <w:bCs/>
          <w:sz w:val="22"/>
          <w:szCs w:val="22"/>
          <w:lang w:eastAsia="en-GB"/>
        </w:rPr>
      </w:pPr>
    </w:p>
    <w:p w14:paraId="7A378185" w14:textId="77777777" w:rsidR="00CE4958" w:rsidRDefault="00CE4958" w:rsidP="00A839AA">
      <w:pPr>
        <w:tabs>
          <w:tab w:val="left" w:pos="360"/>
        </w:tabs>
        <w:suppressAutoHyphens w:val="0"/>
        <w:autoSpaceDE w:val="0"/>
        <w:autoSpaceDN w:val="0"/>
        <w:adjustRightInd w:val="0"/>
        <w:rPr>
          <w:rFonts w:ascii="FS Me" w:hAnsi="FS Me" w:cs="Arial,Bold"/>
          <w:bCs/>
          <w:sz w:val="22"/>
          <w:szCs w:val="22"/>
          <w:lang w:eastAsia="en-GB"/>
        </w:rPr>
      </w:pPr>
      <w:r>
        <w:rPr>
          <w:rFonts w:ascii="FS Me" w:hAnsi="FS Me" w:cs="Arial,Bold"/>
          <w:bCs/>
          <w:sz w:val="22"/>
          <w:szCs w:val="22"/>
          <w:lang w:eastAsia="en-GB"/>
        </w:rPr>
        <w:t>IAG services are regularly and systematically monitored, reviewed and evaluated and actions are taken to improve services in response to the findings.</w:t>
      </w:r>
    </w:p>
    <w:p w14:paraId="7A378186" w14:textId="77777777" w:rsidR="00CE4958" w:rsidRDefault="00CE4958" w:rsidP="00A839AA">
      <w:pPr>
        <w:tabs>
          <w:tab w:val="left" w:pos="360"/>
        </w:tabs>
        <w:suppressAutoHyphens w:val="0"/>
        <w:autoSpaceDE w:val="0"/>
        <w:autoSpaceDN w:val="0"/>
        <w:adjustRightInd w:val="0"/>
        <w:rPr>
          <w:rFonts w:ascii="FS Me" w:hAnsi="FS Me" w:cs="Arial,Bold"/>
          <w:bCs/>
          <w:sz w:val="22"/>
          <w:szCs w:val="22"/>
          <w:lang w:eastAsia="en-GB"/>
        </w:rPr>
      </w:pPr>
    </w:p>
    <w:p w14:paraId="7A378187" w14:textId="77777777" w:rsidR="00A839AA" w:rsidRDefault="00A839AA" w:rsidP="00A839AA">
      <w:pPr>
        <w:tabs>
          <w:tab w:val="left" w:pos="360"/>
        </w:tabs>
        <w:suppressAutoHyphens w:val="0"/>
        <w:autoSpaceDE w:val="0"/>
        <w:autoSpaceDN w:val="0"/>
        <w:adjustRightInd w:val="0"/>
        <w:rPr>
          <w:rFonts w:ascii="FS Me" w:hAnsi="FS Me" w:cs="Arial,Bold"/>
          <w:bCs/>
          <w:sz w:val="22"/>
          <w:szCs w:val="22"/>
          <w:lang w:eastAsia="en-GB"/>
        </w:rPr>
      </w:pPr>
    </w:p>
    <w:p w14:paraId="7A378188" w14:textId="77777777" w:rsidR="00323F43" w:rsidRPr="00323F43" w:rsidRDefault="000E0264" w:rsidP="00A839AA">
      <w:pPr>
        <w:suppressAutoHyphens w:val="0"/>
        <w:autoSpaceDE w:val="0"/>
        <w:autoSpaceDN w:val="0"/>
        <w:adjustRightInd w:val="0"/>
        <w:contextualSpacing/>
        <w:rPr>
          <w:rFonts w:ascii="FS Me" w:hAnsi="FS Me" w:cs="Arial,Bold"/>
          <w:b/>
          <w:bCs/>
          <w:sz w:val="22"/>
          <w:szCs w:val="22"/>
          <w:lang w:eastAsia="en-GB"/>
        </w:rPr>
      </w:pPr>
      <w:r>
        <w:rPr>
          <w:rFonts w:ascii="FS Me" w:hAnsi="FS Me" w:cs="Arial"/>
          <w:b/>
          <w:sz w:val="22"/>
          <w:szCs w:val="22"/>
          <w:lang w:eastAsia="en-GB"/>
        </w:rPr>
        <w:t xml:space="preserve">EQUALITY AND DIVERSITY </w:t>
      </w:r>
    </w:p>
    <w:p w14:paraId="7A378189" w14:textId="77777777" w:rsidR="00323F43" w:rsidRPr="00C07714" w:rsidRDefault="00323F43" w:rsidP="00A839AA">
      <w:pPr>
        <w:suppressAutoHyphens w:val="0"/>
        <w:rPr>
          <w:rFonts w:ascii="FS Me" w:hAnsi="FS Me" w:cs="Arial"/>
          <w:sz w:val="22"/>
          <w:szCs w:val="22"/>
          <w:lang w:eastAsia="en-GB"/>
        </w:rPr>
      </w:pPr>
      <w:r w:rsidRPr="00323F43">
        <w:rPr>
          <w:rFonts w:ascii="FS Me" w:hAnsi="FS Me" w:cs="Arial"/>
          <w:sz w:val="22"/>
          <w:szCs w:val="22"/>
          <w:lang w:eastAsia="en-GB"/>
        </w:rPr>
        <w:lastRenderedPageBreak/>
        <w:t>Students can expect an inclusive and supportive learning environment whatever their background.</w:t>
      </w:r>
    </w:p>
    <w:p w14:paraId="7A37818A" w14:textId="77777777" w:rsidR="000E0264" w:rsidRDefault="000E0264" w:rsidP="00A839AA">
      <w:pPr>
        <w:tabs>
          <w:tab w:val="left" w:pos="360"/>
        </w:tabs>
        <w:suppressAutoHyphens w:val="0"/>
        <w:autoSpaceDE w:val="0"/>
        <w:autoSpaceDN w:val="0"/>
        <w:adjustRightInd w:val="0"/>
        <w:ind w:left="720"/>
        <w:contextualSpacing/>
        <w:rPr>
          <w:rFonts w:ascii="FS Me" w:hAnsi="FS Me" w:cs="Arial,Bold"/>
          <w:b/>
          <w:bCs/>
          <w:sz w:val="22"/>
          <w:szCs w:val="22"/>
          <w:lang w:eastAsia="en-GB"/>
        </w:rPr>
      </w:pPr>
    </w:p>
    <w:p w14:paraId="7A37818B" w14:textId="77777777" w:rsidR="00A839AA" w:rsidRPr="00323F43" w:rsidRDefault="00A839AA" w:rsidP="00A839AA">
      <w:pPr>
        <w:tabs>
          <w:tab w:val="left" w:pos="360"/>
        </w:tabs>
        <w:suppressAutoHyphens w:val="0"/>
        <w:autoSpaceDE w:val="0"/>
        <w:autoSpaceDN w:val="0"/>
        <w:adjustRightInd w:val="0"/>
        <w:ind w:left="720"/>
        <w:contextualSpacing/>
        <w:rPr>
          <w:rFonts w:ascii="FS Me" w:hAnsi="FS Me" w:cs="Arial,Bold"/>
          <w:b/>
          <w:bCs/>
          <w:sz w:val="22"/>
          <w:szCs w:val="22"/>
          <w:lang w:eastAsia="en-GB"/>
        </w:rPr>
      </w:pPr>
    </w:p>
    <w:p w14:paraId="7A37818C" w14:textId="77777777" w:rsidR="00323F43" w:rsidRPr="00323F43" w:rsidRDefault="000E0264" w:rsidP="00A839AA">
      <w:pPr>
        <w:suppressAutoHyphens w:val="0"/>
        <w:autoSpaceDE w:val="0"/>
        <w:autoSpaceDN w:val="0"/>
        <w:adjustRightInd w:val="0"/>
        <w:contextualSpacing/>
        <w:rPr>
          <w:rFonts w:ascii="FS Me" w:hAnsi="FS Me" w:cs="Arial,Bold"/>
          <w:b/>
          <w:bCs/>
          <w:sz w:val="22"/>
          <w:szCs w:val="22"/>
          <w:lang w:eastAsia="en-GB"/>
        </w:rPr>
      </w:pPr>
      <w:r>
        <w:rPr>
          <w:rFonts w:ascii="FS Me" w:hAnsi="FS Me" w:cs="Arial"/>
          <w:b/>
          <w:sz w:val="22"/>
          <w:szCs w:val="22"/>
          <w:lang w:eastAsia="en-GB"/>
        </w:rPr>
        <w:t>LINKED POLICIES AND PROCEDURES</w:t>
      </w:r>
    </w:p>
    <w:p w14:paraId="7A37818D" w14:textId="77777777" w:rsidR="00323F43" w:rsidRPr="00323F43" w:rsidRDefault="00323F43" w:rsidP="00A839AA">
      <w:pPr>
        <w:tabs>
          <w:tab w:val="left" w:pos="360"/>
        </w:tabs>
        <w:suppressAutoHyphens w:val="0"/>
        <w:autoSpaceDE w:val="0"/>
        <w:autoSpaceDN w:val="0"/>
        <w:adjustRightInd w:val="0"/>
        <w:contextualSpacing/>
        <w:rPr>
          <w:rFonts w:ascii="FS Me" w:hAnsi="FS Me" w:cs="Arial,Bold"/>
          <w:bCs/>
          <w:sz w:val="22"/>
          <w:szCs w:val="22"/>
          <w:lang w:eastAsia="en-GB"/>
        </w:rPr>
      </w:pPr>
      <w:r w:rsidRPr="00323F43">
        <w:rPr>
          <w:rFonts w:ascii="FS Me" w:hAnsi="FS Me" w:cs="Arial,Bold"/>
          <w:bCs/>
          <w:sz w:val="22"/>
          <w:szCs w:val="22"/>
          <w:lang w:eastAsia="en-GB"/>
        </w:rPr>
        <w:t>Data Protection</w:t>
      </w:r>
      <w:r w:rsidR="00A839AA">
        <w:rPr>
          <w:rFonts w:ascii="FS Me" w:hAnsi="FS Me" w:cs="Arial,Bold"/>
          <w:bCs/>
          <w:sz w:val="22"/>
          <w:szCs w:val="22"/>
          <w:lang w:eastAsia="en-GB"/>
        </w:rPr>
        <w:t xml:space="preserve">. </w:t>
      </w:r>
    </w:p>
    <w:p w14:paraId="7A37818E" w14:textId="77777777" w:rsidR="000E0264" w:rsidRDefault="000E0264" w:rsidP="00A839AA">
      <w:pPr>
        <w:suppressAutoHyphens w:val="0"/>
        <w:contextualSpacing/>
        <w:rPr>
          <w:rFonts w:ascii="FS Me" w:hAnsi="FS Me" w:cs="Arial,Bold"/>
          <w:b/>
          <w:bCs/>
          <w:sz w:val="22"/>
          <w:szCs w:val="22"/>
          <w:lang w:eastAsia="en-GB"/>
        </w:rPr>
      </w:pPr>
    </w:p>
    <w:p w14:paraId="7A37818F" w14:textId="77777777" w:rsidR="00A839AA" w:rsidRDefault="00A839AA" w:rsidP="00A839AA">
      <w:pPr>
        <w:suppressAutoHyphens w:val="0"/>
        <w:contextualSpacing/>
        <w:rPr>
          <w:rFonts w:ascii="FS Me" w:hAnsi="FS Me" w:cs="Arial,Bold"/>
          <w:b/>
          <w:bCs/>
          <w:sz w:val="22"/>
          <w:szCs w:val="22"/>
          <w:lang w:eastAsia="en-GB"/>
        </w:rPr>
      </w:pPr>
    </w:p>
    <w:p w14:paraId="7A378190" w14:textId="77777777" w:rsidR="00323F43" w:rsidRPr="00323F43" w:rsidRDefault="000E0264" w:rsidP="00A839AA">
      <w:pPr>
        <w:suppressAutoHyphens w:val="0"/>
        <w:autoSpaceDE w:val="0"/>
        <w:autoSpaceDN w:val="0"/>
        <w:adjustRightInd w:val="0"/>
        <w:contextualSpacing/>
        <w:rPr>
          <w:rFonts w:ascii="FS Me" w:hAnsi="FS Me" w:cs="Arial"/>
          <w:b/>
          <w:sz w:val="22"/>
          <w:szCs w:val="22"/>
          <w:lang w:eastAsia="en-GB"/>
        </w:rPr>
      </w:pPr>
      <w:r>
        <w:rPr>
          <w:rFonts w:ascii="FS Me" w:hAnsi="FS Me" w:cs="Arial,Bold"/>
          <w:b/>
          <w:bCs/>
          <w:sz w:val="22"/>
          <w:szCs w:val="22"/>
          <w:lang w:eastAsia="en-GB"/>
        </w:rPr>
        <w:t>LOCATION AND ACCESS TO THIS POLICY</w:t>
      </w:r>
    </w:p>
    <w:p w14:paraId="7A378191" w14:textId="77777777" w:rsidR="00323F43" w:rsidRPr="00323F43" w:rsidRDefault="00323F43" w:rsidP="00A839AA">
      <w:pPr>
        <w:suppressAutoHyphens w:val="0"/>
        <w:rPr>
          <w:rFonts w:ascii="FS Me" w:hAnsi="FS Me" w:cs="Arial"/>
          <w:sz w:val="22"/>
          <w:szCs w:val="22"/>
          <w:lang w:eastAsia="en-GB"/>
        </w:rPr>
      </w:pPr>
      <w:r w:rsidRPr="00323F43">
        <w:rPr>
          <w:rFonts w:ascii="FS Me" w:hAnsi="FS Me" w:cs="Arial"/>
          <w:sz w:val="22"/>
          <w:szCs w:val="22"/>
          <w:lang w:eastAsia="en-GB"/>
        </w:rPr>
        <w:t>SharePoint</w:t>
      </w:r>
    </w:p>
    <w:p w14:paraId="7A378192" w14:textId="77777777" w:rsidR="00323F43" w:rsidRPr="00323F43" w:rsidRDefault="00323F43" w:rsidP="00A839AA">
      <w:pPr>
        <w:suppressAutoHyphens w:val="0"/>
        <w:rPr>
          <w:rFonts w:ascii="FS Me" w:hAnsi="FS Me" w:cs="Arial"/>
          <w:sz w:val="22"/>
          <w:szCs w:val="22"/>
          <w:lang w:eastAsia="en-GB"/>
        </w:rPr>
      </w:pPr>
      <w:r w:rsidRPr="00323F43">
        <w:rPr>
          <w:rFonts w:ascii="FS Me" w:hAnsi="FS Me" w:cs="Arial"/>
          <w:sz w:val="22"/>
          <w:szCs w:val="22"/>
          <w:lang w:eastAsia="en-GB"/>
        </w:rPr>
        <w:t>Moodle</w:t>
      </w:r>
    </w:p>
    <w:p w14:paraId="7A378193" w14:textId="77777777" w:rsidR="00323F43" w:rsidRPr="00323F43" w:rsidRDefault="00323F43" w:rsidP="00A839AA">
      <w:pPr>
        <w:suppressAutoHyphens w:val="0"/>
        <w:rPr>
          <w:rFonts w:ascii="FS Me" w:hAnsi="FS Me" w:cs="Arial"/>
          <w:sz w:val="22"/>
          <w:szCs w:val="22"/>
          <w:lang w:eastAsia="en-GB"/>
        </w:rPr>
      </w:pPr>
      <w:r w:rsidRPr="00323F43">
        <w:rPr>
          <w:rFonts w:ascii="FS Me" w:hAnsi="FS Me" w:cs="Arial"/>
          <w:sz w:val="22"/>
          <w:szCs w:val="22"/>
          <w:lang w:eastAsia="en-GB"/>
        </w:rPr>
        <w:t xml:space="preserve">Information Unit </w:t>
      </w:r>
    </w:p>
    <w:p w14:paraId="7A378194" w14:textId="77777777" w:rsidR="00323F43" w:rsidRPr="00323F43" w:rsidRDefault="00323F43" w:rsidP="00A839AA">
      <w:pPr>
        <w:suppressAutoHyphens w:val="0"/>
        <w:rPr>
          <w:rFonts w:ascii="FS Me" w:hAnsi="FS Me" w:cs="Arial"/>
          <w:sz w:val="22"/>
          <w:szCs w:val="22"/>
          <w:lang w:eastAsia="en-GB"/>
        </w:rPr>
      </w:pPr>
      <w:r w:rsidRPr="00323F43">
        <w:rPr>
          <w:rFonts w:ascii="FS Me" w:hAnsi="FS Me" w:cs="Arial"/>
          <w:sz w:val="22"/>
          <w:szCs w:val="22"/>
          <w:lang w:eastAsia="en-GB"/>
        </w:rPr>
        <w:t>Student Services</w:t>
      </w:r>
    </w:p>
    <w:p w14:paraId="7A378195" w14:textId="77777777" w:rsidR="00323F43" w:rsidRDefault="00323F43" w:rsidP="00A839AA">
      <w:pPr>
        <w:suppressAutoHyphens w:val="0"/>
      </w:pPr>
      <w:r w:rsidRPr="00323F43">
        <w:rPr>
          <w:rFonts w:ascii="FS Me" w:hAnsi="FS Me" w:cs="Arial"/>
          <w:sz w:val="22"/>
          <w:szCs w:val="22"/>
          <w:lang w:eastAsia="en-GB"/>
        </w:rPr>
        <w:t>Employer Responsiveness Unit</w:t>
      </w:r>
    </w:p>
    <w:sectPr w:rsidR="00323F43" w:rsidSect="00CE4958">
      <w:headerReference w:type="first" r:id="rId7"/>
      <w:pgSz w:w="11906" w:h="16838"/>
      <w:pgMar w:top="851" w:right="1440"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78198" w14:textId="77777777" w:rsidR="007A0720" w:rsidRDefault="007A0720" w:rsidP="00323F43">
      <w:r>
        <w:separator/>
      </w:r>
    </w:p>
  </w:endnote>
  <w:endnote w:type="continuationSeparator" w:id="0">
    <w:p w14:paraId="7A378199" w14:textId="77777777" w:rsidR="007A0720" w:rsidRDefault="007A0720" w:rsidP="0032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78196" w14:textId="77777777" w:rsidR="007A0720" w:rsidRDefault="007A0720" w:rsidP="00323F43">
      <w:r>
        <w:separator/>
      </w:r>
    </w:p>
  </w:footnote>
  <w:footnote w:type="continuationSeparator" w:id="0">
    <w:p w14:paraId="7A378197" w14:textId="77777777" w:rsidR="007A0720" w:rsidRDefault="007A0720" w:rsidP="00323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7819A" w14:textId="77777777" w:rsidR="00323F43" w:rsidRDefault="00323F43">
    <w:pPr>
      <w:pStyle w:val="Header"/>
    </w:pPr>
    <w:r>
      <w:rPr>
        <w:noProof/>
        <w:lang w:eastAsia="en-GB"/>
      </w:rPr>
      <w:drawing>
        <wp:anchor distT="0" distB="0" distL="0" distR="0" simplePos="0" relativeHeight="251659264" behindDoc="0" locked="0" layoutInCell="1" allowOverlap="1" wp14:anchorId="7A37819B" wp14:editId="7A37819C">
          <wp:simplePos x="0" y="0"/>
          <wp:positionH relativeFrom="column">
            <wp:posOffset>1480820</wp:posOffset>
          </wp:positionH>
          <wp:positionV relativeFrom="paragraph">
            <wp:posOffset>-250190</wp:posOffset>
          </wp:positionV>
          <wp:extent cx="2336165" cy="805180"/>
          <wp:effectExtent l="0" t="0" r="698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8051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003D5"/>
    <w:multiLevelType w:val="hybridMultilevel"/>
    <w:tmpl w:val="A0F8DB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4B3867"/>
    <w:multiLevelType w:val="hybridMultilevel"/>
    <w:tmpl w:val="3A8ED3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43"/>
    <w:rsid w:val="000E0264"/>
    <w:rsid w:val="00141ADD"/>
    <w:rsid w:val="002543E0"/>
    <w:rsid w:val="00270A16"/>
    <w:rsid w:val="00323F43"/>
    <w:rsid w:val="00485EC5"/>
    <w:rsid w:val="004C345D"/>
    <w:rsid w:val="005A05F6"/>
    <w:rsid w:val="00605514"/>
    <w:rsid w:val="00645767"/>
    <w:rsid w:val="006C172B"/>
    <w:rsid w:val="006E7D69"/>
    <w:rsid w:val="006F6ED4"/>
    <w:rsid w:val="007A0720"/>
    <w:rsid w:val="0083609E"/>
    <w:rsid w:val="008D1BB8"/>
    <w:rsid w:val="00A839AA"/>
    <w:rsid w:val="00C0278A"/>
    <w:rsid w:val="00C07714"/>
    <w:rsid w:val="00C46019"/>
    <w:rsid w:val="00CE4958"/>
    <w:rsid w:val="00DD28DB"/>
    <w:rsid w:val="00E61D64"/>
    <w:rsid w:val="00E80A93"/>
    <w:rsid w:val="00E82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378138"/>
  <w15:docId w15:val="{6B4EA8E8-2B81-4EC7-B4B9-DD49629D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F43"/>
    <w:pPr>
      <w:suppressAutoHyphens/>
      <w:spacing w:after="0" w:line="240" w:lineRule="auto"/>
    </w:pPr>
    <w:rPr>
      <w:rFonts w:ascii="Times New Roman" w:eastAsia="Times New Roman" w:hAnsi="Times New Roman" w:cs="Calibri"/>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F43"/>
    <w:pPr>
      <w:tabs>
        <w:tab w:val="center" w:pos="4513"/>
        <w:tab w:val="right" w:pos="9026"/>
      </w:tabs>
    </w:pPr>
  </w:style>
  <w:style w:type="character" w:customStyle="1" w:styleId="HeaderChar">
    <w:name w:val="Header Char"/>
    <w:basedOn w:val="DefaultParagraphFont"/>
    <w:link w:val="Header"/>
    <w:uiPriority w:val="99"/>
    <w:rsid w:val="00323F43"/>
    <w:rPr>
      <w:rFonts w:ascii="Times New Roman" w:eastAsia="Times New Roman" w:hAnsi="Times New Roman" w:cs="Calibri"/>
      <w:sz w:val="24"/>
      <w:szCs w:val="20"/>
      <w:lang w:eastAsia="ar-SA"/>
    </w:rPr>
  </w:style>
  <w:style w:type="paragraph" w:styleId="Footer">
    <w:name w:val="footer"/>
    <w:basedOn w:val="Normal"/>
    <w:link w:val="FooterChar"/>
    <w:uiPriority w:val="99"/>
    <w:unhideWhenUsed/>
    <w:rsid w:val="00323F43"/>
    <w:pPr>
      <w:tabs>
        <w:tab w:val="center" w:pos="4513"/>
        <w:tab w:val="right" w:pos="9026"/>
      </w:tabs>
    </w:pPr>
  </w:style>
  <w:style w:type="character" w:customStyle="1" w:styleId="FooterChar">
    <w:name w:val="Footer Char"/>
    <w:basedOn w:val="DefaultParagraphFont"/>
    <w:link w:val="Footer"/>
    <w:uiPriority w:val="99"/>
    <w:rsid w:val="00323F43"/>
    <w:rPr>
      <w:rFonts w:ascii="Times New Roman" w:eastAsia="Times New Roman" w:hAnsi="Times New Roman" w:cs="Calibri"/>
      <w:sz w:val="24"/>
      <w:szCs w:val="20"/>
      <w:lang w:eastAsia="ar-SA"/>
    </w:rPr>
  </w:style>
  <w:style w:type="paragraph" w:styleId="BalloonText">
    <w:name w:val="Balloon Text"/>
    <w:basedOn w:val="Normal"/>
    <w:link w:val="BalloonTextChar"/>
    <w:uiPriority w:val="99"/>
    <w:semiHidden/>
    <w:unhideWhenUsed/>
    <w:rsid w:val="00645767"/>
    <w:rPr>
      <w:rFonts w:ascii="Tahoma" w:hAnsi="Tahoma" w:cs="Tahoma"/>
      <w:sz w:val="16"/>
      <w:szCs w:val="16"/>
    </w:rPr>
  </w:style>
  <w:style w:type="character" w:customStyle="1" w:styleId="BalloonTextChar">
    <w:name w:val="Balloon Text Char"/>
    <w:basedOn w:val="DefaultParagraphFont"/>
    <w:link w:val="BalloonText"/>
    <w:uiPriority w:val="99"/>
    <w:semiHidden/>
    <w:rsid w:val="00645767"/>
    <w:rPr>
      <w:rFonts w:ascii="Tahoma" w:eastAsia="Times New Roman" w:hAnsi="Tahoma" w:cs="Tahoma"/>
      <w:sz w:val="16"/>
      <w:szCs w:val="16"/>
      <w:lang w:eastAsia="ar-SA"/>
    </w:rPr>
  </w:style>
  <w:style w:type="paragraph" w:customStyle="1" w:styleId="Default">
    <w:name w:val="Default"/>
    <w:rsid w:val="00CE495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83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IAG Policy February 2016-February 2018</vt:lpstr>
    </vt:vector>
  </TitlesOfParts>
  <Company>Barnsley College</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IAG Policy February 2016-February 2018</dc:title>
  <dc:creator>Lucy Sanderson</dc:creator>
  <cp:lastModifiedBy>Ann Britton</cp:lastModifiedBy>
  <cp:revision>3</cp:revision>
  <cp:lastPrinted>2014-02-04T15:50:00Z</cp:lastPrinted>
  <dcterms:created xsi:type="dcterms:W3CDTF">2017-05-02T10:36:00Z</dcterms:created>
  <dcterms:modified xsi:type="dcterms:W3CDTF">2017-05-02T10:36:00Z</dcterms:modified>
</cp:coreProperties>
</file>