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394" w:rsidRPr="004C1C51" w:rsidRDefault="004F0E8B" w:rsidP="003F3EA0">
      <w:pPr>
        <w:jc w:val="both"/>
        <w:rPr>
          <w:rFonts w:ascii="FS Me" w:hAnsi="FS Me" w:cs="Arial"/>
          <w:sz w:val="36"/>
          <w:szCs w:val="36"/>
        </w:rPr>
      </w:pPr>
      <w:r w:rsidRPr="004C1C51">
        <w:rPr>
          <w:rFonts w:ascii="FS Me" w:hAnsi="FS Me" w:cs="Arial"/>
          <w:sz w:val="36"/>
          <w:szCs w:val="36"/>
        </w:rPr>
        <w:t xml:space="preserve"> </w:t>
      </w:r>
    </w:p>
    <w:p w:rsidR="00600E10" w:rsidRPr="004C1C51" w:rsidRDefault="00600E10" w:rsidP="003F3EA0">
      <w:pPr>
        <w:jc w:val="both"/>
        <w:rPr>
          <w:rFonts w:ascii="FS Me" w:hAnsi="FS Me" w:cs="Arial"/>
          <w:sz w:val="36"/>
          <w:szCs w:val="36"/>
        </w:rPr>
      </w:pPr>
    </w:p>
    <w:p w:rsidR="00600E10" w:rsidRDefault="00600E10" w:rsidP="00600E10">
      <w:pPr>
        <w:jc w:val="center"/>
        <w:rPr>
          <w:rFonts w:ascii="FS Me" w:hAnsi="FS Me" w:cs="Arial"/>
          <w:sz w:val="36"/>
          <w:szCs w:val="36"/>
        </w:rPr>
      </w:pPr>
    </w:p>
    <w:p w:rsidR="00C829F9" w:rsidRDefault="00C829F9" w:rsidP="00600E10">
      <w:pPr>
        <w:jc w:val="center"/>
        <w:rPr>
          <w:rFonts w:ascii="FS Me" w:hAnsi="FS Me" w:cs="Arial"/>
          <w:sz w:val="36"/>
          <w:szCs w:val="36"/>
        </w:rPr>
      </w:pPr>
    </w:p>
    <w:p w:rsidR="00C829F9" w:rsidRDefault="00C829F9" w:rsidP="00600E10">
      <w:pPr>
        <w:jc w:val="center"/>
        <w:rPr>
          <w:rFonts w:ascii="FS Me" w:hAnsi="FS Me" w:cs="Arial"/>
          <w:sz w:val="36"/>
          <w:szCs w:val="36"/>
        </w:rPr>
      </w:pPr>
    </w:p>
    <w:p w:rsidR="00C829F9" w:rsidRDefault="00C829F9" w:rsidP="00600E10">
      <w:pPr>
        <w:jc w:val="center"/>
        <w:rPr>
          <w:rFonts w:ascii="FS Me" w:hAnsi="FS Me" w:cs="Arial"/>
          <w:sz w:val="36"/>
          <w:szCs w:val="36"/>
        </w:rPr>
      </w:pPr>
    </w:p>
    <w:p w:rsidR="00C829F9" w:rsidRDefault="00C829F9" w:rsidP="00600E10">
      <w:pPr>
        <w:jc w:val="center"/>
        <w:rPr>
          <w:rFonts w:ascii="FS Me" w:hAnsi="FS Me" w:cs="Arial"/>
          <w:sz w:val="36"/>
          <w:szCs w:val="36"/>
        </w:rPr>
      </w:pPr>
    </w:p>
    <w:p w:rsidR="00C829F9" w:rsidRPr="004C1C51" w:rsidRDefault="00C829F9" w:rsidP="00600E10">
      <w:pPr>
        <w:jc w:val="center"/>
        <w:rPr>
          <w:rFonts w:ascii="FS Me" w:hAnsi="FS Me" w:cs="Arial"/>
          <w:sz w:val="36"/>
          <w:szCs w:val="36"/>
        </w:rPr>
      </w:pPr>
    </w:p>
    <w:p w:rsidR="00600E10" w:rsidRPr="00EA26EB" w:rsidRDefault="00C36CC5" w:rsidP="00600E10">
      <w:pPr>
        <w:jc w:val="center"/>
        <w:rPr>
          <w:rFonts w:ascii="FS Me" w:hAnsi="FS Me" w:cs="Arial"/>
          <w:b/>
          <w:sz w:val="36"/>
          <w:szCs w:val="36"/>
        </w:rPr>
      </w:pPr>
      <w:r w:rsidRPr="00EA26EB">
        <w:rPr>
          <w:rFonts w:ascii="FS Me" w:hAnsi="FS Me" w:cs="Arial"/>
          <w:b/>
          <w:sz w:val="36"/>
          <w:szCs w:val="36"/>
        </w:rPr>
        <w:t>Barnsley College</w:t>
      </w:r>
    </w:p>
    <w:p w:rsidR="00600E10" w:rsidRPr="00B830F8" w:rsidRDefault="006F1D07" w:rsidP="00600E10">
      <w:pPr>
        <w:jc w:val="center"/>
        <w:rPr>
          <w:rFonts w:ascii="FS Me" w:hAnsi="FS Me" w:cs="Arial"/>
          <w:b/>
          <w:sz w:val="36"/>
          <w:szCs w:val="36"/>
        </w:rPr>
      </w:pPr>
      <w:r w:rsidRPr="00B830F8">
        <w:rPr>
          <w:rFonts w:ascii="FS Me" w:hAnsi="FS Me" w:cs="Arial"/>
          <w:b/>
          <w:sz w:val="36"/>
          <w:szCs w:val="36"/>
        </w:rPr>
        <w:t>Annual Equality and Diversity R</w:t>
      </w:r>
      <w:r w:rsidR="00F97F1A" w:rsidRPr="00B830F8">
        <w:rPr>
          <w:rFonts w:ascii="FS Me" w:hAnsi="FS Me" w:cs="Arial"/>
          <w:b/>
          <w:sz w:val="36"/>
          <w:szCs w:val="36"/>
        </w:rPr>
        <w:t>eport</w:t>
      </w:r>
    </w:p>
    <w:p w:rsidR="00F97F1A" w:rsidRPr="00B830F8" w:rsidRDefault="004E081E" w:rsidP="00600E10">
      <w:pPr>
        <w:jc w:val="center"/>
        <w:rPr>
          <w:rFonts w:ascii="FS Me" w:hAnsi="FS Me" w:cs="Arial"/>
          <w:b/>
          <w:sz w:val="36"/>
          <w:szCs w:val="36"/>
        </w:rPr>
      </w:pPr>
      <w:r>
        <w:rPr>
          <w:rFonts w:ascii="FS Me" w:hAnsi="FS Me" w:cs="Arial"/>
          <w:b/>
          <w:sz w:val="36"/>
          <w:szCs w:val="36"/>
        </w:rPr>
        <w:t>2015</w:t>
      </w:r>
      <w:r w:rsidR="0063125F">
        <w:rPr>
          <w:rFonts w:ascii="FS Me" w:hAnsi="FS Me" w:cs="Arial"/>
          <w:b/>
          <w:sz w:val="36"/>
          <w:szCs w:val="36"/>
        </w:rPr>
        <w:t>/</w:t>
      </w:r>
      <w:r w:rsidR="00507B4F">
        <w:rPr>
          <w:rFonts w:ascii="FS Me" w:hAnsi="FS Me" w:cs="Arial"/>
          <w:b/>
          <w:sz w:val="36"/>
          <w:szCs w:val="36"/>
        </w:rPr>
        <w:t>1</w:t>
      </w:r>
      <w:r>
        <w:rPr>
          <w:rFonts w:ascii="FS Me" w:hAnsi="FS Me" w:cs="Arial"/>
          <w:b/>
          <w:sz w:val="36"/>
          <w:szCs w:val="36"/>
        </w:rPr>
        <w:t>6</w:t>
      </w:r>
    </w:p>
    <w:p w:rsidR="00F97F1A" w:rsidRPr="004F34C0" w:rsidRDefault="00F97F1A" w:rsidP="003F3EA0">
      <w:pPr>
        <w:jc w:val="both"/>
        <w:rPr>
          <w:rFonts w:ascii="Arial" w:hAnsi="Arial" w:cs="Arial"/>
        </w:rPr>
      </w:pPr>
    </w:p>
    <w:p w:rsidR="00F97F1A" w:rsidRPr="004F34C0" w:rsidRDefault="00F97F1A" w:rsidP="003F3EA0">
      <w:pPr>
        <w:jc w:val="both"/>
        <w:rPr>
          <w:rFonts w:ascii="Arial" w:hAnsi="Arial" w:cs="Arial"/>
        </w:rPr>
      </w:pPr>
    </w:p>
    <w:p w:rsidR="00F97F1A" w:rsidRPr="004F34C0" w:rsidRDefault="00F97F1A" w:rsidP="003F3EA0">
      <w:pPr>
        <w:jc w:val="both"/>
        <w:rPr>
          <w:rFonts w:ascii="Arial" w:hAnsi="Arial" w:cs="Arial"/>
        </w:rPr>
      </w:pPr>
    </w:p>
    <w:p w:rsidR="00F97F1A" w:rsidRPr="004F34C0" w:rsidRDefault="00F97F1A" w:rsidP="003F3EA0">
      <w:pPr>
        <w:jc w:val="both"/>
        <w:rPr>
          <w:rFonts w:ascii="Arial" w:hAnsi="Arial" w:cs="Arial"/>
        </w:rPr>
      </w:pPr>
    </w:p>
    <w:p w:rsidR="00F97F1A" w:rsidRPr="004F34C0" w:rsidRDefault="00F97F1A" w:rsidP="003F3EA0">
      <w:pPr>
        <w:jc w:val="both"/>
        <w:rPr>
          <w:rFonts w:ascii="Arial" w:hAnsi="Arial" w:cs="Arial"/>
        </w:rPr>
      </w:pPr>
    </w:p>
    <w:p w:rsidR="00F97F1A" w:rsidRPr="004F34C0" w:rsidRDefault="00F97F1A" w:rsidP="003F3EA0">
      <w:pPr>
        <w:jc w:val="both"/>
        <w:rPr>
          <w:rFonts w:ascii="Arial" w:hAnsi="Arial" w:cs="Arial"/>
        </w:rPr>
      </w:pPr>
    </w:p>
    <w:p w:rsidR="00F97F1A" w:rsidRPr="004F34C0" w:rsidRDefault="00F97F1A" w:rsidP="003F3EA0">
      <w:pPr>
        <w:jc w:val="both"/>
        <w:rPr>
          <w:rFonts w:ascii="Arial" w:hAnsi="Arial" w:cs="Arial"/>
        </w:rPr>
      </w:pPr>
    </w:p>
    <w:p w:rsidR="00F97F1A" w:rsidRPr="004F34C0" w:rsidRDefault="00F97F1A" w:rsidP="003F3EA0">
      <w:pPr>
        <w:jc w:val="both"/>
        <w:rPr>
          <w:rFonts w:ascii="Arial" w:hAnsi="Arial" w:cs="Arial"/>
        </w:rPr>
      </w:pPr>
    </w:p>
    <w:p w:rsidR="00F97F1A" w:rsidRPr="004F34C0" w:rsidRDefault="00F97F1A" w:rsidP="003F3EA0">
      <w:pPr>
        <w:jc w:val="both"/>
        <w:rPr>
          <w:rFonts w:ascii="Arial" w:hAnsi="Arial" w:cs="Arial"/>
        </w:rPr>
      </w:pPr>
    </w:p>
    <w:p w:rsidR="00F97F1A" w:rsidRPr="004F34C0" w:rsidRDefault="00F97F1A" w:rsidP="003F3EA0">
      <w:pPr>
        <w:jc w:val="both"/>
        <w:rPr>
          <w:rFonts w:ascii="Arial" w:hAnsi="Arial" w:cs="Arial"/>
        </w:rPr>
      </w:pPr>
    </w:p>
    <w:p w:rsidR="00F97F1A" w:rsidRPr="004F34C0" w:rsidRDefault="00F97F1A" w:rsidP="003F3EA0">
      <w:pPr>
        <w:jc w:val="both"/>
        <w:rPr>
          <w:rFonts w:ascii="Arial" w:hAnsi="Arial" w:cs="Arial"/>
        </w:rPr>
      </w:pPr>
    </w:p>
    <w:p w:rsidR="00F97F1A" w:rsidRPr="004F34C0" w:rsidRDefault="00F97F1A" w:rsidP="003F3EA0">
      <w:pPr>
        <w:jc w:val="both"/>
        <w:rPr>
          <w:rFonts w:ascii="Arial" w:hAnsi="Arial" w:cs="Arial"/>
        </w:rPr>
      </w:pPr>
    </w:p>
    <w:p w:rsidR="00F97F1A" w:rsidRPr="004F34C0" w:rsidRDefault="00F97F1A" w:rsidP="003F3EA0">
      <w:pPr>
        <w:jc w:val="both"/>
        <w:rPr>
          <w:rFonts w:ascii="Arial" w:hAnsi="Arial" w:cs="Arial"/>
        </w:rPr>
      </w:pPr>
    </w:p>
    <w:p w:rsidR="00F97F1A" w:rsidRPr="004F34C0" w:rsidRDefault="00F97F1A" w:rsidP="003F3EA0">
      <w:pPr>
        <w:jc w:val="both"/>
        <w:rPr>
          <w:rFonts w:ascii="Arial" w:hAnsi="Arial" w:cs="Arial"/>
        </w:rPr>
      </w:pPr>
    </w:p>
    <w:p w:rsidR="000F2619" w:rsidRDefault="000F2619" w:rsidP="00757F96">
      <w:pPr>
        <w:ind w:left="360"/>
      </w:pPr>
      <w:bookmarkStart w:id="0" w:name="_Toc405543921"/>
    </w:p>
    <w:p w:rsidR="000F2619" w:rsidRDefault="000F2619" w:rsidP="00757F96">
      <w:pPr>
        <w:ind w:left="360"/>
      </w:pPr>
    </w:p>
    <w:p w:rsidR="000F2619" w:rsidRPr="000F2619" w:rsidRDefault="000F2619" w:rsidP="000F2619"/>
    <w:p w:rsidR="005C1F15" w:rsidRDefault="005C1F15" w:rsidP="005C1F15">
      <w:pPr>
        <w:pStyle w:val="Heading1"/>
        <w:rPr>
          <w:rFonts w:eastAsia="Times New Roman"/>
        </w:rPr>
      </w:pPr>
    </w:p>
    <w:p w:rsidR="002C55BE" w:rsidRDefault="002C55BE" w:rsidP="005C1F15">
      <w:pPr>
        <w:pStyle w:val="Heading1"/>
        <w:rPr>
          <w:rFonts w:ascii="FS Me" w:eastAsia="Times New Roman" w:hAnsi="FS Me"/>
        </w:rPr>
      </w:pPr>
      <w:bookmarkStart w:id="1" w:name="_GoBack"/>
      <w:bookmarkEnd w:id="1"/>
    </w:p>
    <w:p w:rsidR="00987A6E" w:rsidRDefault="00987A6E" w:rsidP="005C1F15">
      <w:pPr>
        <w:pStyle w:val="Heading1"/>
        <w:rPr>
          <w:rFonts w:ascii="Helvetica" w:hAnsi="Helvetica" w:cs="Helvetica"/>
          <w:i/>
          <w:color w:val="333333"/>
          <w:sz w:val="21"/>
          <w:szCs w:val="21"/>
          <w:lang w:val="en"/>
        </w:rPr>
      </w:pPr>
      <w:r>
        <w:rPr>
          <w:rFonts w:ascii="Helvetica" w:hAnsi="Helvetica" w:cs="Helvetica"/>
          <w:i/>
          <w:color w:val="333333"/>
          <w:sz w:val="21"/>
          <w:szCs w:val="21"/>
          <w:lang w:val="en"/>
        </w:rPr>
        <w:t>“</w:t>
      </w:r>
      <w:r w:rsidR="00596108" w:rsidRPr="00987A6E">
        <w:rPr>
          <w:rFonts w:ascii="Helvetica" w:hAnsi="Helvetica" w:cs="Helvetica"/>
          <w:i/>
          <w:color w:val="333333"/>
          <w:sz w:val="21"/>
          <w:szCs w:val="21"/>
          <w:lang w:val="en"/>
        </w:rPr>
        <w:t>I speak not for myself but for those without voice... those who have fought for their rights... their right to live in peace, their right to be treated with dignity, their right to equality of opportunity, their right to be educated</w:t>
      </w:r>
      <w:r>
        <w:rPr>
          <w:rFonts w:ascii="Helvetica" w:hAnsi="Helvetica" w:cs="Helvetica"/>
          <w:i/>
          <w:color w:val="333333"/>
          <w:sz w:val="21"/>
          <w:szCs w:val="21"/>
          <w:lang w:val="en"/>
        </w:rPr>
        <w:t>”</w:t>
      </w:r>
      <w:r w:rsidR="00596108" w:rsidRPr="00987A6E">
        <w:rPr>
          <w:rFonts w:ascii="Helvetica" w:hAnsi="Helvetica" w:cs="Helvetica"/>
          <w:i/>
          <w:color w:val="333333"/>
          <w:sz w:val="21"/>
          <w:szCs w:val="21"/>
          <w:lang w:val="en"/>
        </w:rPr>
        <w:t xml:space="preserve"> </w:t>
      </w:r>
    </w:p>
    <w:p w:rsidR="002C55BE" w:rsidRPr="00987A6E" w:rsidRDefault="00596108" w:rsidP="005C1F15">
      <w:pPr>
        <w:pStyle w:val="Heading1"/>
        <w:rPr>
          <w:rFonts w:ascii="Helvetica" w:hAnsi="Helvetica" w:cs="Helvetica"/>
          <w:i/>
          <w:color w:val="333333"/>
          <w:sz w:val="21"/>
          <w:szCs w:val="21"/>
          <w:lang w:val="en"/>
        </w:rPr>
      </w:pPr>
      <w:r>
        <w:rPr>
          <w:rFonts w:ascii="Helvetica" w:hAnsi="Helvetica" w:cs="Helvetica"/>
          <w:color w:val="333333"/>
          <w:sz w:val="21"/>
          <w:szCs w:val="21"/>
          <w:lang w:val="en"/>
        </w:rPr>
        <w:t>Malala Yousafzai</w:t>
      </w:r>
    </w:p>
    <w:p w:rsidR="002C55BE" w:rsidRDefault="002C55BE" w:rsidP="005C1F15">
      <w:pPr>
        <w:pStyle w:val="Heading1"/>
        <w:rPr>
          <w:rFonts w:ascii="FS Me" w:eastAsia="Times New Roman" w:hAnsi="FS Me"/>
        </w:rPr>
      </w:pPr>
    </w:p>
    <w:p w:rsidR="005C1F15" w:rsidRPr="001A7BA9" w:rsidRDefault="005C1F15" w:rsidP="001A7BA9">
      <w:pPr>
        <w:spacing w:after="0" w:line="240" w:lineRule="auto"/>
        <w:rPr>
          <w:rFonts w:ascii="FS Me" w:eastAsia="Times New Roman" w:hAnsi="FS Me" w:cs="Arial"/>
          <w:b/>
          <w:bCs/>
        </w:rPr>
      </w:pPr>
      <w:r w:rsidRPr="001A7BA9">
        <w:rPr>
          <w:rFonts w:ascii="FS Me" w:eastAsia="Times New Roman" w:hAnsi="FS Me"/>
          <w:b/>
        </w:rPr>
        <w:fldChar w:fldCharType="begin"/>
      </w:r>
      <w:r w:rsidRPr="001A7BA9">
        <w:rPr>
          <w:rFonts w:ascii="FS Me" w:eastAsia="Times New Roman" w:hAnsi="FS Me"/>
          <w:b/>
        </w:rPr>
        <w:instrText xml:space="preserve"> TITLE </w:instrText>
      </w:r>
      <w:r w:rsidRPr="001A7BA9">
        <w:rPr>
          <w:rFonts w:ascii="FS Me" w:eastAsia="Times New Roman" w:hAnsi="FS Me"/>
          <w:b/>
        </w:rPr>
        <w:fldChar w:fldCharType="end"/>
      </w:r>
      <w:r w:rsidRPr="001A7BA9">
        <w:rPr>
          <w:rFonts w:ascii="FS Me" w:eastAsia="Times New Roman" w:hAnsi="FS Me"/>
          <w:b/>
        </w:rPr>
        <w:t>INTRODUCTION</w:t>
      </w:r>
    </w:p>
    <w:p w:rsidR="005C1F15" w:rsidRPr="00954866" w:rsidRDefault="005C1F15" w:rsidP="00954866">
      <w:pPr>
        <w:jc w:val="both"/>
        <w:rPr>
          <w:rFonts w:ascii="FS Me" w:eastAsia="Times New Roman" w:hAnsi="FS Me"/>
        </w:rPr>
      </w:pPr>
      <w:r w:rsidRPr="000F2619">
        <w:rPr>
          <w:rFonts w:ascii="FS Me" w:eastAsia="Times New Roman" w:hAnsi="FS Me"/>
        </w:rPr>
        <w:t xml:space="preserve">Barnsley College </w:t>
      </w:r>
      <w:r w:rsidR="00C23B95">
        <w:rPr>
          <w:rFonts w:ascii="FS Me" w:eastAsia="Times New Roman" w:hAnsi="FS Me"/>
        </w:rPr>
        <w:t xml:space="preserve">is </w:t>
      </w:r>
      <w:r w:rsidR="00757F96">
        <w:rPr>
          <w:rFonts w:ascii="FS Me" w:eastAsia="Times New Roman" w:hAnsi="FS Me"/>
        </w:rPr>
        <w:t>a vibrant and dynamic place that seeks to meet its statutory duties in a c</w:t>
      </w:r>
      <w:r w:rsidR="001A7BA9">
        <w:rPr>
          <w:rFonts w:ascii="FS Me" w:eastAsia="Times New Roman" w:hAnsi="FS Me"/>
        </w:rPr>
        <w:t xml:space="preserve">reative and forthright manner. </w:t>
      </w:r>
      <w:r w:rsidR="00757F96">
        <w:rPr>
          <w:rFonts w:ascii="FS Me" w:eastAsia="Times New Roman" w:hAnsi="FS Me"/>
        </w:rPr>
        <w:t>The C</w:t>
      </w:r>
      <w:r w:rsidR="00C37D39">
        <w:rPr>
          <w:rFonts w:ascii="FS Me" w:eastAsia="Times New Roman" w:hAnsi="FS Me"/>
        </w:rPr>
        <w:t>ollege</w:t>
      </w:r>
      <w:r w:rsidR="00757F96">
        <w:rPr>
          <w:rFonts w:ascii="FS Me" w:eastAsia="Times New Roman" w:hAnsi="FS Me"/>
        </w:rPr>
        <w:t xml:space="preserve"> creates </w:t>
      </w:r>
      <w:r w:rsidRPr="000F2619">
        <w:rPr>
          <w:rFonts w:ascii="FS Me" w:eastAsia="Times New Roman" w:hAnsi="FS Me"/>
        </w:rPr>
        <w:t xml:space="preserve">an environment of respect and understanding, where </w:t>
      </w:r>
      <w:r w:rsidR="00757F96">
        <w:rPr>
          <w:rFonts w:ascii="FS Me" w:eastAsia="Times New Roman" w:hAnsi="FS Me"/>
        </w:rPr>
        <w:t xml:space="preserve">everyone </w:t>
      </w:r>
      <w:r w:rsidRPr="000F2619">
        <w:rPr>
          <w:rFonts w:ascii="FS Me" w:eastAsia="Times New Roman" w:hAnsi="FS Me"/>
        </w:rPr>
        <w:t>is an individu</w:t>
      </w:r>
      <w:r w:rsidR="00954866">
        <w:rPr>
          <w:rFonts w:ascii="FS Me" w:eastAsia="Times New Roman" w:hAnsi="FS Me"/>
        </w:rPr>
        <w:t>al with unique needs and skills</w:t>
      </w:r>
      <w:r w:rsidR="00BC2D9C">
        <w:rPr>
          <w:rFonts w:ascii="FS Me" w:eastAsia="Times New Roman" w:hAnsi="FS Me"/>
        </w:rPr>
        <w:t>.</w:t>
      </w:r>
    </w:p>
    <w:p w:rsidR="00FC29E0" w:rsidRDefault="005C1F15" w:rsidP="000F2619">
      <w:pPr>
        <w:spacing w:after="0"/>
        <w:rPr>
          <w:rFonts w:ascii="FS Me" w:eastAsia="Times New Roman" w:hAnsi="FS Me"/>
        </w:rPr>
      </w:pPr>
      <w:r w:rsidRPr="000F2619">
        <w:rPr>
          <w:rFonts w:ascii="FS Me" w:eastAsia="Times New Roman" w:hAnsi="FS Me"/>
        </w:rPr>
        <w:t xml:space="preserve">This report </w:t>
      </w:r>
      <w:r w:rsidR="00757F96">
        <w:rPr>
          <w:rFonts w:ascii="FS Me" w:eastAsia="Times New Roman" w:hAnsi="FS Me"/>
        </w:rPr>
        <w:t xml:space="preserve">seeks to provide assurance that </w:t>
      </w:r>
      <w:r w:rsidRPr="000F2619">
        <w:rPr>
          <w:rFonts w:ascii="FS Me" w:eastAsia="Times New Roman" w:hAnsi="FS Me"/>
        </w:rPr>
        <w:t xml:space="preserve">equality and diversity at </w:t>
      </w:r>
      <w:r w:rsidR="00C23B95" w:rsidRPr="00954866">
        <w:rPr>
          <w:rFonts w:ascii="FS Me" w:eastAsia="Times New Roman" w:hAnsi="FS Me"/>
        </w:rPr>
        <w:t>Barnsley</w:t>
      </w:r>
      <w:r w:rsidR="00C23B95">
        <w:rPr>
          <w:rFonts w:ascii="FS Me" w:eastAsia="Times New Roman" w:hAnsi="FS Me"/>
        </w:rPr>
        <w:t xml:space="preserve"> Co</w:t>
      </w:r>
      <w:r w:rsidRPr="000F2619">
        <w:rPr>
          <w:rFonts w:ascii="FS Me" w:eastAsia="Times New Roman" w:hAnsi="FS Me"/>
        </w:rPr>
        <w:t xml:space="preserve">llege </w:t>
      </w:r>
      <w:r w:rsidR="00757F96">
        <w:rPr>
          <w:rFonts w:ascii="FS Me" w:eastAsia="Times New Roman" w:hAnsi="FS Me"/>
        </w:rPr>
        <w:t>in</w:t>
      </w:r>
      <w:r w:rsidRPr="000F2619">
        <w:rPr>
          <w:rFonts w:ascii="FS Me" w:eastAsia="Times New Roman" w:hAnsi="FS Me"/>
        </w:rPr>
        <w:t xml:space="preserve"> </w:t>
      </w:r>
      <w:r w:rsidR="007A288C">
        <w:rPr>
          <w:rFonts w:ascii="FS Me" w:eastAsia="Times New Roman" w:hAnsi="FS Me"/>
        </w:rPr>
        <w:t>2015/16</w:t>
      </w:r>
      <w:r w:rsidR="00757F96">
        <w:rPr>
          <w:rFonts w:ascii="FS Me" w:eastAsia="Times New Roman" w:hAnsi="FS Me"/>
        </w:rPr>
        <w:t xml:space="preserve"> has been a priority, </w:t>
      </w:r>
      <w:bookmarkStart w:id="2" w:name="_Toc405543922"/>
      <w:bookmarkStart w:id="3" w:name="_Toc405843436"/>
      <w:r w:rsidR="00D4491D">
        <w:rPr>
          <w:rFonts w:ascii="FS Me" w:eastAsia="Times New Roman" w:hAnsi="FS Me"/>
        </w:rPr>
        <w:t>permeating everything that we do,</w:t>
      </w:r>
      <w:r w:rsidR="00757F96">
        <w:rPr>
          <w:rFonts w:ascii="FS Me" w:eastAsia="Times New Roman" w:hAnsi="FS Me"/>
        </w:rPr>
        <w:t xml:space="preserve"> improving the lives of our students</w:t>
      </w:r>
      <w:r w:rsidR="00D4491D">
        <w:rPr>
          <w:rFonts w:ascii="FS Me" w:eastAsia="Times New Roman" w:hAnsi="FS Me"/>
        </w:rPr>
        <w:t xml:space="preserve"> and not just existing in the liminal world of good intentions</w:t>
      </w:r>
      <w:r w:rsidR="00757F96">
        <w:rPr>
          <w:rFonts w:ascii="FS Me" w:eastAsia="Times New Roman" w:hAnsi="FS Me"/>
        </w:rPr>
        <w:t>.</w:t>
      </w:r>
    </w:p>
    <w:p w:rsidR="00FC29E0" w:rsidRDefault="00FC29E0" w:rsidP="000F2619">
      <w:pPr>
        <w:spacing w:after="0"/>
        <w:rPr>
          <w:rFonts w:ascii="FS Me" w:eastAsia="Times New Roman" w:hAnsi="FS Me"/>
        </w:rPr>
      </w:pPr>
    </w:p>
    <w:p w:rsidR="005C1F15" w:rsidRPr="000F2619" w:rsidRDefault="005C1F15" w:rsidP="000F2619">
      <w:pPr>
        <w:spacing w:after="0"/>
        <w:rPr>
          <w:rFonts w:ascii="FS Me" w:hAnsi="FS Me"/>
          <w:b/>
        </w:rPr>
      </w:pPr>
      <w:r w:rsidRPr="000F2619">
        <w:rPr>
          <w:rFonts w:ascii="FS Me" w:hAnsi="FS Me"/>
          <w:b/>
        </w:rPr>
        <w:t>OUR PUBLIC SECTOR DUTIES</w:t>
      </w:r>
      <w:bookmarkEnd w:id="2"/>
      <w:bookmarkEnd w:id="3"/>
    </w:p>
    <w:p w:rsidR="005C1F15" w:rsidRPr="000F2619" w:rsidRDefault="005C1F15" w:rsidP="005C1F15">
      <w:pPr>
        <w:jc w:val="both"/>
        <w:rPr>
          <w:rFonts w:ascii="FS Me" w:hAnsi="FS Me" w:cs="Arial"/>
        </w:rPr>
      </w:pPr>
      <w:r w:rsidRPr="000F2619">
        <w:rPr>
          <w:rFonts w:ascii="FS Me" w:hAnsi="FS Me" w:cs="Arial"/>
        </w:rPr>
        <w:t xml:space="preserve">The </w:t>
      </w:r>
      <w:r w:rsidRPr="00C23B95">
        <w:rPr>
          <w:rFonts w:ascii="FS Me" w:hAnsi="FS Me" w:cs="Arial"/>
          <w:i/>
        </w:rPr>
        <w:t>Equality Act (2010</w:t>
      </w:r>
      <w:r w:rsidR="00757F96" w:rsidRPr="00C23B95">
        <w:rPr>
          <w:rFonts w:ascii="FS Me" w:hAnsi="FS Me" w:cs="Arial"/>
          <w:i/>
        </w:rPr>
        <w:t>)</w:t>
      </w:r>
      <w:r w:rsidR="00757F96" w:rsidRPr="000F2619">
        <w:rPr>
          <w:rFonts w:ascii="FS Me" w:hAnsi="FS Me" w:cs="Arial"/>
        </w:rPr>
        <w:t xml:space="preserve"> </w:t>
      </w:r>
      <w:r w:rsidR="00757F96">
        <w:rPr>
          <w:rFonts w:ascii="FS Me" w:hAnsi="FS Me" w:cs="Arial"/>
        </w:rPr>
        <w:t xml:space="preserve">is one of the most important pieces of UK legislation in that it seeks not just to limit behaviours (Eliminate) but to drive positive change (Advance, Foster.) It does this through the conferment </w:t>
      </w:r>
      <w:r w:rsidR="003D3C54">
        <w:rPr>
          <w:rFonts w:ascii="FS Me" w:hAnsi="FS Me" w:cs="Arial"/>
        </w:rPr>
        <w:t>of a</w:t>
      </w:r>
      <w:r w:rsidR="00757F96">
        <w:rPr>
          <w:rFonts w:ascii="FS Me" w:hAnsi="FS Me" w:cs="Arial"/>
        </w:rPr>
        <w:t xml:space="preserve"> statutory duty </w:t>
      </w:r>
      <w:r w:rsidRPr="000F2619">
        <w:rPr>
          <w:rFonts w:ascii="FS Me" w:hAnsi="FS Me" w:cs="Arial"/>
        </w:rPr>
        <w:t>to:</w:t>
      </w:r>
    </w:p>
    <w:p w:rsidR="005C1F15" w:rsidRPr="000F2619" w:rsidRDefault="00925D20" w:rsidP="005C1F15">
      <w:pPr>
        <w:pStyle w:val="BulletList1"/>
      </w:pPr>
      <w:r>
        <w:t>E</w:t>
      </w:r>
      <w:r w:rsidR="005C1F15" w:rsidRPr="000F2619">
        <w:t>liminate unlawful discrimination</w:t>
      </w:r>
    </w:p>
    <w:p w:rsidR="005C1F15" w:rsidRPr="000F2619" w:rsidRDefault="00925D20" w:rsidP="005C1F15">
      <w:pPr>
        <w:pStyle w:val="BulletList1"/>
      </w:pPr>
      <w:r>
        <w:t>A</w:t>
      </w:r>
      <w:r w:rsidR="005C1F15" w:rsidRPr="000F2619">
        <w:t>dvance equality of opportunity</w:t>
      </w:r>
    </w:p>
    <w:p w:rsidR="005C1F15" w:rsidRPr="000F2619" w:rsidRDefault="00925D20" w:rsidP="005C1F15">
      <w:pPr>
        <w:pStyle w:val="BulletList1"/>
        <w:rPr>
          <w:rFonts w:cs="Arial"/>
        </w:rPr>
      </w:pPr>
      <w:r>
        <w:t>F</w:t>
      </w:r>
      <w:r w:rsidR="005C1F15" w:rsidRPr="000F2619">
        <w:t>oster good relations</w:t>
      </w:r>
    </w:p>
    <w:p w:rsidR="005C1F15" w:rsidRPr="001A7BA9" w:rsidRDefault="001A7BA9" w:rsidP="001A7BA9">
      <w:pPr>
        <w:pStyle w:val="BulletList1"/>
        <w:numPr>
          <w:ilvl w:val="0"/>
          <w:numId w:val="0"/>
        </w:numPr>
      </w:pPr>
      <w:r w:rsidRPr="001A7BA9">
        <w:t>The scope</w:t>
      </w:r>
      <w:r w:rsidR="003D3C54" w:rsidRPr="001A7BA9">
        <w:t xml:space="preserve"> of the legal framework places the following ‘Protected Characteristics’ at the forefront of our duty of care </w:t>
      </w:r>
    </w:p>
    <w:p w:rsidR="001A7BA9" w:rsidRPr="001A7BA9" w:rsidRDefault="001A7BA9" w:rsidP="005C1F15">
      <w:pPr>
        <w:pStyle w:val="BulletList1"/>
      </w:pPr>
      <w:r w:rsidRPr="001A7BA9">
        <w:t>Age</w:t>
      </w:r>
    </w:p>
    <w:p w:rsidR="005C1F15" w:rsidRPr="001A7BA9" w:rsidRDefault="00925D20" w:rsidP="005C1F15">
      <w:pPr>
        <w:pStyle w:val="BulletList1"/>
      </w:pPr>
      <w:r w:rsidRPr="001A7BA9">
        <w:t>G</w:t>
      </w:r>
      <w:r w:rsidR="005C1F15" w:rsidRPr="001A7BA9">
        <w:t>ender reassignment</w:t>
      </w:r>
    </w:p>
    <w:p w:rsidR="005C1F15" w:rsidRPr="001A7BA9" w:rsidRDefault="00925D20" w:rsidP="005C1F15">
      <w:pPr>
        <w:pStyle w:val="BulletList1"/>
      </w:pPr>
      <w:r w:rsidRPr="001A7BA9">
        <w:t>Ma</w:t>
      </w:r>
      <w:r w:rsidR="005C1F15" w:rsidRPr="001A7BA9">
        <w:t>rriage and civil partnership</w:t>
      </w:r>
    </w:p>
    <w:p w:rsidR="005C1F15" w:rsidRPr="001A7BA9" w:rsidRDefault="00925D20" w:rsidP="005C1F15">
      <w:pPr>
        <w:pStyle w:val="BulletList1"/>
      </w:pPr>
      <w:r w:rsidRPr="001A7BA9">
        <w:t>P</w:t>
      </w:r>
      <w:r w:rsidR="005C1F15" w:rsidRPr="001A7BA9">
        <w:t>regnancy and maternit</w:t>
      </w:r>
      <w:r w:rsidR="001A7BA9" w:rsidRPr="001A7BA9">
        <w:t>y</w:t>
      </w:r>
    </w:p>
    <w:p w:rsidR="005C1F15" w:rsidRPr="001A7BA9" w:rsidRDefault="00925D20" w:rsidP="005C1F15">
      <w:pPr>
        <w:pStyle w:val="BulletList1"/>
      </w:pPr>
      <w:r w:rsidRPr="001A7BA9">
        <w:t>R</w:t>
      </w:r>
      <w:r w:rsidR="005C1F15" w:rsidRPr="001A7BA9">
        <w:t>ace</w:t>
      </w:r>
    </w:p>
    <w:p w:rsidR="005C1F15" w:rsidRPr="001A7BA9" w:rsidRDefault="00925D20" w:rsidP="005C1F15">
      <w:pPr>
        <w:pStyle w:val="BulletList1"/>
      </w:pPr>
      <w:r w:rsidRPr="001A7BA9">
        <w:t>R</w:t>
      </w:r>
      <w:r w:rsidR="005C1F15" w:rsidRPr="001A7BA9">
        <w:t>eligion or belief</w:t>
      </w:r>
    </w:p>
    <w:p w:rsidR="005C1F15" w:rsidRPr="001A7BA9" w:rsidRDefault="00925D20" w:rsidP="005C1F15">
      <w:pPr>
        <w:pStyle w:val="BulletList1"/>
      </w:pPr>
      <w:r w:rsidRPr="001A7BA9">
        <w:lastRenderedPageBreak/>
        <w:t>S</w:t>
      </w:r>
      <w:r w:rsidR="005C1F15" w:rsidRPr="001A7BA9">
        <w:t>exual orientation</w:t>
      </w:r>
    </w:p>
    <w:p w:rsidR="005C1F15" w:rsidRPr="001A7BA9" w:rsidRDefault="00925D20" w:rsidP="005C1F15">
      <w:pPr>
        <w:pStyle w:val="BulletList1"/>
      </w:pPr>
      <w:r w:rsidRPr="001A7BA9">
        <w:t>D</w:t>
      </w:r>
      <w:r w:rsidR="005C1F15" w:rsidRPr="001A7BA9">
        <w:t>isability</w:t>
      </w:r>
      <w:r w:rsidRPr="001A7BA9">
        <w:t>.</w:t>
      </w:r>
    </w:p>
    <w:p w:rsidR="005C1F15" w:rsidRPr="001A7BA9" w:rsidRDefault="00925D20" w:rsidP="005C1F15">
      <w:pPr>
        <w:pStyle w:val="BulletList1"/>
        <w:jc w:val="both"/>
        <w:rPr>
          <w:rFonts w:cs="Arial"/>
        </w:rPr>
      </w:pPr>
      <w:r w:rsidRPr="001A7BA9">
        <w:t>G</w:t>
      </w:r>
      <w:r w:rsidR="005C1F15" w:rsidRPr="001A7BA9">
        <w:t>ender</w:t>
      </w:r>
      <w:r w:rsidRPr="001A7BA9">
        <w:t>.</w:t>
      </w:r>
    </w:p>
    <w:p w:rsidR="00B13376" w:rsidRDefault="00B13376" w:rsidP="00987A6E">
      <w:pPr>
        <w:pStyle w:val="Bulletsspaced"/>
      </w:pPr>
    </w:p>
    <w:p w:rsidR="003D3C54" w:rsidRDefault="00B13376" w:rsidP="003D3C54">
      <w:pPr>
        <w:spacing w:after="0"/>
        <w:ind w:right="-694"/>
        <w:rPr>
          <w:rFonts w:ascii="FS Me" w:eastAsia="Times New Roman" w:hAnsi="FS Me"/>
        </w:rPr>
      </w:pPr>
      <w:r w:rsidRPr="00F441AB">
        <w:rPr>
          <w:rFonts w:ascii="FS Me" w:hAnsi="FS Me"/>
          <w:b/>
        </w:rPr>
        <w:t>Leadership and Management</w:t>
      </w:r>
      <w:r w:rsidRPr="000F2619">
        <w:rPr>
          <w:b/>
        </w:rPr>
        <w:br/>
      </w:r>
      <w:r>
        <w:rPr>
          <w:rFonts w:ascii="FS Me" w:eastAsia="Times New Roman" w:hAnsi="FS Me"/>
        </w:rPr>
        <w:t xml:space="preserve">The </w:t>
      </w:r>
      <w:r w:rsidR="003D3C54">
        <w:rPr>
          <w:rFonts w:ascii="FS Me" w:eastAsia="Times New Roman" w:hAnsi="FS Me"/>
        </w:rPr>
        <w:t>College’s</w:t>
      </w:r>
      <w:r w:rsidRPr="00F441AB">
        <w:rPr>
          <w:rFonts w:ascii="FS Me" w:eastAsia="Times New Roman" w:hAnsi="FS Me"/>
        </w:rPr>
        <w:t xml:space="preserve"> strong commitment to equality and diversity starts with the </w:t>
      </w:r>
      <w:r w:rsidR="003D3C54">
        <w:rPr>
          <w:rFonts w:ascii="FS Me" w:eastAsia="Times New Roman" w:hAnsi="FS Me"/>
        </w:rPr>
        <w:t>Senior Leadership Team, a member of which</w:t>
      </w:r>
      <w:r w:rsidRPr="00F441AB">
        <w:rPr>
          <w:rFonts w:ascii="FS Me" w:eastAsia="Times New Roman" w:hAnsi="FS Me"/>
        </w:rPr>
        <w:t xml:space="preserve"> chairs the Equality &amp; Diversity Strategy Group.  </w:t>
      </w:r>
    </w:p>
    <w:p w:rsidR="003D3C54" w:rsidRDefault="003D3C54" w:rsidP="003D3C54">
      <w:pPr>
        <w:spacing w:after="0"/>
        <w:ind w:right="-694"/>
        <w:rPr>
          <w:rFonts w:ascii="FS Me" w:eastAsia="Times New Roman" w:hAnsi="FS Me"/>
        </w:rPr>
      </w:pPr>
    </w:p>
    <w:p w:rsidR="00D80F38" w:rsidRPr="001A7BA9" w:rsidRDefault="00B13376" w:rsidP="003D3C54">
      <w:pPr>
        <w:spacing w:after="0"/>
        <w:ind w:right="-694"/>
        <w:rPr>
          <w:rFonts w:ascii="FS Me" w:hAnsi="FS Me"/>
        </w:rPr>
      </w:pPr>
      <w:r w:rsidRPr="001A7BA9">
        <w:rPr>
          <w:rFonts w:ascii="FS Me" w:hAnsi="FS Me"/>
        </w:rPr>
        <w:t>The Equality and Diversity Strategy Group monitors the progress of the S</w:t>
      </w:r>
      <w:r w:rsidR="001A7BA9">
        <w:rPr>
          <w:rFonts w:ascii="FS Me" w:hAnsi="FS Me"/>
        </w:rPr>
        <w:t xml:space="preserve">ingle </w:t>
      </w:r>
      <w:r w:rsidR="001A7BA9" w:rsidRPr="001A7BA9">
        <w:rPr>
          <w:rFonts w:ascii="FS Me" w:hAnsi="FS Me"/>
        </w:rPr>
        <w:t>E</w:t>
      </w:r>
      <w:r w:rsidR="001A7BA9">
        <w:rPr>
          <w:rFonts w:ascii="FS Me" w:hAnsi="FS Me"/>
        </w:rPr>
        <w:t xml:space="preserve">quality </w:t>
      </w:r>
      <w:r w:rsidRPr="001A7BA9">
        <w:rPr>
          <w:rFonts w:ascii="FS Me" w:hAnsi="FS Me"/>
        </w:rPr>
        <w:t>S</w:t>
      </w:r>
      <w:r w:rsidR="00D4491D">
        <w:rPr>
          <w:rFonts w:ascii="FS Me" w:hAnsi="FS Me"/>
        </w:rPr>
        <w:t>cheme</w:t>
      </w:r>
      <w:r w:rsidRPr="001A7BA9">
        <w:rPr>
          <w:rFonts w:ascii="FS Me" w:hAnsi="FS Me"/>
        </w:rPr>
        <w:t xml:space="preserve"> and the associated action plan.</w:t>
      </w:r>
    </w:p>
    <w:p w:rsidR="00D80F38" w:rsidRPr="00D80F38" w:rsidRDefault="00D80F38" w:rsidP="00D80F38">
      <w:pPr>
        <w:pStyle w:val="BulletList1"/>
        <w:spacing w:before="0" w:after="0" w:afterAutospacing="0"/>
        <w:ind w:right="-694"/>
        <w:jc w:val="both"/>
        <w:rPr>
          <w:rFonts w:cs="Arial"/>
          <w:b/>
        </w:rPr>
      </w:pPr>
      <w:r w:rsidRPr="000F2619">
        <w:t>The link governor for equality and diversity completes a link visit with key staff twice a year to ensure the college is meeting its statutory duties. A report is then presented to the Board</w:t>
      </w:r>
      <w:r>
        <w:t xml:space="preserve"> of Governors</w:t>
      </w:r>
      <w:r w:rsidRPr="000F2619">
        <w:t>.</w:t>
      </w:r>
    </w:p>
    <w:p w:rsidR="00B13376" w:rsidRPr="000F2619" w:rsidRDefault="00B13376" w:rsidP="00B13376">
      <w:pPr>
        <w:pStyle w:val="BulletList1"/>
      </w:pPr>
      <w:r w:rsidRPr="000F2619">
        <w:t>The Senior Management Team lead the setting and monitoring of college targets in relation to equality and diversity.</w:t>
      </w:r>
    </w:p>
    <w:p w:rsidR="00B13376" w:rsidRPr="000F2619" w:rsidRDefault="00B13376" w:rsidP="00B13376">
      <w:pPr>
        <w:pStyle w:val="BulletList1"/>
      </w:pPr>
      <w:r w:rsidRPr="000F2619">
        <w:t>All departments have an equality and diversity action plan whic</w:t>
      </w:r>
      <w:r>
        <w:t>h is monitored through college performance r</w:t>
      </w:r>
      <w:r w:rsidRPr="000F2619">
        <w:t>eview.</w:t>
      </w:r>
    </w:p>
    <w:p w:rsidR="00D80F38" w:rsidRDefault="00B13376" w:rsidP="00D80F38">
      <w:pPr>
        <w:pStyle w:val="BulletList1"/>
      </w:pPr>
      <w:r w:rsidRPr="000F2619">
        <w:t>The V</w:t>
      </w:r>
      <w:r w:rsidR="007A288C">
        <w:t>ice Principal Quality</w:t>
      </w:r>
      <w:r w:rsidRPr="000F2619">
        <w:t xml:space="preserve"> ensures that </w:t>
      </w:r>
      <w:r>
        <w:t>governors</w:t>
      </w:r>
      <w:r w:rsidRPr="000F2619">
        <w:t xml:space="preserve"> are trained in equality and diversity matters and</w:t>
      </w:r>
      <w:r>
        <w:t xml:space="preserve"> are</w:t>
      </w:r>
      <w:r w:rsidRPr="000F2619">
        <w:t xml:space="preserve"> fully up to date with all relevant legislation.</w:t>
      </w:r>
    </w:p>
    <w:p w:rsidR="00596108" w:rsidRDefault="00596108" w:rsidP="00596108">
      <w:pPr>
        <w:pStyle w:val="BulletList1"/>
        <w:rPr>
          <w:rFonts w:eastAsia="Calibri"/>
        </w:rPr>
      </w:pPr>
      <w:r w:rsidRPr="00D4491D">
        <w:rPr>
          <w:rFonts w:eastAsia="Calibri"/>
        </w:rPr>
        <w:t>All policy holders are required to conduct an Equality Impact Assessment (EIA) on all policies to ensure that no groups are disproportionality affected by any college policy.</w:t>
      </w:r>
    </w:p>
    <w:p w:rsidR="00987A6E" w:rsidRPr="00D4491D" w:rsidRDefault="00987A6E" w:rsidP="00596108">
      <w:pPr>
        <w:pStyle w:val="BulletList1"/>
        <w:rPr>
          <w:rFonts w:eastAsia="Calibri"/>
        </w:rPr>
      </w:pPr>
      <w:r>
        <w:rPr>
          <w:rFonts w:eastAsia="Calibri"/>
        </w:rPr>
        <w:t xml:space="preserve">The College has an Advanced Practitioner specifically </w:t>
      </w:r>
      <w:r w:rsidR="009F323C">
        <w:rPr>
          <w:rFonts w:eastAsia="Calibri"/>
        </w:rPr>
        <w:t>dedicated to Equality and Diversity</w:t>
      </w:r>
    </w:p>
    <w:p w:rsidR="00596108" w:rsidRPr="00987A6E" w:rsidRDefault="00596108" w:rsidP="00987A6E">
      <w:pPr>
        <w:pStyle w:val="Bulletsspaced"/>
        <w:rPr>
          <w:i w:val="0"/>
        </w:rPr>
      </w:pPr>
      <w:bookmarkStart w:id="4" w:name="_Toc405543924"/>
      <w:bookmarkStart w:id="5" w:name="_Toc405843437"/>
      <w:r w:rsidRPr="00987A6E">
        <w:rPr>
          <w:i w:val="0"/>
        </w:rPr>
        <w:t>The 2015-16 Cohort</w:t>
      </w:r>
    </w:p>
    <w:p w:rsidR="003D3C54" w:rsidRPr="00987A6E" w:rsidRDefault="003D3C54" w:rsidP="00987A6E">
      <w:pPr>
        <w:pStyle w:val="Bulletsspaced"/>
        <w:rPr>
          <w:b w:val="0"/>
          <w:i w:val="0"/>
        </w:rPr>
      </w:pPr>
      <w:r w:rsidRPr="00987A6E">
        <w:rPr>
          <w:b w:val="0"/>
          <w:i w:val="0"/>
        </w:rPr>
        <w:t>4,412 part time learners</w:t>
      </w:r>
      <w:r w:rsidR="000952B6" w:rsidRPr="00987A6E">
        <w:rPr>
          <w:b w:val="0"/>
          <w:i w:val="0"/>
        </w:rPr>
        <w:t xml:space="preserve"> (851 16-18, 3,501 19+)</w:t>
      </w:r>
    </w:p>
    <w:p w:rsidR="00317DFF" w:rsidRPr="00987A6E" w:rsidRDefault="003D3C54" w:rsidP="00987A6E">
      <w:pPr>
        <w:pStyle w:val="Bulletsspaced"/>
        <w:rPr>
          <w:b w:val="0"/>
          <w:i w:val="0"/>
        </w:rPr>
      </w:pPr>
      <w:r w:rsidRPr="00987A6E">
        <w:rPr>
          <w:b w:val="0"/>
          <w:i w:val="0"/>
        </w:rPr>
        <w:t>4,854 full time learners</w:t>
      </w:r>
      <w:r w:rsidR="000952B6" w:rsidRPr="00987A6E">
        <w:rPr>
          <w:b w:val="0"/>
          <w:i w:val="0"/>
        </w:rPr>
        <w:t xml:space="preserve">   (4,060 16-18, 774 19+)</w:t>
      </w:r>
    </w:p>
    <w:p w:rsidR="00317DFF" w:rsidRPr="00987A6E" w:rsidRDefault="00317DFF" w:rsidP="00987A6E">
      <w:pPr>
        <w:pStyle w:val="Bulletsspaced"/>
        <w:rPr>
          <w:i w:val="0"/>
        </w:rPr>
      </w:pPr>
    </w:p>
    <w:p w:rsidR="00987A6E" w:rsidRDefault="00987A6E" w:rsidP="00987A6E">
      <w:pPr>
        <w:pStyle w:val="Bulletsspaced"/>
      </w:pPr>
    </w:p>
    <w:p w:rsidR="00317DFF" w:rsidRPr="00987A6E" w:rsidRDefault="00987A6E" w:rsidP="00987A6E">
      <w:pPr>
        <w:pStyle w:val="Bulletsspaced"/>
        <w:rPr>
          <w:lang w:val="en"/>
        </w:rPr>
      </w:pPr>
      <w:r>
        <w:t>“</w:t>
      </w:r>
      <w:r w:rsidR="00317DFF" w:rsidRPr="00987A6E">
        <w:t>E</w:t>
      </w:r>
      <w:r w:rsidR="00317DFF" w:rsidRPr="00987A6E">
        <w:rPr>
          <w:lang w:val="en"/>
        </w:rPr>
        <w:t>ducation is the most powerful weapon which you can use to change the world.</w:t>
      </w:r>
      <w:r>
        <w:rPr>
          <w:lang w:val="en"/>
        </w:rPr>
        <w:t>”</w:t>
      </w:r>
      <w:r w:rsidR="00317DFF" w:rsidRPr="00987A6E">
        <w:rPr>
          <w:lang w:val="en"/>
        </w:rPr>
        <w:t xml:space="preserve"> </w:t>
      </w:r>
    </w:p>
    <w:p w:rsidR="000952B6" w:rsidRPr="00317DFF" w:rsidRDefault="00317DFF" w:rsidP="00987A6E">
      <w:pPr>
        <w:pStyle w:val="Bulletsspaced"/>
      </w:pPr>
      <w:r w:rsidRPr="00317DFF">
        <w:rPr>
          <w:lang w:val="en"/>
        </w:rPr>
        <w:t>Nelson Mandela</w:t>
      </w:r>
      <w:r w:rsidRPr="00317DFF">
        <w:rPr>
          <w:lang w:val="en"/>
        </w:rPr>
        <w:br/>
      </w:r>
    </w:p>
    <w:p w:rsidR="000952B6" w:rsidRDefault="000952B6" w:rsidP="00987A6E">
      <w:pPr>
        <w:pStyle w:val="Bulletsspaced"/>
      </w:pPr>
    </w:p>
    <w:bookmarkEnd w:id="4"/>
    <w:bookmarkEnd w:id="5"/>
    <w:p w:rsidR="00C41008" w:rsidRDefault="00596108" w:rsidP="00C41008">
      <w:pPr>
        <w:pStyle w:val="BulletList1"/>
        <w:numPr>
          <w:ilvl w:val="0"/>
          <w:numId w:val="0"/>
        </w:numPr>
        <w:spacing w:before="0" w:after="0" w:afterAutospacing="0"/>
      </w:pPr>
      <w:r>
        <w:rPr>
          <w:b/>
        </w:rPr>
        <w:t>Narrowing performance gaps</w:t>
      </w:r>
      <w:r w:rsidR="00C37D39">
        <w:rPr>
          <w:b/>
        </w:rPr>
        <w:br/>
      </w:r>
      <w:r w:rsidR="00C41008">
        <w:t xml:space="preserve">The </w:t>
      </w:r>
      <w:r w:rsidR="00987A6E">
        <w:t>College</w:t>
      </w:r>
      <w:r w:rsidR="00ED4632">
        <w:t xml:space="preserve"> has </w:t>
      </w:r>
      <w:r w:rsidR="00ED4632" w:rsidRPr="000F2619">
        <w:t>highly</w:t>
      </w:r>
      <w:r w:rsidR="005C1F15" w:rsidRPr="000F2619">
        <w:t xml:space="preserve"> effective mechanism</w:t>
      </w:r>
      <w:r w:rsidR="00ED4632">
        <w:t>s</w:t>
      </w:r>
      <w:r w:rsidR="001A7BA9">
        <w:t xml:space="preserve"> in place to monitor </w:t>
      </w:r>
      <w:r w:rsidR="005C1F15" w:rsidRPr="000F2619">
        <w:t>emerging gaps in performance for different groups of learners. Progress towards narrowing gaps is monitored through the college’s performance monitoring process on a quarterly basis and a departmental action plan is drawn up to address any emerging is</w:t>
      </w:r>
      <w:r w:rsidR="006045B6">
        <w:t>sues.</w:t>
      </w:r>
    </w:p>
    <w:p w:rsidR="00FA5C4D" w:rsidRDefault="006045B6" w:rsidP="00C41008">
      <w:pPr>
        <w:pStyle w:val="BulletList1"/>
        <w:numPr>
          <w:ilvl w:val="0"/>
          <w:numId w:val="0"/>
        </w:numPr>
        <w:spacing w:before="0" w:after="0" w:afterAutospacing="0"/>
      </w:pPr>
      <w:r>
        <w:t xml:space="preserve">  </w:t>
      </w:r>
    </w:p>
    <w:p w:rsidR="005C1F15" w:rsidRPr="000F2619" w:rsidRDefault="005C1F15" w:rsidP="00C41008">
      <w:pPr>
        <w:spacing w:after="0"/>
        <w:jc w:val="both"/>
        <w:rPr>
          <w:rFonts w:ascii="FS Me" w:eastAsia="Times New Roman" w:hAnsi="FS Me"/>
        </w:rPr>
      </w:pPr>
      <w:r w:rsidRPr="000F2619">
        <w:rPr>
          <w:rFonts w:ascii="FS Me" w:eastAsia="Times New Roman" w:hAnsi="FS Me"/>
        </w:rPr>
        <w:t xml:space="preserve">The </w:t>
      </w:r>
      <w:r w:rsidR="00C41008">
        <w:rPr>
          <w:rFonts w:ascii="FS Me" w:eastAsia="Times New Roman" w:hAnsi="FS Me"/>
        </w:rPr>
        <w:t>c</w:t>
      </w:r>
      <w:r w:rsidR="00791449">
        <w:rPr>
          <w:rFonts w:ascii="FS Me" w:eastAsia="Times New Roman" w:hAnsi="FS Me"/>
        </w:rPr>
        <w:t xml:space="preserve">ollege </w:t>
      </w:r>
      <w:r w:rsidR="00791449" w:rsidRPr="000F2619">
        <w:rPr>
          <w:rFonts w:ascii="FS Me" w:eastAsia="Times New Roman" w:hAnsi="FS Me"/>
        </w:rPr>
        <w:t>monitors</w:t>
      </w:r>
      <w:r w:rsidRPr="000F2619">
        <w:rPr>
          <w:rFonts w:ascii="FS Me" w:eastAsia="Times New Roman" w:hAnsi="FS Me"/>
        </w:rPr>
        <w:t xml:space="preserve"> the success, retentio</w:t>
      </w:r>
      <w:r w:rsidR="000952B6">
        <w:rPr>
          <w:rFonts w:ascii="FS Me" w:eastAsia="Times New Roman" w:hAnsi="FS Me"/>
        </w:rPr>
        <w:t>n and achievement of learners with protected characteristics. It also monitors the following groups that might not fall under the obligations of the Equality Act (2010) but are deemed to be key indicators of equality ‘fault lines’</w:t>
      </w:r>
    </w:p>
    <w:p w:rsidR="005C1F15" w:rsidRPr="000F2619" w:rsidRDefault="005C1F15" w:rsidP="00C41008">
      <w:pPr>
        <w:pStyle w:val="BulletList1"/>
        <w:spacing w:after="0" w:afterAutospacing="0"/>
      </w:pPr>
      <w:r w:rsidRPr="000F2619">
        <w:t>Learners in receipt of Additional Learning Support.</w:t>
      </w:r>
    </w:p>
    <w:p w:rsidR="005C1F15" w:rsidRPr="000F2619" w:rsidRDefault="005C1F15" w:rsidP="00C41008">
      <w:pPr>
        <w:pStyle w:val="BulletList1"/>
        <w:spacing w:after="0" w:afterAutospacing="0"/>
      </w:pPr>
      <w:r w:rsidRPr="000F2619">
        <w:t>Learners in receipt of Learner Support Fund.</w:t>
      </w:r>
    </w:p>
    <w:p w:rsidR="005C1F15" w:rsidRDefault="005C1F15" w:rsidP="00C41008">
      <w:pPr>
        <w:pStyle w:val="BulletList1"/>
        <w:spacing w:after="0" w:afterAutospacing="0"/>
      </w:pPr>
      <w:r w:rsidRPr="000F2619">
        <w:t>Learners in receipt of Free School Meals.</w:t>
      </w:r>
    </w:p>
    <w:p w:rsidR="00987A6E" w:rsidRDefault="00987A6E" w:rsidP="00987A6E">
      <w:pPr>
        <w:pStyle w:val="BulletList1"/>
        <w:numPr>
          <w:ilvl w:val="0"/>
          <w:numId w:val="0"/>
        </w:numPr>
        <w:spacing w:after="0" w:afterAutospacing="0"/>
        <w:ind w:left="720"/>
      </w:pPr>
    </w:p>
    <w:p w:rsidR="005C1F15" w:rsidRPr="000F2619" w:rsidRDefault="005C1F15" w:rsidP="005C1F15">
      <w:pPr>
        <w:pStyle w:val="Heading2"/>
        <w:rPr>
          <w:rFonts w:ascii="FS Me" w:eastAsia="Times New Roman" w:hAnsi="FS Me"/>
          <w:lang w:eastAsia="en-GB"/>
        </w:rPr>
      </w:pPr>
      <w:bookmarkStart w:id="6" w:name="_Toc405843450"/>
      <w:r w:rsidRPr="000F2619">
        <w:rPr>
          <w:rFonts w:ascii="FS Me" w:hAnsi="FS Me"/>
          <w:lang w:eastAsia="en-GB"/>
        </w:rPr>
        <w:t>A</w:t>
      </w:r>
      <w:r w:rsidRPr="000F2619">
        <w:rPr>
          <w:rFonts w:ascii="FS Me" w:eastAsia="Times New Roman" w:hAnsi="FS Me"/>
          <w:lang w:eastAsia="en-GB"/>
        </w:rPr>
        <w:t xml:space="preserve">reas of </w:t>
      </w:r>
      <w:r w:rsidRPr="000F2619">
        <w:rPr>
          <w:rFonts w:ascii="FS Me" w:hAnsi="FS Me"/>
          <w:lang w:eastAsia="en-GB"/>
        </w:rPr>
        <w:t>F</w:t>
      </w:r>
      <w:r w:rsidRPr="000F2619">
        <w:rPr>
          <w:rFonts w:ascii="FS Me" w:eastAsia="Times New Roman" w:hAnsi="FS Me"/>
          <w:lang w:eastAsia="en-GB"/>
        </w:rPr>
        <w:t>ocus for 201</w:t>
      </w:r>
      <w:bookmarkEnd w:id="6"/>
      <w:r w:rsidRPr="000F2619">
        <w:rPr>
          <w:rFonts w:ascii="FS Me" w:eastAsia="Times New Roman" w:hAnsi="FS Me"/>
          <w:lang w:eastAsia="en-GB"/>
        </w:rPr>
        <w:t>5/16</w:t>
      </w:r>
    </w:p>
    <w:p w:rsidR="005C1F15" w:rsidRPr="000F2619" w:rsidRDefault="00B44318" w:rsidP="00ED6F79">
      <w:pPr>
        <w:spacing w:after="0"/>
        <w:jc w:val="both"/>
        <w:rPr>
          <w:rFonts w:ascii="FS Me" w:hAnsi="FS Me" w:cs="Arial"/>
          <w:lang w:eastAsia="en-GB"/>
        </w:rPr>
      </w:pPr>
      <w:r>
        <w:rPr>
          <w:rFonts w:ascii="FS Me" w:eastAsia="Times New Roman" w:hAnsi="FS Me" w:cstheme="minorBidi"/>
        </w:rPr>
        <w:t>In general, significant overall performance gaps are rare</w:t>
      </w:r>
      <w:r w:rsidR="00190A6A">
        <w:rPr>
          <w:rFonts w:ascii="FS Me" w:eastAsia="Times New Roman" w:hAnsi="FS Me" w:cstheme="minorBidi"/>
        </w:rPr>
        <w:t>ly sustained</w:t>
      </w:r>
      <w:r>
        <w:rPr>
          <w:rFonts w:ascii="FS Me" w:eastAsia="Times New Roman" w:hAnsi="FS Me" w:cstheme="minorBidi"/>
        </w:rPr>
        <w:t xml:space="preserve">, due the rigorous monitoring and subsequent actions provided by the Performance Review Process. </w:t>
      </w:r>
      <w:r w:rsidR="005C1F15" w:rsidRPr="000F2619">
        <w:rPr>
          <w:rFonts w:ascii="FS Me" w:eastAsia="Times New Roman" w:hAnsi="FS Me" w:cstheme="minorBidi"/>
        </w:rPr>
        <w:t xml:space="preserve">Based on the analysis </w:t>
      </w:r>
      <w:r w:rsidR="008D1C40">
        <w:rPr>
          <w:rFonts w:ascii="FS Me" w:eastAsia="Times New Roman" w:hAnsi="FS Me" w:cstheme="minorBidi"/>
        </w:rPr>
        <w:t xml:space="preserve">of college data </w:t>
      </w:r>
      <w:r w:rsidR="001A7BA9">
        <w:rPr>
          <w:rFonts w:ascii="FS Me" w:eastAsia="Times New Roman" w:hAnsi="FS Me" w:cstheme="minorBidi"/>
        </w:rPr>
        <w:t xml:space="preserve">from 2014-15 the </w:t>
      </w:r>
      <w:r w:rsidR="000952B6">
        <w:rPr>
          <w:rFonts w:ascii="FS Me" w:eastAsia="Times New Roman" w:hAnsi="FS Me" w:cstheme="minorBidi"/>
        </w:rPr>
        <w:t xml:space="preserve">focus was </w:t>
      </w:r>
      <w:r w:rsidR="008D1C40">
        <w:rPr>
          <w:rFonts w:ascii="FS Me" w:eastAsia="Times New Roman" w:hAnsi="FS Me" w:cstheme="minorBidi"/>
        </w:rPr>
        <w:t xml:space="preserve">on narrowing </w:t>
      </w:r>
      <w:r w:rsidR="005C1F15" w:rsidRPr="000F2619">
        <w:rPr>
          <w:rFonts w:ascii="FS Me" w:eastAsia="Times New Roman" w:hAnsi="FS Me" w:cstheme="minorBidi"/>
        </w:rPr>
        <w:t>gaps in performance for</w:t>
      </w:r>
      <w:r>
        <w:rPr>
          <w:rFonts w:ascii="FS Me" w:eastAsia="Times New Roman" w:hAnsi="FS Me" w:cstheme="minorBidi"/>
        </w:rPr>
        <w:t xml:space="preserve"> the following groups in</w:t>
      </w:r>
      <w:r w:rsidR="005C1F15" w:rsidRPr="000F2619">
        <w:rPr>
          <w:rFonts w:ascii="FS Me" w:eastAsia="Times New Roman" w:hAnsi="FS Me" w:cstheme="minorBidi"/>
        </w:rPr>
        <w:t xml:space="preserve"> 2015/16:</w:t>
      </w:r>
    </w:p>
    <w:p w:rsidR="005C1F15" w:rsidRPr="000F2619" w:rsidRDefault="005C1F15" w:rsidP="00ED6F79">
      <w:pPr>
        <w:pStyle w:val="BulletList1"/>
        <w:spacing w:after="0" w:afterAutospacing="0"/>
        <w:rPr>
          <w:lang w:eastAsia="en-GB"/>
        </w:rPr>
      </w:pPr>
      <w:r w:rsidRPr="000F2619">
        <w:rPr>
          <w:lang w:eastAsia="en-GB"/>
        </w:rPr>
        <w:t>Success rates of 1</w:t>
      </w:r>
      <w:r w:rsidR="008D1C40">
        <w:rPr>
          <w:lang w:eastAsia="en-GB"/>
        </w:rPr>
        <w:t>6-18 visually impaired learners</w:t>
      </w:r>
      <w:r w:rsidR="000952B6">
        <w:rPr>
          <w:lang w:eastAsia="en-GB"/>
        </w:rPr>
        <w:t>. These</w:t>
      </w:r>
      <w:r w:rsidR="008D1C40">
        <w:rPr>
          <w:lang w:eastAsia="en-GB"/>
        </w:rPr>
        <w:t xml:space="preserve"> improved from 54.2% to 88.2%.</w:t>
      </w:r>
    </w:p>
    <w:p w:rsidR="005C1F15" w:rsidRPr="000F2619" w:rsidRDefault="005C1F15" w:rsidP="005C1F15">
      <w:pPr>
        <w:pStyle w:val="BulletList1"/>
        <w:rPr>
          <w:lang w:eastAsia="en-GB"/>
        </w:rPr>
      </w:pPr>
      <w:r w:rsidRPr="000F2619">
        <w:rPr>
          <w:lang w:eastAsia="en-GB"/>
        </w:rPr>
        <w:t>Success rates of 16-18 learners who have a disability affecting mobility</w:t>
      </w:r>
      <w:r w:rsidR="00623E8C">
        <w:rPr>
          <w:lang w:eastAsia="en-GB"/>
        </w:rPr>
        <w:t>. These improved</w:t>
      </w:r>
      <w:r w:rsidR="008D1C40">
        <w:rPr>
          <w:lang w:eastAsia="en-GB"/>
        </w:rPr>
        <w:t xml:space="preserve"> from 77.4% to 89.5%</w:t>
      </w:r>
      <w:r w:rsidRPr="000F2619">
        <w:rPr>
          <w:lang w:eastAsia="en-GB"/>
        </w:rPr>
        <w:t>.</w:t>
      </w:r>
    </w:p>
    <w:p w:rsidR="005C1F15" w:rsidRPr="000F2619" w:rsidRDefault="005C1F15" w:rsidP="005C1F15">
      <w:pPr>
        <w:pStyle w:val="BulletList1"/>
        <w:rPr>
          <w:lang w:eastAsia="en-GB"/>
        </w:rPr>
      </w:pPr>
      <w:r w:rsidRPr="000F2619">
        <w:rPr>
          <w:lang w:eastAsia="en-GB"/>
        </w:rPr>
        <w:t>Success rates of 16-18 learners who declare</w:t>
      </w:r>
      <w:r w:rsidR="001A7BA9">
        <w:rPr>
          <w:lang w:eastAsia="en-GB"/>
        </w:rPr>
        <w:t>d</w:t>
      </w:r>
      <w:r w:rsidRPr="000F2619">
        <w:rPr>
          <w:lang w:eastAsia="en-GB"/>
        </w:rPr>
        <w:t xml:space="preserve"> medical conditions such as epilepsy and asthma</w:t>
      </w:r>
      <w:r w:rsidR="00623E8C">
        <w:rPr>
          <w:lang w:eastAsia="en-GB"/>
        </w:rPr>
        <w:t>. These</w:t>
      </w:r>
      <w:r w:rsidR="008D1C40">
        <w:rPr>
          <w:lang w:eastAsia="en-GB"/>
        </w:rPr>
        <w:t xml:space="preserve"> improved from 73% to 85.4%</w:t>
      </w:r>
      <w:r w:rsidRPr="000F2619">
        <w:rPr>
          <w:lang w:eastAsia="en-GB"/>
        </w:rPr>
        <w:t>.</w:t>
      </w:r>
    </w:p>
    <w:p w:rsidR="008D1C40" w:rsidRDefault="001A7BA9" w:rsidP="008D1C40">
      <w:pPr>
        <w:jc w:val="both"/>
        <w:rPr>
          <w:rFonts w:ascii="FS Me" w:eastAsia="Times New Roman" w:hAnsi="FS Me" w:cstheme="minorBidi"/>
        </w:rPr>
      </w:pPr>
      <w:r>
        <w:rPr>
          <w:rFonts w:ascii="FS Me" w:eastAsia="Times New Roman" w:hAnsi="FS Me" w:cstheme="minorBidi"/>
        </w:rPr>
        <w:t>For the 2015-16 academic year a</w:t>
      </w:r>
      <w:r w:rsidR="005C1F15" w:rsidRPr="000F2619">
        <w:rPr>
          <w:rFonts w:ascii="FS Me" w:eastAsia="Times New Roman" w:hAnsi="FS Me" w:cstheme="minorBidi"/>
        </w:rPr>
        <w:t xml:space="preserve">ll </w:t>
      </w:r>
      <w:r w:rsidR="007C7C85">
        <w:rPr>
          <w:rFonts w:ascii="FS Me" w:eastAsia="Times New Roman" w:hAnsi="FS Me" w:cstheme="minorBidi"/>
        </w:rPr>
        <w:t>l</w:t>
      </w:r>
      <w:r w:rsidR="00BC2D9C">
        <w:rPr>
          <w:rFonts w:ascii="FS Me" w:eastAsia="Times New Roman" w:hAnsi="FS Me" w:cstheme="minorBidi"/>
        </w:rPr>
        <w:t>earners declaring these disabilities</w:t>
      </w:r>
      <w:r w:rsidR="007C7C85">
        <w:rPr>
          <w:rFonts w:ascii="FS Me" w:eastAsia="Times New Roman" w:hAnsi="FS Me" w:cstheme="minorBidi"/>
        </w:rPr>
        <w:t xml:space="preserve"> </w:t>
      </w:r>
      <w:r w:rsidR="008D1C40">
        <w:rPr>
          <w:rFonts w:ascii="FS Me" w:eastAsia="Times New Roman" w:hAnsi="FS Me" w:cstheme="minorBidi"/>
        </w:rPr>
        <w:t>wer</w:t>
      </w:r>
      <w:r w:rsidR="005C1F15" w:rsidRPr="000F2619">
        <w:rPr>
          <w:rFonts w:ascii="FS Me" w:eastAsia="Times New Roman" w:hAnsi="FS Me" w:cstheme="minorBidi"/>
        </w:rPr>
        <w:t>e placed on depar</w:t>
      </w:r>
      <w:r w:rsidR="008D1C40">
        <w:rPr>
          <w:rFonts w:ascii="FS Me" w:eastAsia="Times New Roman" w:hAnsi="FS Me" w:cstheme="minorBidi"/>
        </w:rPr>
        <w:t xml:space="preserve">tment risk registers. This </w:t>
      </w:r>
      <w:r w:rsidR="005C1F15" w:rsidRPr="000F2619">
        <w:rPr>
          <w:rFonts w:ascii="FS Me" w:eastAsia="Times New Roman" w:hAnsi="FS Me" w:cstheme="minorBidi"/>
        </w:rPr>
        <w:t>trigger</w:t>
      </w:r>
      <w:r w:rsidR="008D1C40">
        <w:rPr>
          <w:rFonts w:ascii="FS Me" w:eastAsia="Times New Roman" w:hAnsi="FS Me" w:cstheme="minorBidi"/>
        </w:rPr>
        <w:t>ed</w:t>
      </w:r>
      <w:r w:rsidR="005C1F15" w:rsidRPr="000F2619">
        <w:rPr>
          <w:rFonts w:ascii="FS Me" w:eastAsia="Times New Roman" w:hAnsi="FS Me" w:cstheme="minorBidi"/>
        </w:rPr>
        <w:t xml:space="preserve"> increased interventions and support from tutorial teams</w:t>
      </w:r>
      <w:r w:rsidR="008D1C40">
        <w:rPr>
          <w:rFonts w:ascii="FS Me" w:eastAsia="Times New Roman" w:hAnsi="FS Me" w:cstheme="minorBidi"/>
        </w:rPr>
        <w:t xml:space="preserve"> and ensured that the gaps were closed</w:t>
      </w:r>
      <w:r w:rsidR="005C1F15" w:rsidRPr="000F2619">
        <w:rPr>
          <w:rFonts w:ascii="FS Me" w:eastAsia="Times New Roman" w:hAnsi="FS Me" w:cstheme="minorBidi"/>
        </w:rPr>
        <w:t xml:space="preserve">. </w:t>
      </w:r>
      <w:bookmarkStart w:id="7" w:name="_Toc436229804"/>
      <w:r w:rsidR="00623E8C">
        <w:rPr>
          <w:rFonts w:ascii="FS Me" w:eastAsia="Times New Roman" w:hAnsi="FS Me" w:cstheme="minorBidi"/>
        </w:rPr>
        <w:t>These significant improvements demonstrate the impact</w:t>
      </w:r>
      <w:r w:rsidR="00F14AB6">
        <w:rPr>
          <w:rFonts w:ascii="FS Me" w:eastAsia="Times New Roman" w:hAnsi="FS Me" w:cstheme="minorBidi"/>
        </w:rPr>
        <w:t xml:space="preserve"> of</w:t>
      </w:r>
      <w:r w:rsidR="00623E8C">
        <w:rPr>
          <w:rFonts w:ascii="FS Me" w:eastAsia="Times New Roman" w:hAnsi="FS Me" w:cstheme="minorBidi"/>
        </w:rPr>
        <w:t xml:space="preserve"> targeted actions</w:t>
      </w:r>
      <w:r>
        <w:rPr>
          <w:rFonts w:ascii="FS Me" w:eastAsia="Times New Roman" w:hAnsi="FS Me" w:cstheme="minorBidi"/>
        </w:rPr>
        <w:t>.</w:t>
      </w:r>
      <w:r w:rsidR="00623E8C">
        <w:rPr>
          <w:rFonts w:ascii="FS Me" w:eastAsia="Times New Roman" w:hAnsi="FS Me" w:cstheme="minorBidi"/>
        </w:rPr>
        <w:t xml:space="preserve"> </w:t>
      </w:r>
    </w:p>
    <w:p w:rsidR="00190A6A" w:rsidRPr="009B1D21" w:rsidRDefault="00190A6A" w:rsidP="008D1C40">
      <w:pPr>
        <w:jc w:val="both"/>
        <w:rPr>
          <w:rFonts w:ascii="FS Me" w:eastAsia="Times New Roman" w:hAnsi="FS Me" w:cstheme="minorBidi"/>
          <w:b/>
        </w:rPr>
      </w:pPr>
      <w:r w:rsidRPr="009B1D21">
        <w:rPr>
          <w:rFonts w:ascii="FS Me" w:eastAsia="Times New Roman" w:hAnsi="FS Me" w:cstheme="minorBidi"/>
          <w:b/>
        </w:rPr>
        <w:t>Areas of Focus for 2016-17</w:t>
      </w:r>
    </w:p>
    <w:p w:rsidR="00190A6A" w:rsidRDefault="00190A6A" w:rsidP="008D1C40">
      <w:pPr>
        <w:jc w:val="both"/>
        <w:rPr>
          <w:rFonts w:ascii="FS Me" w:eastAsia="Times New Roman" w:hAnsi="FS Me" w:cstheme="minorBidi"/>
        </w:rPr>
      </w:pPr>
      <w:r>
        <w:rPr>
          <w:rFonts w:ascii="FS Me" w:eastAsia="Times New Roman" w:hAnsi="FS Me" w:cstheme="minorBidi"/>
        </w:rPr>
        <w:t>The performance of learners in 2015-16 has created the following areas of focus for this subsequent academic year;</w:t>
      </w:r>
    </w:p>
    <w:p w:rsidR="009B1D21" w:rsidRDefault="009B1D21" w:rsidP="00020173">
      <w:pPr>
        <w:pStyle w:val="Default"/>
        <w:numPr>
          <w:ilvl w:val="0"/>
          <w:numId w:val="3"/>
        </w:numPr>
        <w:jc w:val="both"/>
        <w:rPr>
          <w:rFonts w:ascii="FS Me" w:hAnsi="FS Me"/>
          <w:color w:val="auto"/>
          <w:sz w:val="22"/>
          <w:szCs w:val="22"/>
        </w:rPr>
      </w:pPr>
      <w:r>
        <w:rPr>
          <w:rFonts w:ascii="FS Me" w:hAnsi="FS Me"/>
          <w:color w:val="auto"/>
          <w:sz w:val="22"/>
          <w:szCs w:val="22"/>
        </w:rPr>
        <w:t>The performance of 19+ males</w:t>
      </w:r>
      <w:r w:rsidR="00190A6A">
        <w:rPr>
          <w:rFonts w:ascii="FS Me" w:hAnsi="FS Me"/>
          <w:color w:val="auto"/>
          <w:sz w:val="22"/>
          <w:szCs w:val="22"/>
        </w:rPr>
        <w:t xml:space="preserve"> </w:t>
      </w:r>
      <w:r>
        <w:rPr>
          <w:rFonts w:ascii="FS Me" w:hAnsi="FS Me"/>
          <w:color w:val="auto"/>
          <w:sz w:val="22"/>
          <w:szCs w:val="22"/>
        </w:rPr>
        <w:t>(79.6%, 19+ females 83.9%)</w:t>
      </w:r>
    </w:p>
    <w:p w:rsidR="009B1D21" w:rsidRDefault="009B1D21" w:rsidP="009B1D21">
      <w:pPr>
        <w:pStyle w:val="Default"/>
        <w:ind w:left="720"/>
        <w:jc w:val="both"/>
        <w:rPr>
          <w:rFonts w:ascii="FS Me" w:hAnsi="FS Me"/>
          <w:color w:val="auto"/>
          <w:sz w:val="22"/>
          <w:szCs w:val="22"/>
        </w:rPr>
      </w:pPr>
      <w:r w:rsidRPr="009B1D21">
        <w:rPr>
          <w:rFonts w:ascii="FS Me" w:hAnsi="FS Me"/>
          <w:color w:val="auto"/>
          <w:sz w:val="22"/>
          <w:szCs w:val="22"/>
        </w:rPr>
        <w:t xml:space="preserve"> </w:t>
      </w:r>
    </w:p>
    <w:p w:rsidR="00190A6A" w:rsidRDefault="009B1D21" w:rsidP="00020173">
      <w:pPr>
        <w:pStyle w:val="Default"/>
        <w:numPr>
          <w:ilvl w:val="0"/>
          <w:numId w:val="3"/>
        </w:numPr>
        <w:jc w:val="both"/>
        <w:rPr>
          <w:rFonts w:ascii="FS Me" w:hAnsi="FS Me"/>
          <w:color w:val="auto"/>
          <w:sz w:val="22"/>
          <w:szCs w:val="22"/>
        </w:rPr>
      </w:pPr>
      <w:r>
        <w:rPr>
          <w:rFonts w:ascii="FS Me" w:hAnsi="FS Me"/>
          <w:color w:val="auto"/>
          <w:sz w:val="22"/>
          <w:szCs w:val="22"/>
        </w:rPr>
        <w:t>The performance of learners with ‘Other Medical Condition’ on apprenticeships. T</w:t>
      </w:r>
      <w:r>
        <w:rPr>
          <w:rFonts w:ascii="FS Me" w:hAnsi="FS Me"/>
          <w:sz w:val="22"/>
          <w:szCs w:val="22"/>
        </w:rPr>
        <w:t>he gap is small but close monitoring in 2016/17 will be required.</w:t>
      </w:r>
    </w:p>
    <w:p w:rsidR="00190A6A" w:rsidRDefault="00190A6A" w:rsidP="00190A6A">
      <w:pPr>
        <w:pStyle w:val="Default"/>
        <w:jc w:val="both"/>
        <w:rPr>
          <w:rFonts w:ascii="FS Me" w:hAnsi="FS Me"/>
          <w:color w:val="auto"/>
          <w:sz w:val="22"/>
          <w:szCs w:val="22"/>
        </w:rPr>
      </w:pPr>
    </w:p>
    <w:p w:rsidR="00190A6A" w:rsidRPr="00075973" w:rsidRDefault="00190A6A" w:rsidP="00190A6A">
      <w:pPr>
        <w:pStyle w:val="Default"/>
        <w:jc w:val="both"/>
        <w:rPr>
          <w:rFonts w:ascii="FS Me" w:hAnsi="FS Me"/>
          <w:color w:val="auto"/>
          <w:sz w:val="22"/>
          <w:szCs w:val="22"/>
        </w:rPr>
      </w:pPr>
      <w:r w:rsidRPr="00075973">
        <w:rPr>
          <w:rFonts w:ascii="FS Me" w:hAnsi="FS Me"/>
          <w:color w:val="auto"/>
          <w:sz w:val="22"/>
          <w:szCs w:val="22"/>
        </w:rPr>
        <w:t xml:space="preserve">For all learners there is no significant gap between </w:t>
      </w:r>
      <w:r>
        <w:rPr>
          <w:rFonts w:ascii="FS Me" w:hAnsi="FS Me"/>
          <w:color w:val="auto"/>
          <w:sz w:val="22"/>
          <w:szCs w:val="22"/>
        </w:rPr>
        <w:t>‘</w:t>
      </w:r>
      <w:r w:rsidRPr="00075973">
        <w:rPr>
          <w:rFonts w:ascii="FS Me" w:hAnsi="FS Me"/>
          <w:color w:val="auto"/>
          <w:sz w:val="22"/>
          <w:szCs w:val="22"/>
        </w:rPr>
        <w:t>non</w:t>
      </w:r>
      <w:r>
        <w:rPr>
          <w:rFonts w:ascii="FS Me" w:hAnsi="FS Me"/>
          <w:color w:val="auto"/>
          <w:sz w:val="22"/>
          <w:szCs w:val="22"/>
        </w:rPr>
        <w:t>-</w:t>
      </w:r>
      <w:r w:rsidRPr="00075973">
        <w:rPr>
          <w:rFonts w:ascii="FS Me" w:hAnsi="FS Me"/>
          <w:color w:val="auto"/>
          <w:sz w:val="22"/>
          <w:szCs w:val="22"/>
        </w:rPr>
        <w:t>white British</w:t>
      </w:r>
      <w:r>
        <w:rPr>
          <w:rFonts w:ascii="FS Me" w:hAnsi="FS Me"/>
          <w:color w:val="auto"/>
          <w:sz w:val="22"/>
          <w:szCs w:val="22"/>
        </w:rPr>
        <w:t>’</w:t>
      </w:r>
      <w:r w:rsidRPr="00075973">
        <w:rPr>
          <w:rFonts w:ascii="FS Me" w:hAnsi="FS Me"/>
          <w:color w:val="auto"/>
          <w:sz w:val="22"/>
          <w:szCs w:val="22"/>
        </w:rPr>
        <w:t xml:space="preserve"> </w:t>
      </w:r>
      <w:r>
        <w:rPr>
          <w:rFonts w:ascii="FS Me" w:hAnsi="FS Me"/>
          <w:color w:val="auto"/>
          <w:sz w:val="22"/>
          <w:szCs w:val="22"/>
        </w:rPr>
        <w:t>learners</w:t>
      </w:r>
      <w:r w:rsidRPr="00075973">
        <w:rPr>
          <w:rFonts w:ascii="FS Me" w:hAnsi="FS Me"/>
          <w:color w:val="auto"/>
          <w:sz w:val="22"/>
          <w:szCs w:val="22"/>
        </w:rPr>
        <w:t xml:space="preserve"> and ‘white British’ learners.  The former perform above national averages for almost all ethnic groups. </w:t>
      </w:r>
      <w:r>
        <w:rPr>
          <w:rFonts w:ascii="FS Me" w:hAnsi="FS Me"/>
          <w:color w:val="auto"/>
          <w:sz w:val="22"/>
          <w:szCs w:val="22"/>
        </w:rPr>
        <w:t xml:space="preserve"> </w:t>
      </w:r>
    </w:p>
    <w:p w:rsidR="00190A6A" w:rsidRDefault="00190A6A" w:rsidP="00190A6A">
      <w:pPr>
        <w:pStyle w:val="Default"/>
        <w:jc w:val="both"/>
        <w:rPr>
          <w:rFonts w:ascii="FS Me" w:hAnsi="FS Me"/>
          <w:color w:val="auto"/>
          <w:sz w:val="22"/>
          <w:szCs w:val="22"/>
        </w:rPr>
      </w:pPr>
      <w:r w:rsidRPr="00075973">
        <w:rPr>
          <w:rFonts w:ascii="FS Me" w:hAnsi="FS Me"/>
          <w:color w:val="auto"/>
          <w:sz w:val="22"/>
          <w:szCs w:val="22"/>
        </w:rPr>
        <w:t>There is no significant gap in the performance of learners who declare learning difficulty/disability as compared with those who do not</w:t>
      </w:r>
      <w:r>
        <w:rPr>
          <w:rFonts w:ascii="FS Me" w:hAnsi="FS Me"/>
          <w:color w:val="auto"/>
          <w:sz w:val="22"/>
          <w:szCs w:val="22"/>
        </w:rPr>
        <w:t>.</w:t>
      </w:r>
    </w:p>
    <w:p w:rsidR="00190A6A" w:rsidRPr="00075973" w:rsidRDefault="00190A6A" w:rsidP="00190A6A">
      <w:pPr>
        <w:pStyle w:val="Default"/>
        <w:jc w:val="both"/>
        <w:rPr>
          <w:rFonts w:ascii="FS Me" w:hAnsi="FS Me"/>
          <w:color w:val="auto"/>
          <w:sz w:val="22"/>
          <w:szCs w:val="22"/>
        </w:rPr>
      </w:pPr>
    </w:p>
    <w:p w:rsidR="00EE1F5F" w:rsidRPr="00D4491D" w:rsidRDefault="00F15B3E" w:rsidP="009F323C">
      <w:pPr>
        <w:pStyle w:val="NoSpacing"/>
        <w:rPr>
          <w:rFonts w:eastAsia="Times New Roman"/>
          <w:b/>
        </w:rPr>
      </w:pPr>
      <w:r>
        <w:rPr>
          <w:rFonts w:eastAsia="Times New Roman"/>
          <w:b/>
        </w:rPr>
        <w:br/>
      </w:r>
      <w:r w:rsidR="001A7BA9">
        <w:rPr>
          <w:rFonts w:eastAsia="Times New Roman"/>
          <w:b/>
        </w:rPr>
        <w:t>L</w:t>
      </w:r>
      <w:r w:rsidR="00987A6E">
        <w:rPr>
          <w:rFonts w:eastAsia="Times New Roman"/>
          <w:b/>
        </w:rPr>
        <w:t>earners</w:t>
      </w:r>
      <w:r w:rsidR="001B76C6">
        <w:rPr>
          <w:rFonts w:eastAsia="Times New Roman"/>
          <w:b/>
        </w:rPr>
        <w:br/>
      </w:r>
      <w:r w:rsidR="00EE1F5F" w:rsidRPr="000F2619">
        <w:rPr>
          <w:rFonts w:eastAsia="Times New Roman" w:cstheme="minorBidi"/>
        </w:rPr>
        <w:t xml:space="preserve">Capturing </w:t>
      </w:r>
      <w:r w:rsidR="00925D20">
        <w:rPr>
          <w:rFonts w:eastAsia="Times New Roman" w:cstheme="minorBidi"/>
        </w:rPr>
        <w:t>‘</w:t>
      </w:r>
      <w:r w:rsidR="00925D20">
        <w:rPr>
          <w:rFonts w:eastAsia="Times New Roman"/>
        </w:rPr>
        <w:t>l</w:t>
      </w:r>
      <w:r w:rsidR="00EE1F5F" w:rsidRPr="000F2619">
        <w:rPr>
          <w:rFonts w:eastAsia="Times New Roman" w:cstheme="minorBidi"/>
        </w:rPr>
        <w:t xml:space="preserve">earner </w:t>
      </w:r>
      <w:r w:rsidR="00925D20">
        <w:rPr>
          <w:rFonts w:eastAsia="Times New Roman"/>
        </w:rPr>
        <w:t>v</w:t>
      </w:r>
      <w:r w:rsidR="00EE1F5F" w:rsidRPr="000F2619">
        <w:rPr>
          <w:rFonts w:eastAsia="Times New Roman" w:cstheme="minorBidi"/>
        </w:rPr>
        <w:t>oice</w:t>
      </w:r>
      <w:r w:rsidR="00925D20">
        <w:rPr>
          <w:rFonts w:eastAsia="Times New Roman" w:cstheme="minorBidi"/>
        </w:rPr>
        <w:t>’</w:t>
      </w:r>
      <w:r w:rsidR="00EE1F5F" w:rsidRPr="000F2619">
        <w:rPr>
          <w:rFonts w:eastAsia="Times New Roman" w:cstheme="minorBidi"/>
        </w:rPr>
        <w:t xml:space="preserve"> and gathering feedback from learners is central to the college’s aim </w:t>
      </w:r>
      <w:r w:rsidR="00EE1F5F" w:rsidRPr="009F323C">
        <w:t xml:space="preserve">of placing learner views at the heart of </w:t>
      </w:r>
      <w:r w:rsidR="00C37D39" w:rsidRPr="009F323C">
        <w:t>the college’s</w:t>
      </w:r>
      <w:r w:rsidR="00EE1F5F" w:rsidRPr="009F323C">
        <w:t xml:space="preserve"> decision making</w:t>
      </w:r>
      <w:r w:rsidR="00EE1F5F" w:rsidRPr="000F2619">
        <w:rPr>
          <w:rFonts w:eastAsia="Times New Roman" w:cstheme="minorBidi"/>
        </w:rPr>
        <w:t>.</w:t>
      </w:r>
      <w:r w:rsidR="00EE1F5F" w:rsidRPr="000F2619">
        <w:t xml:space="preserve"> </w:t>
      </w:r>
      <w:r w:rsidR="001B76C6">
        <w:rPr>
          <w:rFonts w:eastAsia="Times New Roman" w:cstheme="minorBidi"/>
        </w:rPr>
        <w:br/>
      </w:r>
      <w:r w:rsidR="00ED6F79">
        <w:rPr>
          <w:rFonts w:eastAsia="Times New Roman" w:cstheme="minorBidi"/>
        </w:rPr>
        <w:br/>
      </w:r>
      <w:r w:rsidR="00EE1F5F" w:rsidRPr="000F2619">
        <w:rPr>
          <w:rFonts w:eastAsia="Times New Roman" w:cstheme="minorBidi"/>
        </w:rPr>
        <w:t xml:space="preserve">Ways </w:t>
      </w:r>
      <w:r w:rsidR="00AD1517">
        <w:rPr>
          <w:rFonts w:eastAsia="Times New Roman" w:cstheme="minorBidi"/>
        </w:rPr>
        <w:t xml:space="preserve">in which </w:t>
      </w:r>
      <w:r w:rsidR="00987A6E">
        <w:rPr>
          <w:rFonts w:eastAsia="Times New Roman" w:cstheme="minorBidi"/>
        </w:rPr>
        <w:t xml:space="preserve">we </w:t>
      </w:r>
      <w:r w:rsidR="002B4BEE">
        <w:rPr>
          <w:rFonts w:eastAsia="Times New Roman" w:cstheme="minorBidi"/>
        </w:rPr>
        <w:t>listens to learn</w:t>
      </w:r>
      <w:r w:rsidR="00AD1517">
        <w:rPr>
          <w:rFonts w:eastAsia="Times New Roman" w:cstheme="minorBidi"/>
        </w:rPr>
        <w:t>ers:</w:t>
      </w:r>
    </w:p>
    <w:p w:rsidR="00EE1F5F" w:rsidRPr="000F2619" w:rsidRDefault="00EE1F5F" w:rsidP="00ED6F79">
      <w:pPr>
        <w:pStyle w:val="BulletList1"/>
        <w:spacing w:after="0" w:afterAutospacing="0"/>
      </w:pPr>
      <w:r w:rsidRPr="000F2619">
        <w:t>Course Representatives</w:t>
      </w:r>
    </w:p>
    <w:p w:rsidR="00EE1F5F" w:rsidRPr="000F2619" w:rsidRDefault="00EE1F5F" w:rsidP="00EE1F5F">
      <w:pPr>
        <w:pStyle w:val="BulletList1"/>
      </w:pPr>
      <w:r w:rsidRPr="000F2619">
        <w:t>Departmental Representatives</w:t>
      </w:r>
    </w:p>
    <w:p w:rsidR="00EE1F5F" w:rsidRPr="000F2619" w:rsidRDefault="00EE1F5F" w:rsidP="00EE1F5F">
      <w:pPr>
        <w:pStyle w:val="BulletList1"/>
      </w:pPr>
      <w:r w:rsidRPr="000F2619">
        <w:t>Learner Forums</w:t>
      </w:r>
    </w:p>
    <w:p w:rsidR="00EE1F5F" w:rsidRPr="000F2619" w:rsidRDefault="001B76C6" w:rsidP="00EE1F5F">
      <w:pPr>
        <w:pStyle w:val="BulletList1"/>
      </w:pPr>
      <w:r>
        <w:t>‘</w:t>
      </w:r>
      <w:r w:rsidR="00EE1F5F" w:rsidRPr="000F2619">
        <w:t>You Said</w:t>
      </w:r>
      <w:r>
        <w:t>,</w:t>
      </w:r>
      <w:r w:rsidR="00EE1F5F" w:rsidRPr="000F2619">
        <w:t xml:space="preserve"> We Did</w:t>
      </w:r>
      <w:r>
        <w:t>’</w:t>
      </w:r>
    </w:p>
    <w:p w:rsidR="00D4491D" w:rsidRDefault="00EE1F5F" w:rsidP="00D4491D">
      <w:pPr>
        <w:pStyle w:val="BulletList1"/>
      </w:pPr>
      <w:r w:rsidRPr="000F2619">
        <w:t>Student Union Committee</w:t>
      </w:r>
      <w:r w:rsidR="00D4491D" w:rsidRPr="00D4491D">
        <w:t xml:space="preserve"> </w:t>
      </w:r>
    </w:p>
    <w:p w:rsidR="00EE1F5F" w:rsidRPr="000F2619" w:rsidRDefault="00D4491D" w:rsidP="00020173">
      <w:pPr>
        <w:pStyle w:val="BulletList1"/>
      </w:pPr>
      <w:r>
        <w:t>Student Governors</w:t>
      </w:r>
    </w:p>
    <w:p w:rsidR="001A7BA9" w:rsidRDefault="00EE1F5F" w:rsidP="00D64ACB">
      <w:pPr>
        <w:pStyle w:val="BulletList1"/>
      </w:pPr>
      <w:r w:rsidRPr="000F2619">
        <w:t xml:space="preserve">Learner Surveys </w:t>
      </w:r>
    </w:p>
    <w:bookmarkEnd w:id="7"/>
    <w:p w:rsidR="005C1F15" w:rsidRPr="000F2619" w:rsidRDefault="001B76C6" w:rsidP="00ED6F79">
      <w:pPr>
        <w:spacing w:after="0"/>
        <w:jc w:val="both"/>
        <w:rPr>
          <w:rFonts w:ascii="FS Me" w:eastAsia="Times New Roman" w:hAnsi="FS Me"/>
        </w:rPr>
      </w:pPr>
      <w:r>
        <w:rPr>
          <w:rFonts w:ascii="FS Me" w:eastAsia="Times New Roman" w:hAnsi="FS Me"/>
        </w:rPr>
        <w:t xml:space="preserve">According </w:t>
      </w:r>
      <w:r w:rsidR="00C518B7">
        <w:rPr>
          <w:rFonts w:ascii="FS Me" w:eastAsia="Times New Roman" w:hAnsi="FS Me"/>
        </w:rPr>
        <w:t xml:space="preserve">to the </w:t>
      </w:r>
      <w:r w:rsidR="00C518B7" w:rsidRPr="00D4491D">
        <w:rPr>
          <w:rFonts w:ascii="FS Me" w:eastAsia="Times New Roman" w:hAnsi="FS Me"/>
          <w:b/>
        </w:rPr>
        <w:t>Learner Exit Survey 20</w:t>
      </w:r>
      <w:r w:rsidRPr="00D4491D">
        <w:rPr>
          <w:rFonts w:ascii="FS Me" w:eastAsia="Times New Roman" w:hAnsi="FS Me"/>
          <w:b/>
        </w:rPr>
        <w:t>15</w:t>
      </w:r>
      <w:r w:rsidR="00C518B7" w:rsidRPr="00D4491D">
        <w:rPr>
          <w:rFonts w:ascii="FS Me" w:eastAsia="Times New Roman" w:hAnsi="FS Me"/>
          <w:b/>
        </w:rPr>
        <w:t>-16</w:t>
      </w:r>
      <w:r w:rsidR="005C1F15" w:rsidRPr="000F2619">
        <w:rPr>
          <w:rFonts w:ascii="FS Me" w:eastAsia="Times New Roman" w:hAnsi="FS Me"/>
        </w:rPr>
        <w:t>:</w:t>
      </w:r>
    </w:p>
    <w:p w:rsidR="005C1F15" w:rsidRPr="000F2619" w:rsidRDefault="008A319A" w:rsidP="00ED6F79">
      <w:pPr>
        <w:pStyle w:val="BulletList1"/>
        <w:spacing w:after="0" w:afterAutospacing="0"/>
      </w:pPr>
      <w:r>
        <w:t>99% of learners feel</w:t>
      </w:r>
      <w:r w:rsidR="0062310B">
        <w:t xml:space="preserve"> safe at the college</w:t>
      </w:r>
      <w:r w:rsidR="00C37D39">
        <w:t xml:space="preserve"> </w:t>
      </w:r>
      <w:r w:rsidR="00C37D39" w:rsidRPr="00925D20">
        <w:t>(</w:t>
      </w:r>
      <w:r w:rsidR="00AD1517">
        <w:t>The sector</w:t>
      </w:r>
      <w:r w:rsidR="00925D20" w:rsidRPr="00925D20">
        <w:t xml:space="preserve"> average is</w:t>
      </w:r>
      <w:r w:rsidR="0062310B" w:rsidRPr="00925D20">
        <w:t xml:space="preserve"> 88%).</w:t>
      </w:r>
    </w:p>
    <w:p w:rsidR="005C1F15" w:rsidRPr="00925D20" w:rsidRDefault="008A319A" w:rsidP="005C1F15">
      <w:pPr>
        <w:pStyle w:val="BulletList1"/>
      </w:pPr>
      <w:r w:rsidRPr="00925D20">
        <w:t>96% of learners say</w:t>
      </w:r>
      <w:r w:rsidR="005C1F15" w:rsidRPr="00925D20">
        <w:t xml:space="preserve"> that their teacher</w:t>
      </w:r>
      <w:r w:rsidR="0062310B" w:rsidRPr="00925D20">
        <w:t>s treat them fairly and equally (</w:t>
      </w:r>
      <w:r w:rsidR="00AD1517">
        <w:t>The sector</w:t>
      </w:r>
      <w:r w:rsidR="00925D20" w:rsidRPr="00925D20">
        <w:t xml:space="preserve"> average is </w:t>
      </w:r>
      <w:r w:rsidR="0062310B" w:rsidRPr="00925D20">
        <w:t>87%).</w:t>
      </w:r>
    </w:p>
    <w:p w:rsidR="00C37D39" w:rsidRDefault="00C518B7" w:rsidP="00C518B7">
      <w:pPr>
        <w:pStyle w:val="BulletList1"/>
        <w:rPr>
          <w:b/>
        </w:rPr>
      </w:pPr>
      <w:r>
        <w:t>98</w:t>
      </w:r>
      <w:r w:rsidR="005C1F15" w:rsidRPr="000F2619">
        <w:t xml:space="preserve">% of learners think the college </w:t>
      </w:r>
      <w:r w:rsidR="0062310B">
        <w:t xml:space="preserve">has a positive learning culture </w:t>
      </w:r>
      <w:r w:rsidR="0062310B" w:rsidRPr="00925D20">
        <w:t>(</w:t>
      </w:r>
      <w:r w:rsidR="00AD1517">
        <w:t>The sector</w:t>
      </w:r>
      <w:r w:rsidR="00925D20" w:rsidRPr="00925D20">
        <w:t xml:space="preserve"> average is</w:t>
      </w:r>
      <w:r w:rsidR="0062310B" w:rsidRPr="00925D20">
        <w:t xml:space="preserve"> 8</w:t>
      </w:r>
      <w:r>
        <w:t>5</w:t>
      </w:r>
      <w:r w:rsidR="0062310B" w:rsidRPr="00925D20">
        <w:t>%).</w:t>
      </w:r>
      <w:r>
        <w:rPr>
          <w:b/>
        </w:rPr>
        <w:t xml:space="preserve"> </w:t>
      </w:r>
    </w:p>
    <w:p w:rsidR="00596108" w:rsidRPr="00987A6E" w:rsidRDefault="00596108" w:rsidP="00987A6E">
      <w:pPr>
        <w:pStyle w:val="BulletList1"/>
        <w:numPr>
          <w:ilvl w:val="0"/>
          <w:numId w:val="0"/>
        </w:numPr>
        <w:ind w:left="284"/>
      </w:pPr>
      <w:r w:rsidRPr="00987A6E">
        <w:t xml:space="preserve">Fairness, </w:t>
      </w:r>
      <w:r w:rsidR="00987A6E" w:rsidRPr="00987A6E">
        <w:t>a p</w:t>
      </w:r>
      <w:r w:rsidRPr="00987A6E">
        <w:t xml:space="preserve">ositive environment, feeling safe </w:t>
      </w:r>
      <w:r w:rsidR="00987A6E" w:rsidRPr="00987A6E">
        <w:t>and being</w:t>
      </w:r>
      <w:r w:rsidRPr="00987A6E">
        <w:t xml:space="preserve"> treated equally</w:t>
      </w:r>
      <w:r w:rsidR="00987A6E" w:rsidRPr="00987A6E">
        <w:t xml:space="preserve"> are all key f</w:t>
      </w:r>
      <w:r w:rsidRPr="00987A6E">
        <w:t xml:space="preserve">acets </w:t>
      </w:r>
      <w:r w:rsidR="00987A6E" w:rsidRPr="00987A6E">
        <w:t>of an inclusive culture that meets both statutory duties and the desires of our learners.</w:t>
      </w:r>
      <w:r w:rsidR="00B44318">
        <w:t xml:space="preserve"> It is clear from our learners that we are continuing to foster that culture.</w:t>
      </w:r>
    </w:p>
    <w:p w:rsidR="00596108" w:rsidRDefault="00596108" w:rsidP="00596108">
      <w:pPr>
        <w:pStyle w:val="BulletList1"/>
        <w:numPr>
          <w:ilvl w:val="0"/>
          <w:numId w:val="0"/>
        </w:numPr>
        <w:ind w:firstLine="360"/>
        <w:rPr>
          <w:b/>
        </w:rPr>
      </w:pPr>
    </w:p>
    <w:p w:rsidR="00987A6E" w:rsidRDefault="00987A6E" w:rsidP="007D094C">
      <w:pPr>
        <w:pStyle w:val="BulletList1"/>
        <w:numPr>
          <w:ilvl w:val="0"/>
          <w:numId w:val="0"/>
        </w:numPr>
        <w:spacing w:before="0" w:after="0" w:afterAutospacing="0"/>
        <w:ind w:left="360" w:hanging="360"/>
        <w:rPr>
          <w:b/>
        </w:rPr>
      </w:pPr>
      <w:r>
        <w:rPr>
          <w:b/>
        </w:rPr>
        <w:t>Equality and Diversity, visible and valued</w:t>
      </w:r>
    </w:p>
    <w:p w:rsidR="007D094C" w:rsidRDefault="005C1F15" w:rsidP="007D094C">
      <w:pPr>
        <w:pStyle w:val="BulletList1"/>
        <w:numPr>
          <w:ilvl w:val="0"/>
          <w:numId w:val="0"/>
        </w:numPr>
        <w:spacing w:before="0" w:after="0" w:afterAutospacing="0"/>
        <w:ind w:left="360" w:hanging="360"/>
      </w:pPr>
      <w:r w:rsidRPr="001B76C6">
        <w:t>All students in all departments complete an equality and diver</w:t>
      </w:r>
      <w:r w:rsidR="007D094C">
        <w:t>sity induction in term one</w:t>
      </w:r>
      <w:r w:rsidR="008A319A">
        <w:t>.</w:t>
      </w:r>
    </w:p>
    <w:p w:rsidR="007D094C" w:rsidRDefault="007D094C" w:rsidP="007D094C">
      <w:pPr>
        <w:pStyle w:val="BulletList1"/>
        <w:numPr>
          <w:ilvl w:val="0"/>
          <w:numId w:val="0"/>
        </w:numPr>
        <w:spacing w:before="0" w:after="0" w:afterAutospacing="0"/>
        <w:ind w:left="360" w:hanging="360"/>
      </w:pPr>
    </w:p>
    <w:p w:rsidR="00E0253B" w:rsidRPr="00D4491D" w:rsidRDefault="005C1F15" w:rsidP="00D4491D">
      <w:pPr>
        <w:pStyle w:val="BulletList1"/>
        <w:numPr>
          <w:ilvl w:val="0"/>
          <w:numId w:val="0"/>
        </w:numPr>
        <w:spacing w:before="0" w:after="0" w:afterAutospacing="0"/>
      </w:pPr>
      <w:r w:rsidRPr="001B76C6">
        <w:t>C</w:t>
      </w:r>
      <w:r w:rsidR="007D094C">
        <w:t>ross college events to promote e</w:t>
      </w:r>
      <w:r w:rsidRPr="001B76C6">
        <w:t xml:space="preserve">quality and </w:t>
      </w:r>
      <w:r w:rsidR="007D094C">
        <w:t>d</w:t>
      </w:r>
      <w:r w:rsidRPr="001B76C6">
        <w:t>iversity ha</w:t>
      </w:r>
      <w:r w:rsidR="00D4491D">
        <w:t>ve been led by all departments and comprehensively address all aspects of the Equality and Diversity landscape.</w:t>
      </w:r>
    </w:p>
    <w:p w:rsidR="00987A6E" w:rsidRDefault="00987A6E" w:rsidP="005C1F15">
      <w:pPr>
        <w:pStyle w:val="ListParagraph"/>
        <w:spacing w:after="0" w:line="240" w:lineRule="auto"/>
        <w:ind w:left="0"/>
        <w:contextualSpacing w:val="0"/>
        <w:jc w:val="both"/>
        <w:rPr>
          <w:rFonts w:ascii="FS Me" w:eastAsia="Times New Roman" w:hAnsi="FS Me" w:cstheme="minorBidi"/>
        </w:rPr>
      </w:pPr>
    </w:p>
    <w:p w:rsidR="005C1F15" w:rsidRPr="000F2619" w:rsidRDefault="00987A6E" w:rsidP="005C1F15">
      <w:pPr>
        <w:pStyle w:val="ListParagraph"/>
        <w:spacing w:after="0" w:line="240" w:lineRule="auto"/>
        <w:ind w:left="0"/>
        <w:contextualSpacing w:val="0"/>
        <w:jc w:val="both"/>
        <w:rPr>
          <w:rFonts w:ascii="FS Me" w:eastAsia="Times New Roman" w:hAnsi="FS Me" w:cstheme="minorBidi"/>
        </w:rPr>
      </w:pPr>
      <w:r>
        <w:rPr>
          <w:rFonts w:ascii="FS Me" w:eastAsia="Times New Roman" w:hAnsi="FS Me" w:cstheme="minorBidi"/>
        </w:rPr>
        <w:t>Equality and D</w:t>
      </w:r>
      <w:r w:rsidR="005C1F15" w:rsidRPr="000F2619">
        <w:rPr>
          <w:rFonts w:ascii="FS Me" w:eastAsia="Times New Roman" w:hAnsi="FS Me" w:cstheme="minorBidi"/>
        </w:rPr>
        <w:t xml:space="preserve">iversity is well embedded into the curriculum with </w:t>
      </w:r>
      <w:r w:rsidR="00AD1517">
        <w:rPr>
          <w:rFonts w:ascii="FS Me" w:eastAsia="Times New Roman" w:hAnsi="FS Me" w:cstheme="minorBidi"/>
        </w:rPr>
        <w:t>excellent levels of promotion.</w:t>
      </w:r>
      <w:r w:rsidR="00C518B7">
        <w:rPr>
          <w:rFonts w:ascii="FS Me" w:eastAsia="Times New Roman" w:hAnsi="FS Me" w:cstheme="minorBidi"/>
        </w:rPr>
        <w:t xml:space="preserve"> </w:t>
      </w:r>
    </w:p>
    <w:p w:rsidR="00987A6E" w:rsidRDefault="00E0253B" w:rsidP="00C518B7">
      <w:pPr>
        <w:rPr>
          <w:rFonts w:ascii="FS Me" w:eastAsia="Times New Roman" w:hAnsi="FS Me"/>
        </w:rPr>
      </w:pPr>
      <w:r>
        <w:rPr>
          <w:rFonts w:ascii="FS Me" w:eastAsia="Times New Roman" w:hAnsi="FS Me" w:cstheme="minorBidi"/>
        </w:rPr>
        <w:br/>
      </w:r>
      <w:r w:rsidR="005C1F15" w:rsidRPr="000F2619">
        <w:rPr>
          <w:rFonts w:ascii="FS Me" w:eastAsia="Times New Roman" w:hAnsi="FS Me" w:cstheme="minorBidi"/>
        </w:rPr>
        <w:t>Moodle</w:t>
      </w:r>
      <w:r w:rsidR="005C1F15" w:rsidRPr="000F2619">
        <w:rPr>
          <w:rFonts w:ascii="FS Me" w:eastAsia="Times New Roman" w:hAnsi="FS Me"/>
        </w:rPr>
        <w:t xml:space="preserve"> </w:t>
      </w:r>
      <w:r w:rsidR="00AD1517">
        <w:rPr>
          <w:rFonts w:ascii="FS Me" w:eastAsia="Times New Roman" w:hAnsi="FS Me" w:cstheme="minorBidi"/>
        </w:rPr>
        <w:t>is</w:t>
      </w:r>
      <w:r w:rsidR="005C1F15" w:rsidRPr="000F2619">
        <w:rPr>
          <w:rFonts w:ascii="FS Me" w:eastAsia="Times New Roman" w:hAnsi="FS Me" w:cstheme="minorBidi"/>
        </w:rPr>
        <w:t xml:space="preserve"> updated to share examples of good practice and all resources from themed days are shared </w:t>
      </w:r>
      <w:r w:rsidR="009575B3">
        <w:rPr>
          <w:rFonts w:ascii="FS Me" w:eastAsia="Times New Roman" w:hAnsi="FS Me" w:cstheme="minorBidi"/>
        </w:rPr>
        <w:t xml:space="preserve">across </w:t>
      </w:r>
      <w:r w:rsidR="005C1F15" w:rsidRPr="000F2619">
        <w:rPr>
          <w:rFonts w:ascii="FS Me" w:eastAsia="Times New Roman" w:hAnsi="FS Me" w:cstheme="minorBidi"/>
        </w:rPr>
        <w:t>college.</w:t>
      </w:r>
      <w:r w:rsidR="005C1F15" w:rsidRPr="000F2619">
        <w:rPr>
          <w:rFonts w:ascii="FS Me" w:eastAsia="Times New Roman" w:hAnsi="FS Me"/>
        </w:rPr>
        <w:t xml:space="preserve"> </w:t>
      </w:r>
    </w:p>
    <w:p w:rsidR="005C1F15" w:rsidRPr="00C518B7" w:rsidRDefault="00C518B7" w:rsidP="00C518B7">
      <w:pPr>
        <w:rPr>
          <w:rFonts w:ascii="FS Me" w:eastAsia="Times New Roman" w:hAnsi="FS Me"/>
        </w:rPr>
      </w:pPr>
      <w:r>
        <w:rPr>
          <w:rFonts w:ascii="FS Me" w:eastAsia="Times New Roman" w:hAnsi="FS Me"/>
        </w:rPr>
        <w:t>T</w:t>
      </w:r>
      <w:r w:rsidR="009575B3">
        <w:rPr>
          <w:rFonts w:ascii="FS Me" w:eastAsia="Times New Roman" w:hAnsi="FS Me" w:cstheme="minorBidi"/>
        </w:rPr>
        <w:t>he</w:t>
      </w:r>
      <w:r w:rsidR="005C1F15" w:rsidRPr="000F2619">
        <w:rPr>
          <w:rFonts w:ascii="FS Me" w:eastAsia="Times New Roman" w:hAnsi="FS Me" w:cstheme="minorBidi"/>
        </w:rPr>
        <w:t xml:space="preserve"> Advanced Practitioner for Equality and Diversity uploads, on a daily basis, information</w:t>
      </w:r>
      <w:r>
        <w:rPr>
          <w:rFonts w:ascii="FS Me" w:eastAsia="Times New Roman" w:hAnsi="FS Me" w:cstheme="minorBidi"/>
        </w:rPr>
        <w:t xml:space="preserve"> to Buzz</w:t>
      </w:r>
      <w:r w:rsidR="005C1F15" w:rsidRPr="000F2619">
        <w:rPr>
          <w:rFonts w:ascii="FS Me" w:eastAsia="Times New Roman" w:hAnsi="FS Me" w:cstheme="minorBidi"/>
        </w:rPr>
        <w:t xml:space="preserve"> t</w:t>
      </w:r>
      <w:r w:rsidR="00987A6E">
        <w:rPr>
          <w:rFonts w:ascii="FS Me" w:eastAsia="Times New Roman" w:hAnsi="FS Me" w:cstheme="minorBidi"/>
        </w:rPr>
        <w:t xml:space="preserve">hat can be used with learners and </w:t>
      </w:r>
      <w:r w:rsidR="005C1F15" w:rsidRPr="000F2619">
        <w:rPr>
          <w:rFonts w:ascii="FS Me" w:eastAsia="Times New Roman" w:hAnsi="FS Me" w:cstheme="minorBidi"/>
        </w:rPr>
        <w:t>provides a monthly n</w:t>
      </w:r>
      <w:r w:rsidR="00EE1F5F">
        <w:rPr>
          <w:rFonts w:ascii="FS Me" w:eastAsia="Times New Roman" w:hAnsi="FS Me" w:cstheme="minorBidi"/>
        </w:rPr>
        <w:t>ewsletter with links to</w:t>
      </w:r>
      <w:r w:rsidR="00AD1517">
        <w:rPr>
          <w:rFonts w:ascii="FS Me" w:eastAsia="Times New Roman" w:hAnsi="FS Me" w:cstheme="minorBidi"/>
        </w:rPr>
        <w:t xml:space="preserve"> cultural events.</w:t>
      </w:r>
      <w:r w:rsidR="00EE1F5F">
        <w:rPr>
          <w:rFonts w:ascii="FS Me" w:eastAsia="Times New Roman" w:hAnsi="FS Me" w:cstheme="minorBidi"/>
        </w:rPr>
        <w:t xml:space="preserve"> </w:t>
      </w:r>
    </w:p>
    <w:p w:rsidR="005C1F15" w:rsidRPr="000F2619" w:rsidRDefault="005C1F15" w:rsidP="005C1F15">
      <w:pPr>
        <w:spacing w:after="0" w:line="240" w:lineRule="auto"/>
        <w:ind w:right="-694"/>
        <w:jc w:val="both"/>
        <w:rPr>
          <w:rFonts w:ascii="FS Me" w:eastAsia="Times New Roman" w:hAnsi="FS Me" w:cstheme="minorBidi"/>
        </w:rPr>
      </w:pPr>
    </w:p>
    <w:p w:rsidR="005C1F15" w:rsidRPr="00500964" w:rsidRDefault="00177DF2" w:rsidP="00346A15">
      <w:pPr>
        <w:pStyle w:val="Heading2"/>
        <w:rPr>
          <w:rFonts w:ascii="FS Me" w:hAnsi="FS Me"/>
        </w:rPr>
      </w:pPr>
      <w:bookmarkStart w:id="8" w:name="_Toc436229807"/>
      <w:r>
        <w:rPr>
          <w:rFonts w:ascii="FS Me" w:hAnsi="FS Me"/>
        </w:rPr>
        <w:t xml:space="preserve">Examples of </w:t>
      </w:r>
      <w:r w:rsidR="005C1F15" w:rsidRPr="00500964">
        <w:rPr>
          <w:rFonts w:ascii="FS Me" w:hAnsi="FS Me"/>
        </w:rPr>
        <w:t xml:space="preserve">Equality and Diversity </w:t>
      </w:r>
      <w:bookmarkEnd w:id="8"/>
      <w:r w:rsidR="00B44318">
        <w:rPr>
          <w:rFonts w:ascii="FS Me" w:hAnsi="FS Me"/>
        </w:rPr>
        <w:t>in action</w:t>
      </w:r>
    </w:p>
    <w:p w:rsidR="0000404B" w:rsidRPr="0000404B" w:rsidRDefault="0000404B" w:rsidP="00020173">
      <w:pPr>
        <w:pStyle w:val="ListParagraph"/>
        <w:numPr>
          <w:ilvl w:val="0"/>
          <w:numId w:val="2"/>
        </w:numPr>
        <w:autoSpaceDE w:val="0"/>
        <w:autoSpaceDN w:val="0"/>
        <w:adjustRightInd w:val="0"/>
        <w:jc w:val="both"/>
        <w:rPr>
          <w:rFonts w:ascii="FS Me" w:hAnsi="FS Me" w:cs="Tahoma"/>
        </w:rPr>
      </w:pPr>
      <w:r w:rsidRPr="0000404B">
        <w:rPr>
          <w:rFonts w:ascii="FS Me" w:hAnsi="FS Me"/>
          <w:b/>
        </w:rPr>
        <w:t>Curriculum:</w:t>
      </w:r>
      <w:r>
        <w:rPr>
          <w:rFonts w:ascii="FS Me" w:hAnsi="FS Me"/>
        </w:rPr>
        <w:t xml:space="preserve"> </w:t>
      </w:r>
      <w:r w:rsidRPr="0000404B">
        <w:rPr>
          <w:rFonts w:ascii="FS Me" w:hAnsi="FS Me"/>
        </w:rPr>
        <w:t xml:space="preserve">staff created a shopping bag of resources to share good practice in developing learners’ awareness of British Values.  This concept was then used well by learners at Wigfield Farm where </w:t>
      </w:r>
      <w:r w:rsidR="00B44318">
        <w:rPr>
          <w:rFonts w:ascii="FS Me" w:hAnsi="FS Me"/>
        </w:rPr>
        <w:t xml:space="preserve">they </w:t>
      </w:r>
      <w:r w:rsidRPr="0000404B">
        <w:rPr>
          <w:rFonts w:ascii="FS Me" w:hAnsi="FS Me"/>
        </w:rPr>
        <w:t>created their own British Value bags to demonstrate their</w:t>
      </w:r>
      <w:r w:rsidRPr="0000404B">
        <w:rPr>
          <w:rFonts w:ascii="FS Me" w:hAnsi="FS Me"/>
          <w:i/>
        </w:rPr>
        <w:t xml:space="preserve"> </w:t>
      </w:r>
      <w:r w:rsidRPr="0000404B">
        <w:rPr>
          <w:rFonts w:ascii="FS Me" w:hAnsi="FS Me"/>
        </w:rPr>
        <w:t>understanding of Equality</w:t>
      </w:r>
      <w:r w:rsidRPr="0000404B">
        <w:rPr>
          <w:rFonts w:ascii="FS Me" w:hAnsi="FS Me"/>
          <w:i/>
        </w:rPr>
        <w:t xml:space="preserve">  </w:t>
      </w:r>
    </w:p>
    <w:p w:rsidR="00FA3093" w:rsidRPr="00177DF2" w:rsidRDefault="0000404B" w:rsidP="00020173">
      <w:pPr>
        <w:pStyle w:val="ListParagraph"/>
        <w:numPr>
          <w:ilvl w:val="0"/>
          <w:numId w:val="2"/>
        </w:numPr>
        <w:ind w:right="567"/>
        <w:jc w:val="both"/>
        <w:rPr>
          <w:rFonts w:ascii="FS Me" w:hAnsi="FS Me" w:cs="Arial"/>
        </w:rPr>
      </w:pPr>
      <w:r w:rsidRPr="00177DF2">
        <w:rPr>
          <w:rFonts w:ascii="FS Me" w:hAnsi="FS Me" w:cs="Arial"/>
          <w:b/>
        </w:rPr>
        <w:t xml:space="preserve">Student Support: </w:t>
      </w:r>
      <w:r w:rsidRPr="00177DF2">
        <w:rPr>
          <w:rFonts w:ascii="FS Me" w:hAnsi="FS Me" w:cs="Arial"/>
        </w:rPr>
        <w:t>Work with the College’s LGBTQ+ Forum on identity and profile resulted in the renaming of the forum. It is now known as Sexuality and Gender Awareness Forum (SAGA) and it delivered tutorials across the college to raise awareness</w:t>
      </w:r>
      <w:r w:rsidR="00B44318">
        <w:rPr>
          <w:rFonts w:ascii="FS Me" w:hAnsi="FS Me" w:cs="Arial"/>
        </w:rPr>
        <w:t xml:space="preserve"> of gender and sexuality issues</w:t>
      </w:r>
    </w:p>
    <w:p w:rsidR="0000404B" w:rsidRDefault="0000404B" w:rsidP="00020173">
      <w:pPr>
        <w:pStyle w:val="ListParagraph"/>
        <w:numPr>
          <w:ilvl w:val="0"/>
          <w:numId w:val="2"/>
        </w:numPr>
        <w:ind w:right="567"/>
        <w:jc w:val="both"/>
        <w:rPr>
          <w:rFonts w:ascii="FS Me" w:hAnsi="FS Me" w:cs="Arial"/>
        </w:rPr>
      </w:pPr>
      <w:r w:rsidRPr="00177DF2">
        <w:rPr>
          <w:rFonts w:ascii="FS Me" w:hAnsi="FS Me" w:cs="Arial"/>
          <w:b/>
        </w:rPr>
        <w:t>College Facilities:</w:t>
      </w:r>
      <w:r w:rsidRPr="00177DF2">
        <w:rPr>
          <w:rFonts w:ascii="FS Me" w:hAnsi="FS Me" w:cs="Arial"/>
        </w:rPr>
        <w:t xml:space="preserve"> The ‘Prayer Room’ was redesignated as a multi-faith and contemplation space called ‘The Haven’</w:t>
      </w:r>
    </w:p>
    <w:p w:rsidR="00177DF2" w:rsidRDefault="00177DF2" w:rsidP="00020173">
      <w:pPr>
        <w:pStyle w:val="ListParagraph"/>
        <w:numPr>
          <w:ilvl w:val="0"/>
          <w:numId w:val="2"/>
        </w:numPr>
        <w:ind w:right="567"/>
        <w:jc w:val="both"/>
        <w:rPr>
          <w:rFonts w:ascii="FS Me" w:hAnsi="FS Me" w:cs="Arial"/>
        </w:rPr>
      </w:pPr>
      <w:r>
        <w:rPr>
          <w:rFonts w:ascii="FS Me" w:hAnsi="FS Me" w:cs="Arial"/>
          <w:b/>
        </w:rPr>
        <w:t>Community:</w:t>
      </w:r>
      <w:r>
        <w:rPr>
          <w:rFonts w:ascii="FS Me" w:hAnsi="FS Me" w:cs="Arial"/>
        </w:rPr>
        <w:t xml:space="preserve"> The Hair, Beauty and Catering Department led the college’s demonstration of tolerance with an ‘Anti- Bullying Christmas Tree’ with messages of hope and support as decorations.</w:t>
      </w:r>
    </w:p>
    <w:p w:rsidR="00B44318" w:rsidRDefault="00177DF2" w:rsidP="00020173">
      <w:pPr>
        <w:pStyle w:val="ListParagraph"/>
        <w:numPr>
          <w:ilvl w:val="0"/>
          <w:numId w:val="2"/>
        </w:numPr>
        <w:ind w:right="567"/>
        <w:jc w:val="both"/>
        <w:rPr>
          <w:rFonts w:ascii="FS Me" w:hAnsi="FS Me" w:cs="Arial"/>
        </w:rPr>
      </w:pPr>
      <w:r>
        <w:rPr>
          <w:rFonts w:ascii="FS Me" w:hAnsi="FS Me" w:cs="Arial"/>
          <w:b/>
        </w:rPr>
        <w:t>People:</w:t>
      </w:r>
      <w:r>
        <w:rPr>
          <w:rFonts w:ascii="FS Me" w:hAnsi="FS Me" w:cs="Arial"/>
        </w:rPr>
        <w:t xml:space="preserve"> A number of students and staff throughout the college have been supported to ‘transition’ genders. Specifically, the IT team received a</w:t>
      </w:r>
      <w:r w:rsidR="009F323C">
        <w:rPr>
          <w:rFonts w:ascii="FS Me" w:hAnsi="FS Me" w:cs="Arial"/>
        </w:rPr>
        <w:t xml:space="preserve"> 2015-16</w:t>
      </w:r>
      <w:r>
        <w:rPr>
          <w:rFonts w:ascii="FS Me" w:hAnsi="FS Me" w:cs="Arial"/>
        </w:rPr>
        <w:t xml:space="preserve"> staff award for their support of a team member transitioning from female to male.</w:t>
      </w:r>
    </w:p>
    <w:p w:rsidR="00B44318" w:rsidRPr="00B44318" w:rsidRDefault="00B44318" w:rsidP="00020173">
      <w:pPr>
        <w:pStyle w:val="ListParagraph"/>
        <w:numPr>
          <w:ilvl w:val="0"/>
          <w:numId w:val="2"/>
        </w:numPr>
        <w:ind w:right="567"/>
        <w:jc w:val="both"/>
        <w:rPr>
          <w:rFonts w:ascii="FS Me" w:hAnsi="FS Me" w:cs="Arial"/>
        </w:rPr>
      </w:pPr>
      <w:r w:rsidRPr="00B44318">
        <w:rPr>
          <w:rFonts w:ascii="FS Me" w:hAnsi="FS Me" w:cs="Arial"/>
          <w:b/>
        </w:rPr>
        <w:t>Partners</w:t>
      </w:r>
      <w:r>
        <w:rPr>
          <w:rFonts w:ascii="FS Me" w:hAnsi="FS Me" w:cs="Arial"/>
          <w:b/>
        </w:rPr>
        <w:t>:</w:t>
      </w:r>
      <w:r w:rsidRPr="00B44318">
        <w:rPr>
          <w:rFonts w:ascii="FS Me" w:hAnsi="FS Me"/>
          <w:i/>
        </w:rPr>
        <w:t xml:space="preserve"> </w:t>
      </w:r>
      <w:r w:rsidRPr="00B44318">
        <w:rPr>
          <w:rFonts w:ascii="FS Me" w:hAnsi="FS Me"/>
        </w:rPr>
        <w:t>Sports and Public Services students organised</w:t>
      </w:r>
      <w:r>
        <w:rPr>
          <w:rFonts w:ascii="FS Me" w:hAnsi="FS Me"/>
        </w:rPr>
        <w:t xml:space="preserve"> a</w:t>
      </w:r>
      <w:r w:rsidRPr="00B44318">
        <w:rPr>
          <w:rFonts w:ascii="FS Me" w:hAnsi="FS Me"/>
        </w:rPr>
        <w:t xml:space="preserve"> </w:t>
      </w:r>
      <w:r>
        <w:rPr>
          <w:rFonts w:ascii="FS Me" w:hAnsi="FS Me"/>
        </w:rPr>
        <w:t>B</w:t>
      </w:r>
      <w:r w:rsidRPr="00B44318">
        <w:rPr>
          <w:rFonts w:ascii="FS Me" w:hAnsi="FS Me"/>
        </w:rPr>
        <w:t xml:space="preserve">occia tournament held for children with disabilities </w:t>
      </w:r>
      <w:r>
        <w:rPr>
          <w:rFonts w:ascii="FS Me" w:hAnsi="FS Me"/>
        </w:rPr>
        <w:t>in a local school</w:t>
      </w:r>
    </w:p>
    <w:p w:rsidR="00B44318" w:rsidRPr="00B44318" w:rsidRDefault="00B44318" w:rsidP="00B44318">
      <w:pPr>
        <w:pStyle w:val="ListParagraph"/>
        <w:ind w:left="1440" w:right="567"/>
        <w:jc w:val="both"/>
        <w:rPr>
          <w:rFonts w:ascii="FS Me" w:hAnsi="FS Me" w:cs="Arial"/>
        </w:rPr>
      </w:pPr>
    </w:p>
    <w:p w:rsidR="0000404B" w:rsidRDefault="0000404B" w:rsidP="0000404B">
      <w:pPr>
        <w:ind w:right="567"/>
        <w:jc w:val="both"/>
        <w:rPr>
          <w:rFonts w:ascii="FS Me" w:hAnsi="FS Me" w:cs="Arial"/>
        </w:rPr>
      </w:pPr>
    </w:p>
    <w:p w:rsidR="005C1F15" w:rsidRPr="000F2619" w:rsidRDefault="005C1F15" w:rsidP="00177DF2">
      <w:pPr>
        <w:pStyle w:val="BulletList1"/>
        <w:numPr>
          <w:ilvl w:val="0"/>
          <w:numId w:val="0"/>
        </w:numPr>
        <w:spacing w:after="0" w:afterAutospacing="0"/>
      </w:pPr>
      <w:r w:rsidRPr="000F2619">
        <w:rPr>
          <w:b/>
        </w:rPr>
        <w:t>Partnership Work</w:t>
      </w:r>
      <w:r w:rsidR="00825A7F">
        <w:rPr>
          <w:b/>
        </w:rPr>
        <w:br/>
      </w:r>
      <w:r w:rsidR="00FF7C62">
        <w:t>Barnsley College</w:t>
      </w:r>
      <w:r w:rsidRPr="000F2619">
        <w:t xml:space="preserve"> work</w:t>
      </w:r>
      <w:r w:rsidR="00FF7C62">
        <w:t>s</w:t>
      </w:r>
      <w:r w:rsidRPr="000F2619">
        <w:t xml:space="preserve"> in partnership with all of the statutory agencies across Barnsley and with a number of third sector agencies</w:t>
      </w:r>
      <w:r w:rsidR="0000404B">
        <w:t xml:space="preserve"> </w:t>
      </w:r>
      <w:r w:rsidR="009F323C">
        <w:t xml:space="preserve">including; </w:t>
      </w:r>
    </w:p>
    <w:p w:rsidR="005C1F15" w:rsidRPr="000F2619" w:rsidRDefault="005C1F15" w:rsidP="004A3235">
      <w:pPr>
        <w:pStyle w:val="BulletList1"/>
        <w:spacing w:after="0" w:afterAutospacing="0"/>
      </w:pPr>
      <w:r w:rsidRPr="000F2619">
        <w:t xml:space="preserve">Lesbian Gay Bisexual &amp; Transgender Forum </w:t>
      </w:r>
      <w:r w:rsidR="006406C0">
        <w:t>-</w:t>
      </w:r>
      <w:r w:rsidRPr="000F2619">
        <w:t xml:space="preserve"> supporting events such as LGBT History Month and Gay Pride.</w:t>
      </w:r>
    </w:p>
    <w:p w:rsidR="005C1F15" w:rsidRPr="000F2619" w:rsidRDefault="005C1F15" w:rsidP="005C1F15">
      <w:pPr>
        <w:pStyle w:val="BulletList1"/>
      </w:pPr>
      <w:r w:rsidRPr="000F2619">
        <w:t>Barnsley Equality and Diversity Lead Officer</w:t>
      </w:r>
      <w:r w:rsidR="009F323C">
        <w:t>’</w:t>
      </w:r>
      <w:r w:rsidRPr="000F2619">
        <w:t>s Group – strategic equality and diversity group across statutory agencies that influences and coordinates equality work across services in Barnsley.</w:t>
      </w:r>
    </w:p>
    <w:p w:rsidR="005C1F15" w:rsidRPr="000F2619" w:rsidRDefault="005C1F15" w:rsidP="005C1F15">
      <w:pPr>
        <w:pStyle w:val="BulletList1"/>
      </w:pPr>
      <w:r w:rsidRPr="000F2619">
        <w:t>Barnsley Together Forum</w:t>
      </w:r>
      <w:r w:rsidR="006406C0">
        <w:t>.</w:t>
      </w:r>
    </w:p>
    <w:p w:rsidR="005C1F15" w:rsidRPr="000F2619" w:rsidRDefault="005C1F15" w:rsidP="005C1F15">
      <w:pPr>
        <w:pStyle w:val="BulletList1"/>
      </w:pPr>
      <w:r w:rsidRPr="000F2619">
        <w:t>Multi-Agency Panel Against Hate Crime - reviewing and monitoring hate crime incidents across Barnsley.</w:t>
      </w:r>
    </w:p>
    <w:p w:rsidR="005C1F15" w:rsidRPr="000F2619" w:rsidRDefault="005C1F15" w:rsidP="005C1F15">
      <w:pPr>
        <w:pStyle w:val="BulletList1"/>
      </w:pPr>
      <w:r w:rsidRPr="000F2619">
        <w:t xml:space="preserve">Prevent – </w:t>
      </w:r>
      <w:r w:rsidR="006406C0">
        <w:t>A p</w:t>
      </w:r>
      <w:r w:rsidRPr="000F2619">
        <w:t xml:space="preserve">anel </w:t>
      </w:r>
      <w:r w:rsidR="00177DF2">
        <w:t xml:space="preserve">dealing with the statutory duty on </w:t>
      </w:r>
      <w:r w:rsidRPr="000F2619">
        <w:t>Extremism.</w:t>
      </w:r>
    </w:p>
    <w:p w:rsidR="005C1F15" w:rsidRPr="000F2619" w:rsidRDefault="005C1F15" w:rsidP="005C1F15">
      <w:pPr>
        <w:pStyle w:val="BulletList1"/>
      </w:pPr>
      <w:r w:rsidRPr="000F2619">
        <w:t>Deaf Engagement – ensuring equal access and service for the deaf community.</w:t>
      </w:r>
    </w:p>
    <w:p w:rsidR="00177DF2" w:rsidRDefault="005C1F15" w:rsidP="005C1F15">
      <w:pPr>
        <w:pStyle w:val="BulletList1"/>
      </w:pPr>
      <w:r w:rsidRPr="000F2619">
        <w:t xml:space="preserve">Royal British Legion </w:t>
      </w:r>
    </w:p>
    <w:p w:rsidR="005C1F15" w:rsidRDefault="005C1F15" w:rsidP="005C1F15">
      <w:pPr>
        <w:pStyle w:val="BulletList1"/>
      </w:pPr>
      <w:r w:rsidRPr="000F2619">
        <w:t>NHS Barnsley.</w:t>
      </w:r>
    </w:p>
    <w:p w:rsidR="009B1D21" w:rsidRDefault="009B1D21" w:rsidP="00825A7F">
      <w:pPr>
        <w:rPr>
          <w:rFonts w:ascii="FS Me" w:eastAsia="Times New Roman" w:hAnsi="FS Me" w:cstheme="minorBidi"/>
        </w:rPr>
      </w:pPr>
    </w:p>
    <w:p w:rsidR="009B1D21" w:rsidRDefault="009B1D21" w:rsidP="00825A7F">
      <w:pPr>
        <w:rPr>
          <w:rFonts w:ascii="FS Me" w:eastAsia="Times New Roman" w:hAnsi="FS Me" w:cstheme="minorBidi"/>
        </w:rPr>
      </w:pPr>
    </w:p>
    <w:p w:rsidR="00D80F38" w:rsidRDefault="00190A6A" w:rsidP="00825A7F">
      <w:pPr>
        <w:rPr>
          <w:rFonts w:ascii="FS Me" w:eastAsia="Times New Roman" w:hAnsi="FS Me"/>
          <w:b/>
        </w:rPr>
      </w:pPr>
      <w:r>
        <w:rPr>
          <w:rFonts w:ascii="FS Me" w:eastAsia="Times New Roman" w:hAnsi="FS Me"/>
          <w:b/>
        </w:rPr>
        <w:t>Staffing</w:t>
      </w:r>
    </w:p>
    <w:p w:rsidR="009F323C" w:rsidRPr="00CA0871" w:rsidRDefault="009F323C" w:rsidP="009F323C">
      <w:pPr>
        <w:rPr>
          <w:rFonts w:ascii="FS Me" w:hAnsi="FS Me"/>
          <w:b/>
          <w:i/>
          <w:color w:val="181818"/>
          <w:sz w:val="21"/>
          <w:szCs w:val="21"/>
        </w:rPr>
      </w:pPr>
      <w:r w:rsidRPr="00CA0871">
        <w:rPr>
          <w:rFonts w:ascii="FS Me" w:hAnsi="FS Me"/>
          <w:b/>
          <w:i/>
          <w:color w:val="181818"/>
          <w:sz w:val="21"/>
          <w:szCs w:val="21"/>
        </w:rPr>
        <w:t xml:space="preserve">“Genuine equality means not treating everyone the same, but attending equally to everyone’s different needs.” </w:t>
      </w:r>
      <w:r w:rsidRPr="00CA0871">
        <w:rPr>
          <w:rFonts w:ascii="FS Me" w:hAnsi="FS Me"/>
          <w:b/>
          <w:i/>
          <w:color w:val="181818"/>
          <w:sz w:val="21"/>
          <w:szCs w:val="21"/>
        </w:rPr>
        <w:br/>
      </w:r>
      <w:hyperlink r:id="rId9" w:history="1">
        <w:r w:rsidRPr="00CA0871">
          <w:rPr>
            <w:rFonts w:ascii="FS Me" w:hAnsi="FS Me"/>
            <w:b/>
            <w:bCs/>
            <w:color w:val="333333"/>
            <w:sz w:val="21"/>
            <w:szCs w:val="21"/>
          </w:rPr>
          <w:t>Terry Eagleton</w:t>
        </w:r>
      </w:hyperlink>
    </w:p>
    <w:p w:rsidR="005C1F15" w:rsidRPr="000F2619" w:rsidRDefault="005C1F15" w:rsidP="00825A7F">
      <w:pPr>
        <w:rPr>
          <w:rFonts w:ascii="FS Me" w:hAnsi="FS Me"/>
        </w:rPr>
      </w:pPr>
      <w:r w:rsidRPr="000F2619">
        <w:rPr>
          <w:rFonts w:ascii="FS Me" w:eastAsia="Times New Roman" w:hAnsi="FS Me"/>
          <w:b/>
        </w:rPr>
        <w:t>Staffing and Human Resources</w:t>
      </w:r>
      <w:r w:rsidR="00825A7F">
        <w:rPr>
          <w:rFonts w:ascii="FS Me" w:eastAsia="Times New Roman" w:hAnsi="FS Me"/>
          <w:b/>
        </w:rPr>
        <w:br/>
      </w:r>
      <w:r w:rsidR="006406C0">
        <w:rPr>
          <w:rFonts w:ascii="FS Me" w:hAnsi="FS Me"/>
        </w:rPr>
        <w:t>T</w:t>
      </w:r>
      <w:r w:rsidR="005E4A54">
        <w:rPr>
          <w:rFonts w:ascii="FS Me" w:hAnsi="FS Me"/>
        </w:rPr>
        <w:t>he table below shows how the c</w:t>
      </w:r>
      <w:r w:rsidR="00791449">
        <w:rPr>
          <w:rFonts w:ascii="FS Me" w:hAnsi="FS Me"/>
        </w:rPr>
        <w:t xml:space="preserve">ollege </w:t>
      </w:r>
      <w:r w:rsidRPr="000F2619">
        <w:rPr>
          <w:rFonts w:ascii="FS Me" w:hAnsi="FS Me"/>
        </w:rPr>
        <w:t xml:space="preserve">staff profile compares with the sector average and </w:t>
      </w:r>
      <w:r w:rsidR="006406C0">
        <w:rPr>
          <w:rFonts w:ascii="FS Me" w:hAnsi="FS Me"/>
        </w:rPr>
        <w:t>the local Barnsley area</w:t>
      </w:r>
      <w:r w:rsidRPr="000F2619">
        <w:rPr>
          <w:rFonts w:ascii="FS Me" w:hAnsi="FS Me"/>
        </w:rPr>
        <w:t>.</w:t>
      </w:r>
    </w:p>
    <w:tbl>
      <w:tblPr>
        <w:tblpPr w:leftFromText="180" w:rightFromText="180" w:vertAnchor="text" w:tblpY="145"/>
        <w:tblW w:w="0" w:type="auto"/>
        <w:tblLayout w:type="fixed"/>
        <w:tblCellMar>
          <w:left w:w="0" w:type="dxa"/>
          <w:right w:w="0" w:type="dxa"/>
        </w:tblCellMar>
        <w:tblLook w:val="04A0" w:firstRow="1" w:lastRow="0" w:firstColumn="1" w:lastColumn="0" w:noHBand="0" w:noVBand="1"/>
      </w:tblPr>
      <w:tblGrid>
        <w:gridCol w:w="1560"/>
        <w:gridCol w:w="1219"/>
        <w:gridCol w:w="1219"/>
        <w:gridCol w:w="1219"/>
        <w:gridCol w:w="1219"/>
        <w:gridCol w:w="1219"/>
      </w:tblGrid>
      <w:tr w:rsidR="00825A7F" w:rsidRPr="000F2619" w:rsidTr="00825A7F">
        <w:tc>
          <w:tcPr>
            <w:tcW w:w="15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825A7F" w:rsidRPr="000F2619" w:rsidRDefault="00825A7F" w:rsidP="0020459A">
            <w:pPr>
              <w:tabs>
                <w:tab w:val="center" w:pos="4513"/>
                <w:tab w:val="right" w:pos="9026"/>
              </w:tabs>
              <w:jc w:val="center"/>
              <w:rPr>
                <w:rFonts w:ascii="FS Me" w:hAnsi="FS Me" w:cs="Arial"/>
                <w:highlight w:val="yellow"/>
              </w:rPr>
            </w:pPr>
          </w:p>
        </w:tc>
        <w:tc>
          <w:tcPr>
            <w:tcW w:w="121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25A7F" w:rsidRPr="0020459A" w:rsidRDefault="00825A7F" w:rsidP="0020459A">
            <w:pPr>
              <w:tabs>
                <w:tab w:val="center" w:pos="4513"/>
                <w:tab w:val="right" w:pos="9026"/>
              </w:tabs>
              <w:jc w:val="center"/>
              <w:rPr>
                <w:rFonts w:ascii="FS Me" w:hAnsi="FS Me" w:cs="Arial"/>
                <w:b/>
              </w:rPr>
            </w:pPr>
            <w:r w:rsidRPr="0020459A">
              <w:rPr>
                <w:rFonts w:ascii="FS Me" w:hAnsi="FS Me" w:cs="Arial"/>
                <w:b/>
                <w:lang w:eastAsia="en-GB"/>
              </w:rPr>
              <w:t>B</w:t>
            </w:r>
            <w:r w:rsidR="003646D2">
              <w:rPr>
                <w:rFonts w:ascii="FS Me" w:hAnsi="FS Me" w:cs="Arial"/>
                <w:b/>
                <w:lang w:eastAsia="en-GB"/>
              </w:rPr>
              <w:t>a</w:t>
            </w:r>
            <w:r w:rsidRPr="0020459A">
              <w:rPr>
                <w:rFonts w:ascii="FS Me" w:hAnsi="FS Me" w:cs="Arial"/>
                <w:b/>
                <w:lang w:eastAsia="en-GB"/>
              </w:rPr>
              <w:t>ME</w:t>
            </w:r>
            <w:r w:rsidR="0020459A">
              <w:rPr>
                <w:rFonts w:ascii="FS Me" w:hAnsi="FS Me" w:cs="Arial"/>
                <w:b/>
                <w:lang w:eastAsia="en-GB"/>
              </w:rPr>
              <w:t xml:space="preserve"> (%)</w:t>
            </w:r>
          </w:p>
        </w:tc>
        <w:tc>
          <w:tcPr>
            <w:tcW w:w="121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25A7F" w:rsidRPr="0020459A" w:rsidRDefault="00825A7F" w:rsidP="0020459A">
            <w:pPr>
              <w:tabs>
                <w:tab w:val="center" w:pos="4513"/>
                <w:tab w:val="right" w:pos="9026"/>
              </w:tabs>
              <w:jc w:val="center"/>
              <w:rPr>
                <w:rFonts w:ascii="FS Me" w:hAnsi="FS Me" w:cs="Arial"/>
                <w:b/>
              </w:rPr>
            </w:pPr>
            <w:r w:rsidRPr="0020459A">
              <w:rPr>
                <w:rFonts w:ascii="FS Me" w:hAnsi="FS Me" w:cs="Arial"/>
                <w:b/>
                <w:lang w:eastAsia="en-GB"/>
              </w:rPr>
              <w:t>White</w:t>
            </w:r>
            <w:r w:rsidR="0020459A">
              <w:rPr>
                <w:rFonts w:ascii="FS Me" w:hAnsi="FS Me" w:cs="Arial"/>
                <w:b/>
                <w:lang w:eastAsia="en-GB"/>
              </w:rPr>
              <w:t xml:space="preserve"> (</w:t>
            </w:r>
            <w:r w:rsidRPr="0020459A">
              <w:rPr>
                <w:rFonts w:ascii="FS Me" w:hAnsi="FS Me" w:cs="Arial"/>
                <w:b/>
                <w:lang w:eastAsia="en-GB"/>
              </w:rPr>
              <w:t>%</w:t>
            </w:r>
            <w:r w:rsidR="0020459A">
              <w:rPr>
                <w:rFonts w:ascii="FS Me" w:hAnsi="FS Me" w:cs="Arial"/>
                <w:b/>
                <w:lang w:eastAsia="en-GB"/>
              </w:rPr>
              <w:t>)</w:t>
            </w:r>
          </w:p>
        </w:tc>
        <w:tc>
          <w:tcPr>
            <w:tcW w:w="121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25A7F" w:rsidRPr="0020459A" w:rsidRDefault="00825A7F" w:rsidP="0020459A">
            <w:pPr>
              <w:tabs>
                <w:tab w:val="center" w:pos="4513"/>
                <w:tab w:val="right" w:pos="9026"/>
              </w:tabs>
              <w:jc w:val="center"/>
              <w:rPr>
                <w:rFonts w:ascii="FS Me" w:hAnsi="FS Me" w:cs="Arial"/>
                <w:b/>
              </w:rPr>
            </w:pPr>
            <w:r w:rsidRPr="0020459A">
              <w:rPr>
                <w:rFonts w:ascii="FS Me" w:hAnsi="FS Me" w:cs="Arial"/>
                <w:b/>
                <w:lang w:eastAsia="en-GB"/>
              </w:rPr>
              <w:t>Male</w:t>
            </w:r>
            <w:r w:rsidR="0020459A">
              <w:rPr>
                <w:rFonts w:ascii="FS Me" w:hAnsi="FS Me" w:cs="Arial"/>
                <w:b/>
                <w:lang w:eastAsia="en-GB"/>
              </w:rPr>
              <w:t xml:space="preserve"> (</w:t>
            </w:r>
            <w:r w:rsidRPr="0020459A">
              <w:rPr>
                <w:rFonts w:ascii="FS Me" w:hAnsi="FS Me" w:cs="Arial"/>
                <w:b/>
                <w:lang w:eastAsia="en-GB"/>
              </w:rPr>
              <w:t>%</w:t>
            </w:r>
            <w:r w:rsidR="0020459A">
              <w:rPr>
                <w:rFonts w:ascii="FS Me" w:hAnsi="FS Me" w:cs="Arial"/>
                <w:b/>
                <w:lang w:eastAsia="en-GB"/>
              </w:rPr>
              <w:t>)</w:t>
            </w:r>
          </w:p>
        </w:tc>
        <w:tc>
          <w:tcPr>
            <w:tcW w:w="121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25A7F" w:rsidRPr="0020459A" w:rsidRDefault="00825A7F" w:rsidP="0020459A">
            <w:pPr>
              <w:tabs>
                <w:tab w:val="center" w:pos="4513"/>
                <w:tab w:val="right" w:pos="9026"/>
              </w:tabs>
              <w:jc w:val="center"/>
              <w:rPr>
                <w:rFonts w:ascii="FS Me" w:hAnsi="FS Me" w:cs="Arial"/>
                <w:b/>
              </w:rPr>
            </w:pPr>
            <w:r w:rsidRPr="0020459A">
              <w:rPr>
                <w:rFonts w:ascii="FS Me" w:hAnsi="FS Me" w:cs="Arial"/>
                <w:b/>
                <w:lang w:eastAsia="en-GB"/>
              </w:rPr>
              <w:t>Female</w:t>
            </w:r>
            <w:r w:rsidR="0020459A">
              <w:rPr>
                <w:rFonts w:ascii="FS Me" w:hAnsi="FS Me" w:cs="Arial"/>
                <w:b/>
                <w:lang w:eastAsia="en-GB"/>
              </w:rPr>
              <w:t xml:space="preserve"> (</w:t>
            </w:r>
            <w:r w:rsidRPr="0020459A">
              <w:rPr>
                <w:rFonts w:ascii="FS Me" w:hAnsi="FS Me" w:cs="Arial"/>
                <w:b/>
                <w:lang w:eastAsia="en-GB"/>
              </w:rPr>
              <w:t>%</w:t>
            </w:r>
            <w:r w:rsidR="0020459A">
              <w:rPr>
                <w:rFonts w:ascii="FS Me" w:hAnsi="FS Me" w:cs="Arial"/>
                <w:b/>
                <w:lang w:eastAsia="en-GB"/>
              </w:rPr>
              <w:t>)</w:t>
            </w:r>
          </w:p>
        </w:tc>
        <w:tc>
          <w:tcPr>
            <w:tcW w:w="121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25A7F" w:rsidRPr="0020459A" w:rsidRDefault="0020459A" w:rsidP="0020459A">
            <w:pPr>
              <w:tabs>
                <w:tab w:val="center" w:pos="4513"/>
                <w:tab w:val="right" w:pos="9026"/>
              </w:tabs>
              <w:jc w:val="center"/>
              <w:rPr>
                <w:rFonts w:ascii="FS Me" w:hAnsi="FS Me" w:cs="Arial"/>
                <w:b/>
              </w:rPr>
            </w:pPr>
            <w:r w:rsidRPr="0020459A">
              <w:rPr>
                <w:rFonts w:ascii="FS Me" w:hAnsi="FS Me" w:cs="Arial"/>
                <w:b/>
                <w:lang w:eastAsia="en-GB"/>
              </w:rPr>
              <w:t>Disability</w:t>
            </w:r>
            <w:r>
              <w:rPr>
                <w:rFonts w:ascii="FS Me" w:hAnsi="FS Me" w:cs="Arial"/>
                <w:b/>
                <w:lang w:eastAsia="en-GB"/>
              </w:rPr>
              <w:t xml:space="preserve"> (</w:t>
            </w:r>
            <w:r w:rsidR="00825A7F" w:rsidRPr="0020459A">
              <w:rPr>
                <w:rFonts w:ascii="FS Me" w:hAnsi="FS Me" w:cs="Arial"/>
                <w:b/>
                <w:lang w:eastAsia="en-GB"/>
              </w:rPr>
              <w:t>%</w:t>
            </w:r>
            <w:r>
              <w:rPr>
                <w:rFonts w:ascii="FS Me" w:hAnsi="FS Me" w:cs="Arial"/>
                <w:b/>
                <w:lang w:eastAsia="en-GB"/>
              </w:rPr>
              <w:t>)</w:t>
            </w:r>
          </w:p>
        </w:tc>
      </w:tr>
      <w:tr w:rsidR="00825A7F" w:rsidRPr="000F2619" w:rsidTr="00825A7F">
        <w:tc>
          <w:tcPr>
            <w:tcW w:w="15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25A7F" w:rsidRPr="0020459A" w:rsidRDefault="00825A7F" w:rsidP="0020459A">
            <w:pPr>
              <w:tabs>
                <w:tab w:val="center" w:pos="4513"/>
                <w:tab w:val="right" w:pos="9026"/>
              </w:tabs>
              <w:jc w:val="center"/>
              <w:rPr>
                <w:rFonts w:ascii="FS Me" w:hAnsi="FS Me" w:cs="Arial"/>
                <w:b/>
              </w:rPr>
            </w:pPr>
            <w:r w:rsidRPr="0020459A">
              <w:rPr>
                <w:rFonts w:ascii="FS Me" w:hAnsi="FS Me" w:cs="Arial"/>
                <w:b/>
                <w:lang w:eastAsia="en-GB"/>
              </w:rPr>
              <w:t>College</w:t>
            </w:r>
          </w:p>
        </w:tc>
        <w:tc>
          <w:tcPr>
            <w:tcW w:w="12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5A7F" w:rsidRPr="000F2619" w:rsidRDefault="007D5724" w:rsidP="003646D2">
            <w:pPr>
              <w:tabs>
                <w:tab w:val="center" w:pos="4513"/>
                <w:tab w:val="right" w:pos="9026"/>
              </w:tabs>
              <w:jc w:val="center"/>
              <w:rPr>
                <w:rFonts w:ascii="FS Me" w:hAnsi="FS Me" w:cs="Arial"/>
              </w:rPr>
            </w:pPr>
            <w:r>
              <w:rPr>
                <w:rFonts w:ascii="FS Me" w:hAnsi="FS Me" w:cs="Arial"/>
                <w:lang w:eastAsia="en-GB"/>
              </w:rPr>
              <w:t>2.</w:t>
            </w:r>
            <w:r w:rsidR="003646D2">
              <w:rPr>
                <w:rFonts w:ascii="FS Me" w:hAnsi="FS Me" w:cs="Arial"/>
                <w:lang w:eastAsia="en-GB"/>
              </w:rPr>
              <w:t>5</w:t>
            </w:r>
          </w:p>
        </w:tc>
        <w:tc>
          <w:tcPr>
            <w:tcW w:w="12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D5724" w:rsidRPr="000F2619" w:rsidRDefault="00825A7F" w:rsidP="00804DE4">
            <w:pPr>
              <w:tabs>
                <w:tab w:val="center" w:pos="4513"/>
                <w:tab w:val="right" w:pos="9026"/>
              </w:tabs>
              <w:jc w:val="center"/>
              <w:rPr>
                <w:rFonts w:ascii="FS Me" w:hAnsi="FS Me" w:cs="Arial"/>
                <w:lang w:eastAsia="en-GB"/>
              </w:rPr>
            </w:pPr>
            <w:r w:rsidRPr="000F2619">
              <w:rPr>
                <w:rFonts w:ascii="FS Me" w:hAnsi="FS Me" w:cs="Arial"/>
                <w:lang w:eastAsia="en-GB"/>
              </w:rPr>
              <w:t>97.</w:t>
            </w:r>
            <w:r w:rsidR="00804DE4">
              <w:rPr>
                <w:rFonts w:ascii="FS Me" w:hAnsi="FS Me" w:cs="Arial"/>
                <w:lang w:eastAsia="en-GB"/>
              </w:rPr>
              <w:t>5</w:t>
            </w:r>
          </w:p>
        </w:tc>
        <w:tc>
          <w:tcPr>
            <w:tcW w:w="12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5A7F" w:rsidRPr="000F2619" w:rsidRDefault="00825A7F" w:rsidP="0020459A">
            <w:pPr>
              <w:tabs>
                <w:tab w:val="center" w:pos="4513"/>
                <w:tab w:val="right" w:pos="9026"/>
              </w:tabs>
              <w:jc w:val="center"/>
              <w:rPr>
                <w:rFonts w:ascii="FS Me" w:hAnsi="FS Me" w:cs="Arial"/>
              </w:rPr>
            </w:pPr>
            <w:r w:rsidRPr="000F2619">
              <w:rPr>
                <w:rFonts w:ascii="FS Me" w:hAnsi="FS Me" w:cs="Arial"/>
                <w:lang w:eastAsia="en-GB"/>
              </w:rPr>
              <w:t>3</w:t>
            </w:r>
            <w:r w:rsidR="00804DE4">
              <w:rPr>
                <w:rFonts w:ascii="FS Me" w:hAnsi="FS Me" w:cs="Arial"/>
                <w:lang w:eastAsia="en-GB"/>
              </w:rPr>
              <w:t>8.4</w:t>
            </w:r>
          </w:p>
        </w:tc>
        <w:tc>
          <w:tcPr>
            <w:tcW w:w="12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5A7F" w:rsidRPr="000F2619" w:rsidRDefault="00804DE4" w:rsidP="0020459A">
            <w:pPr>
              <w:tabs>
                <w:tab w:val="center" w:pos="4513"/>
                <w:tab w:val="right" w:pos="9026"/>
              </w:tabs>
              <w:jc w:val="center"/>
              <w:rPr>
                <w:rFonts w:ascii="FS Me" w:hAnsi="FS Me" w:cs="Arial"/>
              </w:rPr>
            </w:pPr>
            <w:r>
              <w:rPr>
                <w:rFonts w:ascii="FS Me" w:hAnsi="FS Me" w:cs="Arial"/>
              </w:rPr>
              <w:t>61.6</w:t>
            </w:r>
          </w:p>
        </w:tc>
        <w:tc>
          <w:tcPr>
            <w:tcW w:w="12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5A7F" w:rsidRPr="000F2619" w:rsidRDefault="00825A7F" w:rsidP="0020459A">
            <w:pPr>
              <w:tabs>
                <w:tab w:val="center" w:pos="4513"/>
                <w:tab w:val="right" w:pos="9026"/>
              </w:tabs>
              <w:jc w:val="center"/>
              <w:rPr>
                <w:rFonts w:ascii="FS Me" w:hAnsi="FS Me" w:cs="Arial"/>
              </w:rPr>
            </w:pPr>
            <w:r w:rsidRPr="000F2619">
              <w:rPr>
                <w:rFonts w:ascii="FS Me" w:hAnsi="FS Me" w:cs="Arial"/>
              </w:rPr>
              <w:t>4.6</w:t>
            </w:r>
          </w:p>
        </w:tc>
      </w:tr>
      <w:tr w:rsidR="00825A7F" w:rsidRPr="000F2619" w:rsidTr="00825A7F">
        <w:tc>
          <w:tcPr>
            <w:tcW w:w="15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25A7F" w:rsidRPr="0020459A" w:rsidRDefault="00825A7F" w:rsidP="0020459A">
            <w:pPr>
              <w:tabs>
                <w:tab w:val="center" w:pos="4513"/>
                <w:tab w:val="right" w:pos="9026"/>
              </w:tabs>
              <w:jc w:val="center"/>
              <w:rPr>
                <w:rFonts w:ascii="FS Me" w:hAnsi="FS Me" w:cs="Arial"/>
                <w:b/>
              </w:rPr>
            </w:pPr>
            <w:r w:rsidRPr="0020459A">
              <w:rPr>
                <w:rFonts w:ascii="FS Me" w:hAnsi="FS Me" w:cs="Arial"/>
                <w:b/>
                <w:lang w:eastAsia="en-GB"/>
              </w:rPr>
              <w:t>Barnsley</w:t>
            </w:r>
          </w:p>
        </w:tc>
        <w:tc>
          <w:tcPr>
            <w:tcW w:w="12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5A7F" w:rsidRPr="00100E8C" w:rsidRDefault="00100E8C" w:rsidP="0020459A">
            <w:pPr>
              <w:tabs>
                <w:tab w:val="center" w:pos="4513"/>
                <w:tab w:val="right" w:pos="9026"/>
              </w:tabs>
              <w:jc w:val="center"/>
              <w:rPr>
                <w:rFonts w:ascii="FS Me" w:hAnsi="FS Me" w:cs="Arial"/>
              </w:rPr>
            </w:pPr>
            <w:r w:rsidRPr="00100E8C">
              <w:rPr>
                <w:rFonts w:ascii="FS Me" w:hAnsi="FS Me" w:cs="Arial"/>
                <w:lang w:eastAsia="en-GB"/>
              </w:rPr>
              <w:t>3.9</w:t>
            </w:r>
          </w:p>
        </w:tc>
        <w:tc>
          <w:tcPr>
            <w:tcW w:w="12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5A7F" w:rsidRPr="00100E8C" w:rsidRDefault="00100E8C" w:rsidP="0020459A">
            <w:pPr>
              <w:tabs>
                <w:tab w:val="center" w:pos="4513"/>
                <w:tab w:val="right" w:pos="9026"/>
              </w:tabs>
              <w:jc w:val="center"/>
              <w:rPr>
                <w:rFonts w:ascii="FS Me" w:hAnsi="FS Me" w:cs="Arial"/>
              </w:rPr>
            </w:pPr>
            <w:r w:rsidRPr="00100E8C">
              <w:rPr>
                <w:rFonts w:ascii="FS Me" w:hAnsi="FS Me" w:cs="Arial"/>
                <w:lang w:eastAsia="en-GB"/>
              </w:rPr>
              <w:t>96.1</w:t>
            </w:r>
          </w:p>
        </w:tc>
        <w:tc>
          <w:tcPr>
            <w:tcW w:w="12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5A7F" w:rsidRPr="00100E8C" w:rsidRDefault="00825A7F" w:rsidP="0020459A">
            <w:pPr>
              <w:tabs>
                <w:tab w:val="center" w:pos="4513"/>
                <w:tab w:val="right" w:pos="9026"/>
              </w:tabs>
              <w:jc w:val="center"/>
              <w:rPr>
                <w:rFonts w:ascii="FS Me" w:hAnsi="FS Me" w:cs="Arial"/>
              </w:rPr>
            </w:pPr>
            <w:r w:rsidRPr="00100E8C">
              <w:rPr>
                <w:rFonts w:ascii="FS Me" w:hAnsi="FS Me" w:cs="Arial"/>
                <w:lang w:eastAsia="en-GB"/>
              </w:rPr>
              <w:t>49.1</w:t>
            </w:r>
          </w:p>
        </w:tc>
        <w:tc>
          <w:tcPr>
            <w:tcW w:w="12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5A7F" w:rsidRPr="00100E8C" w:rsidRDefault="00825A7F" w:rsidP="0020459A">
            <w:pPr>
              <w:tabs>
                <w:tab w:val="center" w:pos="4513"/>
                <w:tab w:val="right" w:pos="9026"/>
              </w:tabs>
              <w:jc w:val="center"/>
              <w:rPr>
                <w:rFonts w:ascii="FS Me" w:hAnsi="FS Me" w:cs="Arial"/>
              </w:rPr>
            </w:pPr>
            <w:r w:rsidRPr="00100E8C">
              <w:rPr>
                <w:rFonts w:ascii="FS Me" w:hAnsi="FS Me" w:cs="Arial"/>
                <w:lang w:eastAsia="en-GB"/>
              </w:rPr>
              <w:t>50.9</w:t>
            </w:r>
          </w:p>
        </w:tc>
        <w:tc>
          <w:tcPr>
            <w:tcW w:w="12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5A7F" w:rsidRPr="00100E8C" w:rsidRDefault="00825A7F" w:rsidP="0020459A">
            <w:pPr>
              <w:tabs>
                <w:tab w:val="center" w:pos="4513"/>
                <w:tab w:val="right" w:pos="9026"/>
              </w:tabs>
              <w:jc w:val="center"/>
              <w:rPr>
                <w:rFonts w:ascii="FS Me" w:hAnsi="FS Me" w:cs="Arial"/>
              </w:rPr>
            </w:pPr>
            <w:r w:rsidRPr="00100E8C">
              <w:rPr>
                <w:rFonts w:ascii="FS Me" w:hAnsi="FS Me" w:cs="Arial"/>
                <w:lang w:eastAsia="en-GB"/>
              </w:rPr>
              <w:t>3.3</w:t>
            </w:r>
          </w:p>
        </w:tc>
      </w:tr>
      <w:tr w:rsidR="00825A7F" w:rsidRPr="000F2619" w:rsidTr="00825A7F">
        <w:tc>
          <w:tcPr>
            <w:tcW w:w="15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25A7F" w:rsidRPr="0020459A" w:rsidRDefault="00825A7F" w:rsidP="0020459A">
            <w:pPr>
              <w:tabs>
                <w:tab w:val="center" w:pos="4513"/>
                <w:tab w:val="right" w:pos="9026"/>
              </w:tabs>
              <w:jc w:val="center"/>
              <w:rPr>
                <w:rFonts w:ascii="FS Me" w:hAnsi="FS Me" w:cs="Arial"/>
                <w:b/>
              </w:rPr>
            </w:pPr>
            <w:r w:rsidRPr="0020459A">
              <w:rPr>
                <w:rFonts w:ascii="FS Me" w:hAnsi="FS Me" w:cs="Arial"/>
                <w:b/>
                <w:lang w:eastAsia="en-GB"/>
              </w:rPr>
              <w:t>FE Average</w:t>
            </w:r>
          </w:p>
        </w:tc>
        <w:tc>
          <w:tcPr>
            <w:tcW w:w="12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5A7F" w:rsidRPr="00100E8C" w:rsidRDefault="00825A7F" w:rsidP="0020459A">
            <w:pPr>
              <w:tabs>
                <w:tab w:val="center" w:pos="4513"/>
                <w:tab w:val="right" w:pos="9026"/>
              </w:tabs>
              <w:jc w:val="center"/>
              <w:rPr>
                <w:rFonts w:ascii="FS Me" w:hAnsi="FS Me" w:cs="Arial"/>
              </w:rPr>
            </w:pPr>
            <w:r w:rsidRPr="00100E8C">
              <w:rPr>
                <w:rFonts w:ascii="FS Me" w:hAnsi="FS Me" w:cs="Arial"/>
                <w:lang w:eastAsia="en-GB"/>
              </w:rPr>
              <w:t>12.3</w:t>
            </w:r>
          </w:p>
        </w:tc>
        <w:tc>
          <w:tcPr>
            <w:tcW w:w="12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5A7F" w:rsidRPr="00100E8C" w:rsidRDefault="00825A7F" w:rsidP="0020459A">
            <w:pPr>
              <w:tabs>
                <w:tab w:val="center" w:pos="4513"/>
                <w:tab w:val="right" w:pos="9026"/>
              </w:tabs>
              <w:jc w:val="center"/>
              <w:rPr>
                <w:rFonts w:ascii="FS Me" w:hAnsi="FS Me" w:cs="Arial"/>
              </w:rPr>
            </w:pPr>
            <w:r w:rsidRPr="00100E8C">
              <w:rPr>
                <w:rFonts w:ascii="FS Me" w:hAnsi="FS Me" w:cs="Arial"/>
                <w:lang w:eastAsia="en-GB"/>
              </w:rPr>
              <w:t>8</w:t>
            </w:r>
            <w:r w:rsidR="0020459A">
              <w:rPr>
                <w:rFonts w:ascii="FS Me" w:hAnsi="FS Me" w:cs="Arial"/>
                <w:lang w:eastAsia="en-GB"/>
              </w:rPr>
              <w:t>7.7</w:t>
            </w:r>
          </w:p>
        </w:tc>
        <w:tc>
          <w:tcPr>
            <w:tcW w:w="12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5A7F" w:rsidRPr="00100E8C" w:rsidRDefault="00825A7F" w:rsidP="0020459A">
            <w:pPr>
              <w:tabs>
                <w:tab w:val="center" w:pos="4513"/>
                <w:tab w:val="right" w:pos="9026"/>
              </w:tabs>
              <w:jc w:val="center"/>
              <w:rPr>
                <w:rFonts w:ascii="FS Me" w:hAnsi="FS Me" w:cs="Arial"/>
              </w:rPr>
            </w:pPr>
            <w:r w:rsidRPr="00100E8C">
              <w:rPr>
                <w:rFonts w:ascii="FS Me" w:hAnsi="FS Me" w:cs="Arial"/>
                <w:lang w:eastAsia="en-GB"/>
              </w:rPr>
              <w:t>36.6</w:t>
            </w:r>
          </w:p>
        </w:tc>
        <w:tc>
          <w:tcPr>
            <w:tcW w:w="12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5A7F" w:rsidRPr="00100E8C" w:rsidRDefault="00825A7F" w:rsidP="0020459A">
            <w:pPr>
              <w:tabs>
                <w:tab w:val="center" w:pos="4513"/>
                <w:tab w:val="right" w:pos="9026"/>
              </w:tabs>
              <w:jc w:val="center"/>
              <w:rPr>
                <w:rFonts w:ascii="FS Me" w:hAnsi="FS Me" w:cs="Arial"/>
              </w:rPr>
            </w:pPr>
            <w:r w:rsidRPr="00100E8C">
              <w:rPr>
                <w:rFonts w:ascii="FS Me" w:hAnsi="FS Me" w:cs="Arial"/>
                <w:lang w:eastAsia="en-GB"/>
              </w:rPr>
              <w:t>63.4</w:t>
            </w:r>
          </w:p>
        </w:tc>
        <w:tc>
          <w:tcPr>
            <w:tcW w:w="121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25A7F" w:rsidRPr="00100E8C" w:rsidRDefault="00825A7F" w:rsidP="0020459A">
            <w:pPr>
              <w:tabs>
                <w:tab w:val="center" w:pos="4513"/>
                <w:tab w:val="right" w:pos="9026"/>
              </w:tabs>
              <w:jc w:val="center"/>
              <w:rPr>
                <w:rFonts w:ascii="FS Me" w:hAnsi="FS Me" w:cs="Arial"/>
              </w:rPr>
            </w:pPr>
            <w:r w:rsidRPr="00100E8C">
              <w:rPr>
                <w:rFonts w:ascii="FS Me" w:hAnsi="FS Me" w:cs="Arial"/>
                <w:lang w:eastAsia="en-GB"/>
              </w:rPr>
              <w:t>3.6</w:t>
            </w:r>
          </w:p>
        </w:tc>
      </w:tr>
      <w:tr w:rsidR="00825A7F" w:rsidRPr="000F2619" w:rsidTr="00825A7F">
        <w:tc>
          <w:tcPr>
            <w:tcW w:w="15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25A7F" w:rsidRPr="0020459A" w:rsidRDefault="00825A7F" w:rsidP="0020459A">
            <w:pPr>
              <w:tabs>
                <w:tab w:val="center" w:pos="4513"/>
                <w:tab w:val="right" w:pos="9026"/>
              </w:tabs>
              <w:jc w:val="center"/>
              <w:rPr>
                <w:rFonts w:ascii="FS Me" w:hAnsi="FS Me" w:cs="Arial"/>
                <w:b/>
                <w:lang w:eastAsia="en-GB"/>
              </w:rPr>
            </w:pPr>
            <w:r w:rsidRPr="0020459A">
              <w:rPr>
                <w:rFonts w:ascii="FS Me" w:hAnsi="FS Me" w:cs="Arial"/>
                <w:b/>
                <w:lang w:eastAsia="en-GB"/>
              </w:rPr>
              <w:t>College Governing  Body</w:t>
            </w:r>
          </w:p>
        </w:tc>
        <w:tc>
          <w:tcPr>
            <w:tcW w:w="121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25A7F" w:rsidRPr="00FB0586" w:rsidRDefault="00FB0586" w:rsidP="0020459A">
            <w:pPr>
              <w:tabs>
                <w:tab w:val="center" w:pos="4513"/>
                <w:tab w:val="right" w:pos="9026"/>
              </w:tabs>
              <w:jc w:val="center"/>
              <w:rPr>
                <w:rFonts w:ascii="FS Me" w:hAnsi="FS Me" w:cs="Arial"/>
                <w:lang w:eastAsia="en-GB"/>
              </w:rPr>
            </w:pPr>
            <w:r w:rsidRPr="00FB0586">
              <w:rPr>
                <w:rFonts w:ascii="FS Me" w:hAnsi="FS Me" w:cs="Arial"/>
                <w:lang w:eastAsia="en-GB"/>
              </w:rPr>
              <w:t>6</w:t>
            </w:r>
          </w:p>
        </w:tc>
        <w:tc>
          <w:tcPr>
            <w:tcW w:w="121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25A7F" w:rsidRPr="00FB0586" w:rsidRDefault="00FB0586" w:rsidP="0020459A">
            <w:pPr>
              <w:tabs>
                <w:tab w:val="center" w:pos="4513"/>
                <w:tab w:val="right" w:pos="9026"/>
              </w:tabs>
              <w:jc w:val="center"/>
              <w:rPr>
                <w:rFonts w:ascii="FS Me" w:hAnsi="FS Me" w:cs="Arial"/>
                <w:lang w:eastAsia="en-GB"/>
              </w:rPr>
            </w:pPr>
            <w:r w:rsidRPr="00FB0586">
              <w:rPr>
                <w:rFonts w:ascii="FS Me" w:hAnsi="FS Me" w:cs="Arial"/>
                <w:lang w:eastAsia="en-GB"/>
              </w:rPr>
              <w:t>94</w:t>
            </w:r>
          </w:p>
        </w:tc>
        <w:tc>
          <w:tcPr>
            <w:tcW w:w="121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25A7F" w:rsidRPr="00FB0586" w:rsidRDefault="00FB0586" w:rsidP="0020459A">
            <w:pPr>
              <w:tabs>
                <w:tab w:val="center" w:pos="4513"/>
                <w:tab w:val="right" w:pos="9026"/>
              </w:tabs>
              <w:jc w:val="center"/>
              <w:rPr>
                <w:rFonts w:ascii="FS Me" w:hAnsi="FS Me" w:cs="Arial"/>
                <w:lang w:eastAsia="en-GB"/>
              </w:rPr>
            </w:pPr>
            <w:r w:rsidRPr="00FB0586">
              <w:rPr>
                <w:rFonts w:ascii="FS Me" w:hAnsi="FS Me" w:cs="Arial"/>
                <w:lang w:eastAsia="en-GB"/>
              </w:rPr>
              <w:t>72</w:t>
            </w:r>
          </w:p>
        </w:tc>
        <w:tc>
          <w:tcPr>
            <w:tcW w:w="121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25A7F" w:rsidRPr="00FB0586" w:rsidRDefault="00FB0586" w:rsidP="0020459A">
            <w:pPr>
              <w:tabs>
                <w:tab w:val="center" w:pos="4513"/>
                <w:tab w:val="right" w:pos="9026"/>
              </w:tabs>
              <w:jc w:val="center"/>
              <w:rPr>
                <w:rFonts w:ascii="FS Me" w:hAnsi="FS Me" w:cs="Arial"/>
                <w:lang w:eastAsia="en-GB"/>
              </w:rPr>
            </w:pPr>
            <w:r w:rsidRPr="00FB0586">
              <w:rPr>
                <w:rFonts w:ascii="FS Me" w:hAnsi="FS Me" w:cs="Arial"/>
                <w:lang w:eastAsia="en-GB"/>
              </w:rPr>
              <w:t>28</w:t>
            </w:r>
          </w:p>
        </w:tc>
        <w:tc>
          <w:tcPr>
            <w:tcW w:w="121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25A7F" w:rsidRPr="00FB0586" w:rsidRDefault="00825A7F" w:rsidP="0020459A">
            <w:pPr>
              <w:tabs>
                <w:tab w:val="center" w:pos="4513"/>
                <w:tab w:val="right" w:pos="9026"/>
              </w:tabs>
              <w:jc w:val="center"/>
              <w:rPr>
                <w:rFonts w:ascii="FS Me" w:hAnsi="FS Me" w:cs="Arial"/>
                <w:lang w:eastAsia="en-GB"/>
              </w:rPr>
            </w:pPr>
            <w:r w:rsidRPr="00FB0586">
              <w:rPr>
                <w:rFonts w:ascii="FS Me" w:hAnsi="FS Me" w:cs="Arial"/>
                <w:lang w:eastAsia="en-GB"/>
              </w:rPr>
              <w:t>0</w:t>
            </w:r>
          </w:p>
        </w:tc>
      </w:tr>
    </w:tbl>
    <w:p w:rsidR="005C1F15" w:rsidRPr="000F2619" w:rsidRDefault="005C1F15" w:rsidP="005C1F15">
      <w:pPr>
        <w:jc w:val="both"/>
        <w:rPr>
          <w:rFonts w:ascii="FS Me" w:hAnsi="FS Me" w:cs="Arial"/>
        </w:rPr>
      </w:pPr>
    </w:p>
    <w:p w:rsidR="005C1F15" w:rsidRPr="000F2619" w:rsidRDefault="005C1F15" w:rsidP="005C1F15">
      <w:pPr>
        <w:jc w:val="both"/>
        <w:rPr>
          <w:rFonts w:ascii="FS Me" w:hAnsi="FS Me" w:cs="Arial"/>
        </w:rPr>
      </w:pPr>
    </w:p>
    <w:p w:rsidR="00804DE4" w:rsidRDefault="00825A7F" w:rsidP="005C1F15">
      <w:pPr>
        <w:jc w:val="both"/>
        <w:rPr>
          <w:rFonts w:ascii="FS Me" w:hAnsi="FS Me"/>
        </w:rPr>
      </w:pPr>
      <w:r>
        <w:rPr>
          <w:rFonts w:ascii="FS Me" w:hAnsi="FS Me"/>
        </w:rPr>
        <w:br/>
      </w:r>
      <w:r>
        <w:rPr>
          <w:rFonts w:ascii="FS Me" w:hAnsi="FS Me"/>
        </w:rPr>
        <w:br/>
      </w:r>
      <w:r>
        <w:rPr>
          <w:rFonts w:ascii="FS Me" w:hAnsi="FS Me"/>
        </w:rPr>
        <w:br/>
      </w:r>
      <w:r>
        <w:rPr>
          <w:rFonts w:ascii="FS Me" w:hAnsi="FS Me"/>
        </w:rPr>
        <w:br/>
      </w:r>
      <w:r>
        <w:rPr>
          <w:rFonts w:ascii="FS Me" w:hAnsi="FS Me"/>
        </w:rPr>
        <w:br/>
      </w:r>
      <w:r>
        <w:rPr>
          <w:rFonts w:ascii="FS Me" w:hAnsi="FS Me"/>
        </w:rPr>
        <w:br/>
      </w:r>
      <w:r>
        <w:rPr>
          <w:rFonts w:ascii="FS Me" w:hAnsi="FS Me"/>
        </w:rPr>
        <w:br/>
      </w:r>
      <w:r>
        <w:rPr>
          <w:rFonts w:ascii="FS Me" w:hAnsi="FS Me"/>
        </w:rPr>
        <w:br/>
      </w:r>
      <w:r>
        <w:rPr>
          <w:rFonts w:ascii="FS Me" w:hAnsi="FS Me"/>
        </w:rPr>
        <w:br/>
      </w:r>
      <w:r>
        <w:rPr>
          <w:rFonts w:ascii="FS Me" w:hAnsi="FS Me"/>
        </w:rPr>
        <w:br/>
      </w:r>
      <w:r w:rsidR="00DF7B3F">
        <w:rPr>
          <w:rFonts w:ascii="FS Me" w:hAnsi="FS Me"/>
        </w:rPr>
        <w:t xml:space="preserve">The </w:t>
      </w:r>
      <w:r w:rsidR="003646D2">
        <w:rPr>
          <w:rFonts w:ascii="FS Me" w:hAnsi="FS Me"/>
        </w:rPr>
        <w:t xml:space="preserve">college’s BaME </w:t>
      </w:r>
      <w:r w:rsidR="00804DE4">
        <w:rPr>
          <w:rFonts w:ascii="FS Me" w:hAnsi="FS Me"/>
        </w:rPr>
        <w:t xml:space="preserve">staff </w:t>
      </w:r>
      <w:r w:rsidR="003646D2">
        <w:rPr>
          <w:rFonts w:ascii="FS Me" w:hAnsi="FS Me"/>
        </w:rPr>
        <w:t>cohort has increased by 0.1</w:t>
      </w:r>
      <w:r w:rsidR="00804DE4">
        <w:rPr>
          <w:rFonts w:ascii="FS Me" w:hAnsi="FS Me"/>
        </w:rPr>
        <w:t>% since 2014-15. The College is therefore</w:t>
      </w:r>
      <w:r w:rsidR="003646D2">
        <w:rPr>
          <w:rFonts w:ascii="FS Me" w:hAnsi="FS Me"/>
        </w:rPr>
        <w:t xml:space="preserve"> marginally less diverse than Barnsley and significantly less diverse than the sector average.</w:t>
      </w:r>
    </w:p>
    <w:p w:rsidR="00804DE4" w:rsidRDefault="00804DE4" w:rsidP="005C1F15">
      <w:pPr>
        <w:jc w:val="both"/>
        <w:rPr>
          <w:rFonts w:ascii="FS Me" w:hAnsi="FS Me"/>
        </w:rPr>
      </w:pPr>
      <w:r>
        <w:rPr>
          <w:rFonts w:ascii="FS Me" w:hAnsi="FS Me"/>
        </w:rPr>
        <w:t>The representation of BaME Governors remained static, although above the Barnsley average for BaME, whilst the Governor’s gender representation remains persistently below the College and that of the borough.</w:t>
      </w:r>
    </w:p>
    <w:p w:rsidR="005C1F15" w:rsidRDefault="003646D2" w:rsidP="005C1F15">
      <w:pPr>
        <w:jc w:val="both"/>
        <w:rPr>
          <w:rFonts w:ascii="FS Me" w:hAnsi="FS Me"/>
        </w:rPr>
      </w:pPr>
      <w:r>
        <w:rPr>
          <w:rFonts w:ascii="FS Me" w:hAnsi="FS Me"/>
        </w:rPr>
        <w:t>The</w:t>
      </w:r>
      <w:r w:rsidR="00804DE4">
        <w:rPr>
          <w:rFonts w:ascii="FS Me" w:hAnsi="FS Me"/>
        </w:rPr>
        <w:t xml:space="preserve"> College</w:t>
      </w:r>
      <w:r>
        <w:rPr>
          <w:rFonts w:ascii="FS Me" w:hAnsi="FS Me"/>
        </w:rPr>
        <w:t xml:space="preserve"> </w:t>
      </w:r>
      <w:r w:rsidR="00DF7B3F">
        <w:rPr>
          <w:rFonts w:ascii="FS Me" w:hAnsi="FS Me"/>
        </w:rPr>
        <w:t>recognises the need to</w:t>
      </w:r>
      <w:r w:rsidR="00F332C8">
        <w:rPr>
          <w:rFonts w:ascii="FS Me" w:hAnsi="FS Me"/>
        </w:rPr>
        <w:t xml:space="preserve"> further</w:t>
      </w:r>
      <w:r w:rsidR="00DF7B3F">
        <w:rPr>
          <w:rFonts w:ascii="FS Me" w:hAnsi="FS Me"/>
        </w:rPr>
        <w:t xml:space="preserve"> increase the </w:t>
      </w:r>
      <w:r w:rsidR="00804DE4">
        <w:rPr>
          <w:rFonts w:ascii="FS Me" w:hAnsi="FS Me"/>
        </w:rPr>
        <w:t>diversity of its staff and governors</w:t>
      </w:r>
      <w:r w:rsidR="00DF7B3F">
        <w:rPr>
          <w:rFonts w:ascii="FS Me" w:hAnsi="FS Me"/>
        </w:rPr>
        <w:t xml:space="preserve">. </w:t>
      </w:r>
      <w:r w:rsidR="00FF7C62">
        <w:rPr>
          <w:rFonts w:ascii="FS Me" w:hAnsi="FS Me"/>
        </w:rPr>
        <w:t>Barnsley College’s</w:t>
      </w:r>
      <w:r w:rsidR="005C1F15" w:rsidRPr="000F2619">
        <w:rPr>
          <w:rFonts w:ascii="FS Me" w:hAnsi="FS Me"/>
        </w:rPr>
        <w:t xml:space="preserve"> employment polic</w:t>
      </w:r>
      <w:r w:rsidR="006406C0">
        <w:rPr>
          <w:rFonts w:ascii="FS Me" w:hAnsi="FS Me"/>
        </w:rPr>
        <w:t>ies and practices support the S</w:t>
      </w:r>
      <w:r w:rsidR="00B44318">
        <w:rPr>
          <w:rFonts w:ascii="FS Me" w:hAnsi="FS Me"/>
        </w:rPr>
        <w:t xml:space="preserve">ingle </w:t>
      </w:r>
      <w:r w:rsidR="00B44318" w:rsidRPr="000F2619">
        <w:rPr>
          <w:rFonts w:ascii="FS Me" w:hAnsi="FS Me"/>
        </w:rPr>
        <w:t>E</w:t>
      </w:r>
      <w:r w:rsidR="00B44318">
        <w:rPr>
          <w:rFonts w:ascii="FS Me" w:hAnsi="FS Me"/>
        </w:rPr>
        <w:t xml:space="preserve">quality </w:t>
      </w:r>
      <w:r w:rsidR="005C1F15" w:rsidRPr="000F2619">
        <w:rPr>
          <w:rFonts w:ascii="FS Me" w:hAnsi="FS Me"/>
        </w:rPr>
        <w:t>S</w:t>
      </w:r>
      <w:r w:rsidR="00B44318">
        <w:rPr>
          <w:rFonts w:ascii="FS Me" w:hAnsi="FS Me"/>
        </w:rPr>
        <w:t>cheme duties</w:t>
      </w:r>
      <w:r w:rsidR="005C1F15" w:rsidRPr="000F2619">
        <w:rPr>
          <w:rFonts w:ascii="FS Me" w:hAnsi="FS Me"/>
        </w:rPr>
        <w:t xml:space="preserve"> by removing </w:t>
      </w:r>
      <w:r w:rsidR="00B44318">
        <w:rPr>
          <w:rFonts w:ascii="FS Me" w:hAnsi="FS Me"/>
        </w:rPr>
        <w:t>barriers in</w:t>
      </w:r>
      <w:r w:rsidR="006406C0">
        <w:rPr>
          <w:rFonts w:ascii="FS Me" w:hAnsi="FS Me"/>
        </w:rPr>
        <w:t xml:space="preserve"> recruitment, </w:t>
      </w:r>
      <w:r w:rsidR="005C1F15" w:rsidRPr="000F2619">
        <w:rPr>
          <w:rFonts w:ascii="FS Me" w:hAnsi="FS Me"/>
        </w:rPr>
        <w:t xml:space="preserve">selection </w:t>
      </w:r>
      <w:r w:rsidR="006406C0">
        <w:rPr>
          <w:rFonts w:ascii="FS Me" w:hAnsi="FS Me"/>
        </w:rPr>
        <w:t>a</w:t>
      </w:r>
      <w:r w:rsidR="006406C0" w:rsidRPr="000F2619">
        <w:rPr>
          <w:rFonts w:ascii="FS Me" w:hAnsi="FS Me"/>
        </w:rPr>
        <w:t xml:space="preserve">nd training </w:t>
      </w:r>
      <w:r w:rsidR="005C1F15" w:rsidRPr="000F2619">
        <w:rPr>
          <w:rFonts w:ascii="FS Me" w:hAnsi="FS Me"/>
        </w:rPr>
        <w:t>process</w:t>
      </w:r>
      <w:r w:rsidR="006406C0">
        <w:rPr>
          <w:rFonts w:ascii="FS Me" w:hAnsi="FS Me"/>
        </w:rPr>
        <w:t>es</w:t>
      </w:r>
      <w:r w:rsidR="004E1315">
        <w:rPr>
          <w:rFonts w:ascii="FS Me" w:hAnsi="FS Me"/>
        </w:rPr>
        <w:t>. College</w:t>
      </w:r>
      <w:r w:rsidR="005C1F15" w:rsidRPr="000F2619">
        <w:rPr>
          <w:rFonts w:ascii="FS Me" w:hAnsi="FS Me"/>
        </w:rPr>
        <w:t xml:space="preserve"> policies are family fr</w:t>
      </w:r>
      <w:r w:rsidR="004E1315">
        <w:rPr>
          <w:rFonts w:ascii="FS Me" w:hAnsi="FS Me"/>
        </w:rPr>
        <w:t>iendly and go beyond</w:t>
      </w:r>
      <w:r w:rsidR="005C1F15" w:rsidRPr="000F2619">
        <w:rPr>
          <w:rFonts w:ascii="FS Me" w:hAnsi="FS Me"/>
        </w:rPr>
        <w:t xml:space="preserve"> </w:t>
      </w:r>
      <w:r w:rsidR="004E1315">
        <w:rPr>
          <w:rFonts w:ascii="FS Me" w:hAnsi="FS Me"/>
        </w:rPr>
        <w:t>statutory duties.</w:t>
      </w:r>
    </w:p>
    <w:p w:rsidR="00954866" w:rsidRPr="00C37D39" w:rsidRDefault="00954866" w:rsidP="00C37D39">
      <w:pPr>
        <w:jc w:val="both"/>
        <w:rPr>
          <w:rFonts w:ascii="FS Me" w:hAnsi="FS Me"/>
        </w:rPr>
      </w:pPr>
      <w:r w:rsidRPr="00C37D39">
        <w:rPr>
          <w:rFonts w:ascii="FS Me" w:hAnsi="FS Me"/>
        </w:rPr>
        <w:t xml:space="preserve">Training that is delivered to recruiting managers includes specific references to the </w:t>
      </w:r>
      <w:r w:rsidRPr="00C37D39">
        <w:rPr>
          <w:rFonts w:ascii="FS Me" w:hAnsi="FS Me"/>
          <w:i/>
        </w:rPr>
        <w:t xml:space="preserve">Equality Act </w:t>
      </w:r>
      <w:r w:rsidR="00C37D39">
        <w:rPr>
          <w:rFonts w:ascii="FS Me" w:hAnsi="FS Me"/>
          <w:i/>
        </w:rPr>
        <w:t>(</w:t>
      </w:r>
      <w:r w:rsidRPr="00C37D39">
        <w:rPr>
          <w:rFonts w:ascii="FS Me" w:hAnsi="FS Me"/>
          <w:i/>
        </w:rPr>
        <w:t>2010</w:t>
      </w:r>
      <w:r w:rsidR="00C37D39">
        <w:rPr>
          <w:rFonts w:ascii="FS Me" w:hAnsi="FS Me"/>
          <w:i/>
        </w:rPr>
        <w:t>)</w:t>
      </w:r>
      <w:r w:rsidRPr="00C37D39">
        <w:rPr>
          <w:rFonts w:ascii="FS Me" w:hAnsi="FS Me"/>
        </w:rPr>
        <w:t xml:space="preserve"> and avoiding discrimination throughout the process. Examples of direct, indirect, associative and perceptive discrimination are discussed and highlighte</w:t>
      </w:r>
      <w:r w:rsidR="00C37D39">
        <w:rPr>
          <w:rFonts w:ascii="FS Me" w:hAnsi="FS Me"/>
        </w:rPr>
        <w:t>d.  The c</w:t>
      </w:r>
      <w:r w:rsidRPr="00C37D39">
        <w:rPr>
          <w:rFonts w:ascii="FS Me" w:hAnsi="FS Me"/>
        </w:rPr>
        <w:t xml:space="preserve">ollege’s commitment to </w:t>
      </w:r>
      <w:r w:rsidR="00C37D39">
        <w:rPr>
          <w:rFonts w:ascii="FS Me" w:hAnsi="FS Me"/>
        </w:rPr>
        <w:t xml:space="preserve">equality </w:t>
      </w:r>
      <w:r w:rsidRPr="00C37D39">
        <w:rPr>
          <w:rFonts w:ascii="FS Me" w:hAnsi="FS Me"/>
        </w:rPr>
        <w:t xml:space="preserve">and </w:t>
      </w:r>
      <w:r w:rsidR="00C37D39">
        <w:rPr>
          <w:rFonts w:ascii="FS Me" w:hAnsi="FS Me"/>
        </w:rPr>
        <w:t>diversity</w:t>
      </w:r>
      <w:r w:rsidRPr="00C37D39">
        <w:rPr>
          <w:rFonts w:ascii="FS Me" w:hAnsi="FS Me"/>
        </w:rPr>
        <w:t xml:space="preserve"> is publicised on all recruitment materials.  </w:t>
      </w:r>
    </w:p>
    <w:p w:rsidR="00954866" w:rsidRPr="00C37D39" w:rsidRDefault="00954866" w:rsidP="00C37D39">
      <w:pPr>
        <w:jc w:val="both"/>
        <w:rPr>
          <w:rFonts w:ascii="FS Me" w:hAnsi="FS Me"/>
        </w:rPr>
      </w:pPr>
      <w:r w:rsidRPr="00C37D39">
        <w:rPr>
          <w:rFonts w:ascii="FS Me" w:hAnsi="FS Me"/>
        </w:rPr>
        <w:t>Equality</w:t>
      </w:r>
      <w:r w:rsidR="00BD621B">
        <w:rPr>
          <w:rFonts w:ascii="FS Me" w:hAnsi="FS Me"/>
        </w:rPr>
        <w:t xml:space="preserve"> and diversity</w:t>
      </w:r>
      <w:r w:rsidRPr="00C37D39">
        <w:rPr>
          <w:rFonts w:ascii="FS Me" w:hAnsi="FS Me"/>
        </w:rPr>
        <w:t xml:space="preserve"> information that is provided by candidates is not available to shortlisting managers and can only be viewed by</w:t>
      </w:r>
      <w:r w:rsidR="00791449">
        <w:rPr>
          <w:rFonts w:ascii="FS Me" w:hAnsi="FS Me"/>
        </w:rPr>
        <w:t xml:space="preserve"> Human Resources (HR).</w:t>
      </w:r>
      <w:r w:rsidRPr="00C37D39">
        <w:rPr>
          <w:rFonts w:ascii="FS Me" w:hAnsi="FS Me"/>
        </w:rPr>
        <w:t xml:space="preserve"> At shortlisting stage, names of candidates are removed to prevent any possibility of discrimination.  </w:t>
      </w:r>
    </w:p>
    <w:p w:rsidR="00954866" w:rsidRPr="00C37D39" w:rsidRDefault="00C37D39" w:rsidP="00C37D39">
      <w:pPr>
        <w:jc w:val="both"/>
        <w:rPr>
          <w:rFonts w:ascii="FS Me" w:hAnsi="FS Me"/>
        </w:rPr>
      </w:pPr>
      <w:r>
        <w:rPr>
          <w:rFonts w:ascii="FS Me" w:hAnsi="FS Me"/>
        </w:rPr>
        <w:t>The c</w:t>
      </w:r>
      <w:r w:rsidR="00954866" w:rsidRPr="00C37D39">
        <w:rPr>
          <w:rFonts w:ascii="FS Me" w:hAnsi="FS Me"/>
        </w:rPr>
        <w:t xml:space="preserve">ollege has been reassessed and awarded ‘Disability </w:t>
      </w:r>
      <w:r>
        <w:rPr>
          <w:rFonts w:ascii="FS Me" w:hAnsi="FS Me"/>
        </w:rPr>
        <w:t>Two Ti</w:t>
      </w:r>
      <w:r w:rsidR="00954866" w:rsidRPr="00C37D39">
        <w:rPr>
          <w:rFonts w:ascii="FS Me" w:hAnsi="FS Me"/>
        </w:rPr>
        <w:t xml:space="preserve">cks’ status </w:t>
      </w:r>
      <w:r>
        <w:rPr>
          <w:rFonts w:ascii="FS Me" w:hAnsi="FS Me"/>
        </w:rPr>
        <w:t>which is reviewed every year.</w:t>
      </w:r>
      <w:r w:rsidR="00954866" w:rsidRPr="00C37D39">
        <w:rPr>
          <w:rFonts w:ascii="FS Me" w:hAnsi="FS Me"/>
        </w:rPr>
        <w:t xml:space="preserve"> This includes a commitment to interview any disabled candidate who meets the minimum essential criteria. This is monitored by HR and shortlisting managers are advised accordingly. </w:t>
      </w:r>
    </w:p>
    <w:p w:rsidR="00954866" w:rsidRPr="000F2619" w:rsidRDefault="00954866" w:rsidP="005C1F15">
      <w:pPr>
        <w:jc w:val="both"/>
        <w:rPr>
          <w:rFonts w:ascii="FS Me" w:hAnsi="FS Me" w:cs="Arial"/>
        </w:rPr>
      </w:pPr>
      <w:r w:rsidRPr="00C37D39">
        <w:rPr>
          <w:rFonts w:ascii="FS Me" w:hAnsi="FS Me"/>
        </w:rPr>
        <w:t>Candidates invited to interview are asked if any adjustments are required to support and enable them to attend. Medical information is not requested until an offer of employment has be</w:t>
      </w:r>
      <w:r w:rsidR="00791449">
        <w:rPr>
          <w:rFonts w:ascii="FS Me" w:hAnsi="FS Me"/>
        </w:rPr>
        <w:t>en made.</w:t>
      </w:r>
    </w:p>
    <w:p w:rsidR="00AD1517" w:rsidRDefault="00AD1517" w:rsidP="00190A6A">
      <w:pPr>
        <w:ind w:right="95"/>
        <w:jc w:val="both"/>
        <w:rPr>
          <w:rFonts w:ascii="FS Me" w:eastAsia="Times New Roman" w:hAnsi="FS Me"/>
        </w:rPr>
      </w:pPr>
      <w:r w:rsidRPr="000F2619">
        <w:rPr>
          <w:rFonts w:ascii="FS Me" w:eastAsia="Times New Roman" w:hAnsi="FS Me"/>
        </w:rPr>
        <w:t xml:space="preserve">All new staff must complete an online equality and diversity training module before they commence employment.  Staff must also attend the induction programme where there is a dedicated mandatory </w:t>
      </w:r>
      <w:r>
        <w:rPr>
          <w:rFonts w:ascii="FS Me" w:eastAsia="Times New Roman" w:hAnsi="FS Me"/>
        </w:rPr>
        <w:t xml:space="preserve">equality and </w:t>
      </w:r>
      <w:r w:rsidRPr="000F2619">
        <w:rPr>
          <w:rFonts w:ascii="FS Me" w:eastAsia="Times New Roman" w:hAnsi="FS Me"/>
        </w:rPr>
        <w:t>diversity se</w:t>
      </w:r>
      <w:r>
        <w:rPr>
          <w:rFonts w:ascii="FS Me" w:eastAsia="Times New Roman" w:hAnsi="FS Me"/>
        </w:rPr>
        <w:t xml:space="preserve">ssion. </w:t>
      </w:r>
    </w:p>
    <w:p w:rsidR="00D80F38" w:rsidRDefault="00AD1517" w:rsidP="00190A6A">
      <w:pPr>
        <w:ind w:right="95"/>
        <w:jc w:val="both"/>
        <w:rPr>
          <w:rFonts w:ascii="FS Me" w:eastAsia="Times New Roman" w:hAnsi="FS Me"/>
        </w:rPr>
      </w:pPr>
      <w:r w:rsidRPr="000F2619">
        <w:rPr>
          <w:rFonts w:ascii="FS Me" w:eastAsia="Times New Roman" w:hAnsi="FS Me"/>
        </w:rPr>
        <w:t>To further support and promote equality and diversity, the S</w:t>
      </w:r>
      <w:r>
        <w:rPr>
          <w:rFonts w:ascii="FS Me" w:eastAsia="Times New Roman" w:hAnsi="FS Me"/>
        </w:rPr>
        <w:t>E</w:t>
      </w:r>
      <w:r w:rsidRPr="000F2619">
        <w:rPr>
          <w:rFonts w:ascii="FS Me" w:eastAsia="Times New Roman" w:hAnsi="FS Me"/>
        </w:rPr>
        <w:t>S has been circulated to all staff and i</w:t>
      </w:r>
      <w:r>
        <w:rPr>
          <w:rFonts w:ascii="FS Me" w:eastAsia="Times New Roman" w:hAnsi="FS Me"/>
        </w:rPr>
        <w:t xml:space="preserve">n the most recent staff survey </w:t>
      </w:r>
      <w:r w:rsidRPr="000F2619">
        <w:rPr>
          <w:rFonts w:ascii="FS Me" w:eastAsia="Times New Roman" w:hAnsi="FS Me"/>
        </w:rPr>
        <w:t xml:space="preserve">99% of staff said they were aware of the scheme. There are also specific </w:t>
      </w:r>
      <w:r w:rsidR="00AA0DC7">
        <w:rPr>
          <w:rFonts w:ascii="FS Me" w:eastAsia="Times New Roman" w:hAnsi="FS Me"/>
        </w:rPr>
        <w:t xml:space="preserve">equality and </w:t>
      </w:r>
      <w:r w:rsidRPr="000F2619">
        <w:rPr>
          <w:rFonts w:ascii="FS Me" w:eastAsia="Times New Roman" w:hAnsi="FS Me"/>
        </w:rPr>
        <w:t xml:space="preserve">diversity questions in the staff survey. </w:t>
      </w:r>
      <w:bookmarkStart w:id="9" w:name="_Toc436229803"/>
    </w:p>
    <w:p w:rsidR="009B1D21" w:rsidRDefault="009B1D21" w:rsidP="00190A6A">
      <w:pPr>
        <w:ind w:right="95"/>
        <w:jc w:val="both"/>
        <w:rPr>
          <w:rFonts w:ascii="FS Me" w:eastAsia="Times New Roman" w:hAnsi="FS Me"/>
        </w:rPr>
      </w:pPr>
      <w:r>
        <w:rPr>
          <w:rFonts w:ascii="FS Me" w:eastAsia="Times New Roman" w:hAnsi="FS Me"/>
        </w:rPr>
        <w:t>Barnsley College is an outstanding College with an outstanding approach to, and application of, its statutory duties. There is always work to be done and there will be no ‘resting on laurels, due to the rigouros processes and high ambitions embodied by our approach to fairness, dignity and advancement for all.</w:t>
      </w:r>
    </w:p>
    <w:bookmarkEnd w:id="0"/>
    <w:bookmarkEnd w:id="9"/>
    <w:p w:rsidR="00F441AB" w:rsidRDefault="00F441AB" w:rsidP="00F441AB">
      <w:pPr>
        <w:pStyle w:val="Heading1"/>
        <w:spacing w:before="0"/>
        <w:rPr>
          <w:rFonts w:ascii="FS Me" w:hAnsi="FS Me"/>
        </w:rPr>
      </w:pPr>
    </w:p>
    <w:sectPr w:rsidR="00F441AB" w:rsidSect="00EA26EB">
      <w:footerReference w:type="default" r:id="rId10"/>
      <w:pgSz w:w="11906" w:h="16838"/>
      <w:pgMar w:top="851" w:right="1440" w:bottom="851" w:left="1440"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5C1" w:rsidRDefault="006215C1" w:rsidP="00F97F1A">
      <w:pPr>
        <w:spacing w:after="0" w:line="240" w:lineRule="auto"/>
      </w:pPr>
      <w:r>
        <w:separator/>
      </w:r>
    </w:p>
  </w:endnote>
  <w:endnote w:type="continuationSeparator" w:id="0">
    <w:p w:rsidR="006215C1" w:rsidRDefault="006215C1" w:rsidP="00F97F1A">
      <w:pPr>
        <w:spacing w:after="0" w:line="240" w:lineRule="auto"/>
      </w:pPr>
      <w:r>
        <w:continuationSeparator/>
      </w:r>
    </w:p>
  </w:endnote>
  <w:endnote w:type="continuationNotice" w:id="1">
    <w:p w:rsidR="006215C1" w:rsidRDefault="00621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 Me">
    <w:panose1 w:val="02000506040000020004"/>
    <w:charset w:val="00"/>
    <w:family w:val="modern"/>
    <w:notTrueType/>
    <w:pitch w:val="variable"/>
    <w:sig w:usb0="800000AF" w:usb1="4000204A" w:usb2="00000000" w:usb3="00000000" w:csb0="0000009B"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033742"/>
      <w:docPartObj>
        <w:docPartGallery w:val="Page Numbers (Bottom of Page)"/>
        <w:docPartUnique/>
      </w:docPartObj>
    </w:sdtPr>
    <w:sdtEndPr>
      <w:rPr>
        <w:noProof/>
      </w:rPr>
    </w:sdtEndPr>
    <w:sdtContent>
      <w:p w:rsidR="006406C0" w:rsidRDefault="006406C0">
        <w:pPr>
          <w:pStyle w:val="Footer"/>
          <w:jc w:val="right"/>
        </w:pPr>
        <w:r>
          <w:fldChar w:fldCharType="begin"/>
        </w:r>
        <w:r>
          <w:instrText xml:space="preserve"> PAGE   \* MERGEFORMAT </w:instrText>
        </w:r>
        <w:r>
          <w:fldChar w:fldCharType="separate"/>
        </w:r>
        <w:r w:rsidR="00EE3DD8">
          <w:rPr>
            <w:noProof/>
          </w:rPr>
          <w:t>1</w:t>
        </w:r>
        <w:r>
          <w:rPr>
            <w:noProof/>
          </w:rPr>
          <w:fldChar w:fldCharType="end"/>
        </w:r>
      </w:p>
    </w:sdtContent>
  </w:sdt>
  <w:p w:rsidR="006406C0" w:rsidRDefault="00640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5C1" w:rsidRDefault="006215C1" w:rsidP="00F97F1A">
      <w:pPr>
        <w:spacing w:after="0" w:line="240" w:lineRule="auto"/>
      </w:pPr>
      <w:r>
        <w:separator/>
      </w:r>
    </w:p>
  </w:footnote>
  <w:footnote w:type="continuationSeparator" w:id="0">
    <w:p w:rsidR="006215C1" w:rsidRDefault="006215C1" w:rsidP="00F97F1A">
      <w:pPr>
        <w:spacing w:after="0" w:line="240" w:lineRule="auto"/>
      </w:pPr>
      <w:r>
        <w:continuationSeparator/>
      </w:r>
    </w:p>
  </w:footnote>
  <w:footnote w:type="continuationNotice" w:id="1">
    <w:p w:rsidR="006215C1" w:rsidRDefault="006215C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13DF3"/>
    <w:multiLevelType w:val="hybridMultilevel"/>
    <w:tmpl w:val="247648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7467E2"/>
    <w:multiLevelType w:val="hybridMultilevel"/>
    <w:tmpl w:val="10D6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763EE"/>
    <w:multiLevelType w:val="hybridMultilevel"/>
    <w:tmpl w:val="30EE6AAE"/>
    <w:lvl w:ilvl="0" w:tplc="61E2B0F2">
      <w:start w:val="1"/>
      <w:numFmt w:val="bullet"/>
      <w:pStyle w:val="BulletList1"/>
      <w:lvlText w:val=""/>
      <w:lvlJc w:val="left"/>
      <w:pPr>
        <w:ind w:left="720" w:hanging="360"/>
      </w:pPr>
      <w:rPr>
        <w:rFonts w:ascii="Symbol" w:hAnsi="Symbol" w:hint="default"/>
        <w:color w:val="auto"/>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1A"/>
    <w:rsid w:val="000016E8"/>
    <w:rsid w:val="00001B9C"/>
    <w:rsid w:val="0000404B"/>
    <w:rsid w:val="00006CE5"/>
    <w:rsid w:val="00007FBC"/>
    <w:rsid w:val="000125A8"/>
    <w:rsid w:val="00013270"/>
    <w:rsid w:val="00020173"/>
    <w:rsid w:val="00024924"/>
    <w:rsid w:val="00032855"/>
    <w:rsid w:val="00033E75"/>
    <w:rsid w:val="00035ABB"/>
    <w:rsid w:val="00036452"/>
    <w:rsid w:val="00040912"/>
    <w:rsid w:val="0004179E"/>
    <w:rsid w:val="00043FD7"/>
    <w:rsid w:val="00046871"/>
    <w:rsid w:val="00053F2E"/>
    <w:rsid w:val="00055A39"/>
    <w:rsid w:val="00055DD2"/>
    <w:rsid w:val="00061F0E"/>
    <w:rsid w:val="0006218A"/>
    <w:rsid w:val="000703DE"/>
    <w:rsid w:val="00070F12"/>
    <w:rsid w:val="0007100E"/>
    <w:rsid w:val="000804A5"/>
    <w:rsid w:val="00082E7D"/>
    <w:rsid w:val="00084DDC"/>
    <w:rsid w:val="00091403"/>
    <w:rsid w:val="00091E90"/>
    <w:rsid w:val="000921D4"/>
    <w:rsid w:val="00093CC7"/>
    <w:rsid w:val="0009452C"/>
    <w:rsid w:val="0009482E"/>
    <w:rsid w:val="000952B6"/>
    <w:rsid w:val="000953A4"/>
    <w:rsid w:val="000A06B0"/>
    <w:rsid w:val="000A3081"/>
    <w:rsid w:val="000A31A8"/>
    <w:rsid w:val="000A438C"/>
    <w:rsid w:val="000A6F61"/>
    <w:rsid w:val="000B03D5"/>
    <w:rsid w:val="000B1623"/>
    <w:rsid w:val="000B19E9"/>
    <w:rsid w:val="000B25C6"/>
    <w:rsid w:val="000B7695"/>
    <w:rsid w:val="000C3025"/>
    <w:rsid w:val="000C38CE"/>
    <w:rsid w:val="000C5C59"/>
    <w:rsid w:val="000D3160"/>
    <w:rsid w:val="000D4B98"/>
    <w:rsid w:val="000D6043"/>
    <w:rsid w:val="000D6B4E"/>
    <w:rsid w:val="000E1EBF"/>
    <w:rsid w:val="000E2FBD"/>
    <w:rsid w:val="000E75E9"/>
    <w:rsid w:val="000F24E8"/>
    <w:rsid w:val="000F2619"/>
    <w:rsid w:val="000F4240"/>
    <w:rsid w:val="000F6579"/>
    <w:rsid w:val="000F71A1"/>
    <w:rsid w:val="000F7C8C"/>
    <w:rsid w:val="001008BD"/>
    <w:rsid w:val="00100E8C"/>
    <w:rsid w:val="00100FE9"/>
    <w:rsid w:val="00103028"/>
    <w:rsid w:val="00104149"/>
    <w:rsid w:val="0010452F"/>
    <w:rsid w:val="00106D86"/>
    <w:rsid w:val="00110B5E"/>
    <w:rsid w:val="001166DD"/>
    <w:rsid w:val="0011714F"/>
    <w:rsid w:val="0012285D"/>
    <w:rsid w:val="001228D1"/>
    <w:rsid w:val="00123CFA"/>
    <w:rsid w:val="00127858"/>
    <w:rsid w:val="00130CEF"/>
    <w:rsid w:val="001318E7"/>
    <w:rsid w:val="00131D5A"/>
    <w:rsid w:val="0014178E"/>
    <w:rsid w:val="00142A80"/>
    <w:rsid w:val="00144589"/>
    <w:rsid w:val="00146DD2"/>
    <w:rsid w:val="00154B7A"/>
    <w:rsid w:val="00157BF0"/>
    <w:rsid w:val="00160FB8"/>
    <w:rsid w:val="00163A11"/>
    <w:rsid w:val="00164EBA"/>
    <w:rsid w:val="00171FB3"/>
    <w:rsid w:val="00172E2A"/>
    <w:rsid w:val="001740F1"/>
    <w:rsid w:val="00174CD0"/>
    <w:rsid w:val="00176A2B"/>
    <w:rsid w:val="00177DF2"/>
    <w:rsid w:val="0018622F"/>
    <w:rsid w:val="00187F0F"/>
    <w:rsid w:val="00190018"/>
    <w:rsid w:val="00190A6A"/>
    <w:rsid w:val="0019210E"/>
    <w:rsid w:val="00194ED3"/>
    <w:rsid w:val="00195844"/>
    <w:rsid w:val="00196E71"/>
    <w:rsid w:val="001A00AE"/>
    <w:rsid w:val="001A1332"/>
    <w:rsid w:val="001A2B31"/>
    <w:rsid w:val="001A3F17"/>
    <w:rsid w:val="001A434E"/>
    <w:rsid w:val="001A53C2"/>
    <w:rsid w:val="001A587A"/>
    <w:rsid w:val="001A58AE"/>
    <w:rsid w:val="001A5BF8"/>
    <w:rsid w:val="001A5E08"/>
    <w:rsid w:val="001A605A"/>
    <w:rsid w:val="001A7BA9"/>
    <w:rsid w:val="001B03A7"/>
    <w:rsid w:val="001B1AED"/>
    <w:rsid w:val="001B3CDB"/>
    <w:rsid w:val="001B6C7B"/>
    <w:rsid w:val="001B76C6"/>
    <w:rsid w:val="001B7BE7"/>
    <w:rsid w:val="001C433C"/>
    <w:rsid w:val="001C5A8B"/>
    <w:rsid w:val="001D0CBF"/>
    <w:rsid w:val="001D4A6A"/>
    <w:rsid w:val="001D4FA2"/>
    <w:rsid w:val="001D6395"/>
    <w:rsid w:val="001D642C"/>
    <w:rsid w:val="001E0595"/>
    <w:rsid w:val="001E1AD3"/>
    <w:rsid w:val="001E62E4"/>
    <w:rsid w:val="001E77D1"/>
    <w:rsid w:val="001F198A"/>
    <w:rsid w:val="001F292F"/>
    <w:rsid w:val="001F315C"/>
    <w:rsid w:val="001F369F"/>
    <w:rsid w:val="001F37AD"/>
    <w:rsid w:val="0020459A"/>
    <w:rsid w:val="0020471B"/>
    <w:rsid w:val="002074AB"/>
    <w:rsid w:val="00213EFD"/>
    <w:rsid w:val="00216F11"/>
    <w:rsid w:val="0022436C"/>
    <w:rsid w:val="00226D50"/>
    <w:rsid w:val="002304DD"/>
    <w:rsid w:val="00234A30"/>
    <w:rsid w:val="002356C1"/>
    <w:rsid w:val="0023622F"/>
    <w:rsid w:val="002403E3"/>
    <w:rsid w:val="0024604B"/>
    <w:rsid w:val="00252A06"/>
    <w:rsid w:val="00252DC9"/>
    <w:rsid w:val="00261C72"/>
    <w:rsid w:val="00273C01"/>
    <w:rsid w:val="00275651"/>
    <w:rsid w:val="00281EDD"/>
    <w:rsid w:val="00292AB5"/>
    <w:rsid w:val="00293B21"/>
    <w:rsid w:val="00293CE4"/>
    <w:rsid w:val="00295004"/>
    <w:rsid w:val="00295757"/>
    <w:rsid w:val="002A2540"/>
    <w:rsid w:val="002A6D93"/>
    <w:rsid w:val="002B2DED"/>
    <w:rsid w:val="002B3351"/>
    <w:rsid w:val="002B4BEE"/>
    <w:rsid w:val="002B5C74"/>
    <w:rsid w:val="002C4851"/>
    <w:rsid w:val="002C4A9F"/>
    <w:rsid w:val="002C55BE"/>
    <w:rsid w:val="002D26F0"/>
    <w:rsid w:val="002D3512"/>
    <w:rsid w:val="002E108E"/>
    <w:rsid w:val="002E2F9A"/>
    <w:rsid w:val="002E3BBB"/>
    <w:rsid w:val="002E41D2"/>
    <w:rsid w:val="002F0D0D"/>
    <w:rsid w:val="002F1F78"/>
    <w:rsid w:val="002F201B"/>
    <w:rsid w:val="002F4671"/>
    <w:rsid w:val="002F508E"/>
    <w:rsid w:val="002F612F"/>
    <w:rsid w:val="00300610"/>
    <w:rsid w:val="0030411A"/>
    <w:rsid w:val="00306686"/>
    <w:rsid w:val="00317DFF"/>
    <w:rsid w:val="0032037B"/>
    <w:rsid w:val="00325F98"/>
    <w:rsid w:val="00327C49"/>
    <w:rsid w:val="00330881"/>
    <w:rsid w:val="00331DEA"/>
    <w:rsid w:val="00333100"/>
    <w:rsid w:val="00333E34"/>
    <w:rsid w:val="003357D9"/>
    <w:rsid w:val="00342668"/>
    <w:rsid w:val="00343A72"/>
    <w:rsid w:val="00346A15"/>
    <w:rsid w:val="00350F5C"/>
    <w:rsid w:val="0035183E"/>
    <w:rsid w:val="00355125"/>
    <w:rsid w:val="00355B33"/>
    <w:rsid w:val="00357C87"/>
    <w:rsid w:val="0036169C"/>
    <w:rsid w:val="00361743"/>
    <w:rsid w:val="0036240E"/>
    <w:rsid w:val="003639EB"/>
    <w:rsid w:val="003646D2"/>
    <w:rsid w:val="00364844"/>
    <w:rsid w:val="00366C7F"/>
    <w:rsid w:val="00366D22"/>
    <w:rsid w:val="003677C6"/>
    <w:rsid w:val="00371CE0"/>
    <w:rsid w:val="00382E15"/>
    <w:rsid w:val="003872B6"/>
    <w:rsid w:val="00395767"/>
    <w:rsid w:val="00395B8D"/>
    <w:rsid w:val="00395B93"/>
    <w:rsid w:val="003A573E"/>
    <w:rsid w:val="003A799B"/>
    <w:rsid w:val="003B178C"/>
    <w:rsid w:val="003C16BD"/>
    <w:rsid w:val="003C213B"/>
    <w:rsid w:val="003C347D"/>
    <w:rsid w:val="003C56AC"/>
    <w:rsid w:val="003C6061"/>
    <w:rsid w:val="003D053D"/>
    <w:rsid w:val="003D2E05"/>
    <w:rsid w:val="003D3C54"/>
    <w:rsid w:val="003D6535"/>
    <w:rsid w:val="003E0977"/>
    <w:rsid w:val="003E28FD"/>
    <w:rsid w:val="003E5C46"/>
    <w:rsid w:val="003E64F2"/>
    <w:rsid w:val="003F3EA0"/>
    <w:rsid w:val="004001D4"/>
    <w:rsid w:val="0040198C"/>
    <w:rsid w:val="00402300"/>
    <w:rsid w:val="00402928"/>
    <w:rsid w:val="00403A70"/>
    <w:rsid w:val="00406A15"/>
    <w:rsid w:val="00407E04"/>
    <w:rsid w:val="0041479B"/>
    <w:rsid w:val="00417B92"/>
    <w:rsid w:val="004220C0"/>
    <w:rsid w:val="00422A78"/>
    <w:rsid w:val="004234E4"/>
    <w:rsid w:val="004249C3"/>
    <w:rsid w:val="00430497"/>
    <w:rsid w:val="00430AFC"/>
    <w:rsid w:val="00431E10"/>
    <w:rsid w:val="004320CD"/>
    <w:rsid w:val="00435EB3"/>
    <w:rsid w:val="004415F4"/>
    <w:rsid w:val="00444C45"/>
    <w:rsid w:val="00445B14"/>
    <w:rsid w:val="004472CC"/>
    <w:rsid w:val="004474B5"/>
    <w:rsid w:val="004500FF"/>
    <w:rsid w:val="0045032F"/>
    <w:rsid w:val="00451F97"/>
    <w:rsid w:val="00453363"/>
    <w:rsid w:val="0045539E"/>
    <w:rsid w:val="0046055B"/>
    <w:rsid w:val="00461C9D"/>
    <w:rsid w:val="0046242C"/>
    <w:rsid w:val="00474BC9"/>
    <w:rsid w:val="00475A7F"/>
    <w:rsid w:val="004820A3"/>
    <w:rsid w:val="00482CA4"/>
    <w:rsid w:val="00483BB6"/>
    <w:rsid w:val="00486448"/>
    <w:rsid w:val="00487998"/>
    <w:rsid w:val="004906D8"/>
    <w:rsid w:val="0049087F"/>
    <w:rsid w:val="00491EDA"/>
    <w:rsid w:val="004925E3"/>
    <w:rsid w:val="004935AA"/>
    <w:rsid w:val="00495379"/>
    <w:rsid w:val="00497E84"/>
    <w:rsid w:val="004A0F4F"/>
    <w:rsid w:val="004A118A"/>
    <w:rsid w:val="004A1289"/>
    <w:rsid w:val="004A3235"/>
    <w:rsid w:val="004B0132"/>
    <w:rsid w:val="004B11D4"/>
    <w:rsid w:val="004B15C5"/>
    <w:rsid w:val="004B1BA9"/>
    <w:rsid w:val="004B383A"/>
    <w:rsid w:val="004B6675"/>
    <w:rsid w:val="004B66B7"/>
    <w:rsid w:val="004C0BFD"/>
    <w:rsid w:val="004C1C51"/>
    <w:rsid w:val="004C6D51"/>
    <w:rsid w:val="004D3B1B"/>
    <w:rsid w:val="004D54C8"/>
    <w:rsid w:val="004E0459"/>
    <w:rsid w:val="004E081E"/>
    <w:rsid w:val="004E1315"/>
    <w:rsid w:val="004E48C8"/>
    <w:rsid w:val="004F0E8B"/>
    <w:rsid w:val="004F2A12"/>
    <w:rsid w:val="004F34C0"/>
    <w:rsid w:val="004F5E3A"/>
    <w:rsid w:val="004F7C05"/>
    <w:rsid w:val="00500964"/>
    <w:rsid w:val="005017F9"/>
    <w:rsid w:val="00502856"/>
    <w:rsid w:val="00504A9F"/>
    <w:rsid w:val="00507B4F"/>
    <w:rsid w:val="00507F35"/>
    <w:rsid w:val="0051483D"/>
    <w:rsid w:val="00514BFD"/>
    <w:rsid w:val="00515C52"/>
    <w:rsid w:val="00516A37"/>
    <w:rsid w:val="00517206"/>
    <w:rsid w:val="00522AE8"/>
    <w:rsid w:val="00523868"/>
    <w:rsid w:val="005258D7"/>
    <w:rsid w:val="0052594D"/>
    <w:rsid w:val="00533561"/>
    <w:rsid w:val="00536C4A"/>
    <w:rsid w:val="005438DF"/>
    <w:rsid w:val="00544CA7"/>
    <w:rsid w:val="00550152"/>
    <w:rsid w:val="005524F9"/>
    <w:rsid w:val="0055325F"/>
    <w:rsid w:val="00554469"/>
    <w:rsid w:val="0055721B"/>
    <w:rsid w:val="00557B9E"/>
    <w:rsid w:val="005612BF"/>
    <w:rsid w:val="005619C3"/>
    <w:rsid w:val="00564CF2"/>
    <w:rsid w:val="00571B8D"/>
    <w:rsid w:val="00572240"/>
    <w:rsid w:val="00573272"/>
    <w:rsid w:val="00574087"/>
    <w:rsid w:val="00581467"/>
    <w:rsid w:val="0058328D"/>
    <w:rsid w:val="00585E5A"/>
    <w:rsid w:val="00587490"/>
    <w:rsid w:val="00587A89"/>
    <w:rsid w:val="00595F55"/>
    <w:rsid w:val="00596108"/>
    <w:rsid w:val="00597044"/>
    <w:rsid w:val="005A3989"/>
    <w:rsid w:val="005A46D2"/>
    <w:rsid w:val="005B04E7"/>
    <w:rsid w:val="005C1F15"/>
    <w:rsid w:val="005C2D92"/>
    <w:rsid w:val="005C31B3"/>
    <w:rsid w:val="005C7051"/>
    <w:rsid w:val="005C781B"/>
    <w:rsid w:val="005D4177"/>
    <w:rsid w:val="005D60D1"/>
    <w:rsid w:val="005D6232"/>
    <w:rsid w:val="005D720D"/>
    <w:rsid w:val="005D772A"/>
    <w:rsid w:val="005D7EF2"/>
    <w:rsid w:val="005E3BFA"/>
    <w:rsid w:val="005E463E"/>
    <w:rsid w:val="005E4A54"/>
    <w:rsid w:val="005E5CC2"/>
    <w:rsid w:val="005E5DBD"/>
    <w:rsid w:val="005E7B09"/>
    <w:rsid w:val="005E7D32"/>
    <w:rsid w:val="005F4533"/>
    <w:rsid w:val="005F757A"/>
    <w:rsid w:val="00600E10"/>
    <w:rsid w:val="00601C8B"/>
    <w:rsid w:val="006037E3"/>
    <w:rsid w:val="006045B6"/>
    <w:rsid w:val="00612E23"/>
    <w:rsid w:val="00617DBA"/>
    <w:rsid w:val="00620752"/>
    <w:rsid w:val="00620AAC"/>
    <w:rsid w:val="006215C1"/>
    <w:rsid w:val="0062216A"/>
    <w:rsid w:val="0062310B"/>
    <w:rsid w:val="00623E8C"/>
    <w:rsid w:val="00626507"/>
    <w:rsid w:val="00627520"/>
    <w:rsid w:val="00630EF7"/>
    <w:rsid w:val="0063125F"/>
    <w:rsid w:val="00631930"/>
    <w:rsid w:val="00633AC5"/>
    <w:rsid w:val="00636736"/>
    <w:rsid w:val="00637EAF"/>
    <w:rsid w:val="006406C0"/>
    <w:rsid w:val="0064143B"/>
    <w:rsid w:val="00644037"/>
    <w:rsid w:val="00645BD2"/>
    <w:rsid w:val="00646315"/>
    <w:rsid w:val="00650DD7"/>
    <w:rsid w:val="006529D9"/>
    <w:rsid w:val="00655FBF"/>
    <w:rsid w:val="0065649B"/>
    <w:rsid w:val="00656A2D"/>
    <w:rsid w:val="006600D5"/>
    <w:rsid w:val="0066150D"/>
    <w:rsid w:val="00662DA0"/>
    <w:rsid w:val="00665232"/>
    <w:rsid w:val="00666418"/>
    <w:rsid w:val="00667453"/>
    <w:rsid w:val="0067035E"/>
    <w:rsid w:val="006707FB"/>
    <w:rsid w:val="00671494"/>
    <w:rsid w:val="00675673"/>
    <w:rsid w:val="00676365"/>
    <w:rsid w:val="00676ACD"/>
    <w:rsid w:val="00677154"/>
    <w:rsid w:val="00680214"/>
    <w:rsid w:val="006848D7"/>
    <w:rsid w:val="00691B41"/>
    <w:rsid w:val="006925B3"/>
    <w:rsid w:val="006A19B5"/>
    <w:rsid w:val="006A3160"/>
    <w:rsid w:val="006A5B50"/>
    <w:rsid w:val="006B4423"/>
    <w:rsid w:val="006B5A02"/>
    <w:rsid w:val="006B6FF1"/>
    <w:rsid w:val="006B76D1"/>
    <w:rsid w:val="006B7753"/>
    <w:rsid w:val="006C0020"/>
    <w:rsid w:val="006C2915"/>
    <w:rsid w:val="006C5EA5"/>
    <w:rsid w:val="006C63B6"/>
    <w:rsid w:val="006C6609"/>
    <w:rsid w:val="006D18C1"/>
    <w:rsid w:val="006D2A0D"/>
    <w:rsid w:val="006E07EB"/>
    <w:rsid w:val="006E448E"/>
    <w:rsid w:val="006F1D07"/>
    <w:rsid w:val="006F2449"/>
    <w:rsid w:val="006F535B"/>
    <w:rsid w:val="00703D3A"/>
    <w:rsid w:val="0071749F"/>
    <w:rsid w:val="007179C7"/>
    <w:rsid w:val="00720793"/>
    <w:rsid w:val="00720DD0"/>
    <w:rsid w:val="00721A42"/>
    <w:rsid w:val="00721CF5"/>
    <w:rsid w:val="00722A20"/>
    <w:rsid w:val="00724261"/>
    <w:rsid w:val="007272C8"/>
    <w:rsid w:val="00732B85"/>
    <w:rsid w:val="0073326B"/>
    <w:rsid w:val="00733CED"/>
    <w:rsid w:val="00736274"/>
    <w:rsid w:val="0073687B"/>
    <w:rsid w:val="007379E4"/>
    <w:rsid w:val="00745E6C"/>
    <w:rsid w:val="0075190C"/>
    <w:rsid w:val="00755F6B"/>
    <w:rsid w:val="0075745A"/>
    <w:rsid w:val="00757F96"/>
    <w:rsid w:val="00762A1A"/>
    <w:rsid w:val="00765F5E"/>
    <w:rsid w:val="00767A8C"/>
    <w:rsid w:val="00767CE9"/>
    <w:rsid w:val="00791449"/>
    <w:rsid w:val="00791A19"/>
    <w:rsid w:val="00792103"/>
    <w:rsid w:val="00792F01"/>
    <w:rsid w:val="00793325"/>
    <w:rsid w:val="007953B2"/>
    <w:rsid w:val="007A288C"/>
    <w:rsid w:val="007A3DC8"/>
    <w:rsid w:val="007A46F9"/>
    <w:rsid w:val="007A4789"/>
    <w:rsid w:val="007A4BC3"/>
    <w:rsid w:val="007A7308"/>
    <w:rsid w:val="007C14B8"/>
    <w:rsid w:val="007C4318"/>
    <w:rsid w:val="007C57BD"/>
    <w:rsid w:val="007C6E88"/>
    <w:rsid w:val="007C7028"/>
    <w:rsid w:val="007C7064"/>
    <w:rsid w:val="007C7C85"/>
    <w:rsid w:val="007D094C"/>
    <w:rsid w:val="007D4CD6"/>
    <w:rsid w:val="007D5724"/>
    <w:rsid w:val="007D686A"/>
    <w:rsid w:val="007E0394"/>
    <w:rsid w:val="007E0C98"/>
    <w:rsid w:val="007E5C1F"/>
    <w:rsid w:val="007F1042"/>
    <w:rsid w:val="007F1793"/>
    <w:rsid w:val="00800374"/>
    <w:rsid w:val="00804DE4"/>
    <w:rsid w:val="00807283"/>
    <w:rsid w:val="0080781E"/>
    <w:rsid w:val="00814B4F"/>
    <w:rsid w:val="008210FD"/>
    <w:rsid w:val="00824B64"/>
    <w:rsid w:val="00825331"/>
    <w:rsid w:val="00825A7F"/>
    <w:rsid w:val="00827D8B"/>
    <w:rsid w:val="00830965"/>
    <w:rsid w:val="00836A81"/>
    <w:rsid w:val="00850660"/>
    <w:rsid w:val="008547AA"/>
    <w:rsid w:val="008550CB"/>
    <w:rsid w:val="00856648"/>
    <w:rsid w:val="00857BCA"/>
    <w:rsid w:val="008619C8"/>
    <w:rsid w:val="00864E0E"/>
    <w:rsid w:val="008658B1"/>
    <w:rsid w:val="00870179"/>
    <w:rsid w:val="008718D1"/>
    <w:rsid w:val="0088190E"/>
    <w:rsid w:val="00883C55"/>
    <w:rsid w:val="00884E8F"/>
    <w:rsid w:val="008864F7"/>
    <w:rsid w:val="00892830"/>
    <w:rsid w:val="00894434"/>
    <w:rsid w:val="008A2DC1"/>
    <w:rsid w:val="008A319A"/>
    <w:rsid w:val="008A4812"/>
    <w:rsid w:val="008B0AFD"/>
    <w:rsid w:val="008B113B"/>
    <w:rsid w:val="008B2D74"/>
    <w:rsid w:val="008C252F"/>
    <w:rsid w:val="008C39CC"/>
    <w:rsid w:val="008C3A5F"/>
    <w:rsid w:val="008C5323"/>
    <w:rsid w:val="008D1C40"/>
    <w:rsid w:val="008D4256"/>
    <w:rsid w:val="008D7829"/>
    <w:rsid w:val="008D7D5D"/>
    <w:rsid w:val="008E0745"/>
    <w:rsid w:val="008E6139"/>
    <w:rsid w:val="008F184A"/>
    <w:rsid w:val="008F2BAF"/>
    <w:rsid w:val="008F2CD8"/>
    <w:rsid w:val="00912782"/>
    <w:rsid w:val="00921161"/>
    <w:rsid w:val="0092313C"/>
    <w:rsid w:val="0092373B"/>
    <w:rsid w:val="00923B91"/>
    <w:rsid w:val="0092440A"/>
    <w:rsid w:val="00925541"/>
    <w:rsid w:val="00925D20"/>
    <w:rsid w:val="009340F3"/>
    <w:rsid w:val="009375AA"/>
    <w:rsid w:val="00941DF9"/>
    <w:rsid w:val="009422CE"/>
    <w:rsid w:val="00942607"/>
    <w:rsid w:val="00944A23"/>
    <w:rsid w:val="00944F47"/>
    <w:rsid w:val="009502B4"/>
    <w:rsid w:val="009517E6"/>
    <w:rsid w:val="00954866"/>
    <w:rsid w:val="00954DCD"/>
    <w:rsid w:val="009575B3"/>
    <w:rsid w:val="00960D16"/>
    <w:rsid w:val="00964B81"/>
    <w:rsid w:val="00967B7C"/>
    <w:rsid w:val="0097100E"/>
    <w:rsid w:val="00971781"/>
    <w:rsid w:val="00971F75"/>
    <w:rsid w:val="00972E2D"/>
    <w:rsid w:val="00973F1D"/>
    <w:rsid w:val="009759C4"/>
    <w:rsid w:val="00981151"/>
    <w:rsid w:val="009814BD"/>
    <w:rsid w:val="00983A07"/>
    <w:rsid w:val="00985AA0"/>
    <w:rsid w:val="00986C9E"/>
    <w:rsid w:val="00987A6E"/>
    <w:rsid w:val="00987FE5"/>
    <w:rsid w:val="009905D0"/>
    <w:rsid w:val="0099121F"/>
    <w:rsid w:val="00992C51"/>
    <w:rsid w:val="009A77D4"/>
    <w:rsid w:val="009A7FFA"/>
    <w:rsid w:val="009B1D21"/>
    <w:rsid w:val="009B50B0"/>
    <w:rsid w:val="009C0BDB"/>
    <w:rsid w:val="009C5BC2"/>
    <w:rsid w:val="009C7F1B"/>
    <w:rsid w:val="009D3FF6"/>
    <w:rsid w:val="009D7BC9"/>
    <w:rsid w:val="009D7EC9"/>
    <w:rsid w:val="009E0F41"/>
    <w:rsid w:val="009E1709"/>
    <w:rsid w:val="009E3394"/>
    <w:rsid w:val="009E3E54"/>
    <w:rsid w:val="009E66CF"/>
    <w:rsid w:val="009F04E7"/>
    <w:rsid w:val="009F1830"/>
    <w:rsid w:val="009F323C"/>
    <w:rsid w:val="009F41AE"/>
    <w:rsid w:val="00A03E68"/>
    <w:rsid w:val="00A0493F"/>
    <w:rsid w:val="00A103FF"/>
    <w:rsid w:val="00A12880"/>
    <w:rsid w:val="00A15A84"/>
    <w:rsid w:val="00A20548"/>
    <w:rsid w:val="00A224AB"/>
    <w:rsid w:val="00A3308D"/>
    <w:rsid w:val="00A40B3D"/>
    <w:rsid w:val="00A41DC5"/>
    <w:rsid w:val="00A4432E"/>
    <w:rsid w:val="00A44747"/>
    <w:rsid w:val="00A45395"/>
    <w:rsid w:val="00A45500"/>
    <w:rsid w:val="00A45ADD"/>
    <w:rsid w:val="00A45D21"/>
    <w:rsid w:val="00A4739E"/>
    <w:rsid w:val="00A5085C"/>
    <w:rsid w:val="00A5351A"/>
    <w:rsid w:val="00A5734F"/>
    <w:rsid w:val="00A57B20"/>
    <w:rsid w:val="00A57B76"/>
    <w:rsid w:val="00A604F4"/>
    <w:rsid w:val="00A64F77"/>
    <w:rsid w:val="00A704A2"/>
    <w:rsid w:val="00A70EB3"/>
    <w:rsid w:val="00A71176"/>
    <w:rsid w:val="00A7235A"/>
    <w:rsid w:val="00A72A17"/>
    <w:rsid w:val="00A74FF8"/>
    <w:rsid w:val="00A77361"/>
    <w:rsid w:val="00A7757B"/>
    <w:rsid w:val="00A8414C"/>
    <w:rsid w:val="00A86FF1"/>
    <w:rsid w:val="00A904A4"/>
    <w:rsid w:val="00A91E11"/>
    <w:rsid w:val="00AA0222"/>
    <w:rsid w:val="00AA0DC7"/>
    <w:rsid w:val="00AA5465"/>
    <w:rsid w:val="00AA55D7"/>
    <w:rsid w:val="00AA6CD9"/>
    <w:rsid w:val="00AA71F8"/>
    <w:rsid w:val="00AB0FE4"/>
    <w:rsid w:val="00AB1B7E"/>
    <w:rsid w:val="00AB2C00"/>
    <w:rsid w:val="00AB4754"/>
    <w:rsid w:val="00AC7103"/>
    <w:rsid w:val="00AC7523"/>
    <w:rsid w:val="00AD1517"/>
    <w:rsid w:val="00AD3892"/>
    <w:rsid w:val="00AE0538"/>
    <w:rsid w:val="00AE0561"/>
    <w:rsid w:val="00AE4DC2"/>
    <w:rsid w:val="00AE76EC"/>
    <w:rsid w:val="00AE7848"/>
    <w:rsid w:val="00AF036F"/>
    <w:rsid w:val="00AF0EAE"/>
    <w:rsid w:val="00AF2D2D"/>
    <w:rsid w:val="00AF30AB"/>
    <w:rsid w:val="00AF33A3"/>
    <w:rsid w:val="00AF3F81"/>
    <w:rsid w:val="00AF47E7"/>
    <w:rsid w:val="00AF5187"/>
    <w:rsid w:val="00B01E25"/>
    <w:rsid w:val="00B02364"/>
    <w:rsid w:val="00B02B09"/>
    <w:rsid w:val="00B03CF2"/>
    <w:rsid w:val="00B050CE"/>
    <w:rsid w:val="00B13376"/>
    <w:rsid w:val="00B15048"/>
    <w:rsid w:val="00B16A79"/>
    <w:rsid w:val="00B16DB7"/>
    <w:rsid w:val="00B209AA"/>
    <w:rsid w:val="00B30212"/>
    <w:rsid w:val="00B317C2"/>
    <w:rsid w:val="00B31BE8"/>
    <w:rsid w:val="00B4370C"/>
    <w:rsid w:val="00B44318"/>
    <w:rsid w:val="00B45624"/>
    <w:rsid w:val="00B4633F"/>
    <w:rsid w:val="00B50BE7"/>
    <w:rsid w:val="00B54B12"/>
    <w:rsid w:val="00B614B9"/>
    <w:rsid w:val="00B67166"/>
    <w:rsid w:val="00B71D83"/>
    <w:rsid w:val="00B726F2"/>
    <w:rsid w:val="00B72F75"/>
    <w:rsid w:val="00B73254"/>
    <w:rsid w:val="00B75AAE"/>
    <w:rsid w:val="00B76419"/>
    <w:rsid w:val="00B76673"/>
    <w:rsid w:val="00B80ACF"/>
    <w:rsid w:val="00B8202B"/>
    <w:rsid w:val="00B830F8"/>
    <w:rsid w:val="00B8436E"/>
    <w:rsid w:val="00B877FB"/>
    <w:rsid w:val="00B87AFF"/>
    <w:rsid w:val="00B90F28"/>
    <w:rsid w:val="00B910D1"/>
    <w:rsid w:val="00B92D29"/>
    <w:rsid w:val="00BA5659"/>
    <w:rsid w:val="00BA5E46"/>
    <w:rsid w:val="00BB1684"/>
    <w:rsid w:val="00BB7B83"/>
    <w:rsid w:val="00BB7C67"/>
    <w:rsid w:val="00BC0B52"/>
    <w:rsid w:val="00BC2D9C"/>
    <w:rsid w:val="00BC37C2"/>
    <w:rsid w:val="00BD3AD4"/>
    <w:rsid w:val="00BD621B"/>
    <w:rsid w:val="00BE1A34"/>
    <w:rsid w:val="00BF0DD3"/>
    <w:rsid w:val="00BF29EA"/>
    <w:rsid w:val="00BF3CDB"/>
    <w:rsid w:val="00BF3CF4"/>
    <w:rsid w:val="00BF6D46"/>
    <w:rsid w:val="00C017A6"/>
    <w:rsid w:val="00C03133"/>
    <w:rsid w:val="00C055F7"/>
    <w:rsid w:val="00C076CA"/>
    <w:rsid w:val="00C07BE0"/>
    <w:rsid w:val="00C130F5"/>
    <w:rsid w:val="00C1434A"/>
    <w:rsid w:val="00C15426"/>
    <w:rsid w:val="00C21DA9"/>
    <w:rsid w:val="00C2234C"/>
    <w:rsid w:val="00C23B95"/>
    <w:rsid w:val="00C24040"/>
    <w:rsid w:val="00C25119"/>
    <w:rsid w:val="00C316D9"/>
    <w:rsid w:val="00C34267"/>
    <w:rsid w:val="00C34875"/>
    <w:rsid w:val="00C3605A"/>
    <w:rsid w:val="00C36CC5"/>
    <w:rsid w:val="00C37D39"/>
    <w:rsid w:val="00C37D81"/>
    <w:rsid w:val="00C41008"/>
    <w:rsid w:val="00C42AE8"/>
    <w:rsid w:val="00C459F4"/>
    <w:rsid w:val="00C46022"/>
    <w:rsid w:val="00C465D6"/>
    <w:rsid w:val="00C5033A"/>
    <w:rsid w:val="00C518B7"/>
    <w:rsid w:val="00C52180"/>
    <w:rsid w:val="00C52BA1"/>
    <w:rsid w:val="00C57370"/>
    <w:rsid w:val="00C65A2F"/>
    <w:rsid w:val="00C829F9"/>
    <w:rsid w:val="00C8386C"/>
    <w:rsid w:val="00C90C85"/>
    <w:rsid w:val="00C938F6"/>
    <w:rsid w:val="00CA0871"/>
    <w:rsid w:val="00CA3A4C"/>
    <w:rsid w:val="00CA4CC3"/>
    <w:rsid w:val="00CA4F50"/>
    <w:rsid w:val="00CA4FF0"/>
    <w:rsid w:val="00CA5AB2"/>
    <w:rsid w:val="00CB05A6"/>
    <w:rsid w:val="00CB348D"/>
    <w:rsid w:val="00CB45CE"/>
    <w:rsid w:val="00CC1AD7"/>
    <w:rsid w:val="00CC42E9"/>
    <w:rsid w:val="00CD3950"/>
    <w:rsid w:val="00CE1569"/>
    <w:rsid w:val="00CE3A4B"/>
    <w:rsid w:val="00CE5D80"/>
    <w:rsid w:val="00CF0A8C"/>
    <w:rsid w:val="00CF115B"/>
    <w:rsid w:val="00CF583F"/>
    <w:rsid w:val="00CF5F04"/>
    <w:rsid w:val="00CF7FF2"/>
    <w:rsid w:val="00D101F9"/>
    <w:rsid w:val="00D13265"/>
    <w:rsid w:val="00D135C8"/>
    <w:rsid w:val="00D17753"/>
    <w:rsid w:val="00D219F9"/>
    <w:rsid w:val="00D22615"/>
    <w:rsid w:val="00D26847"/>
    <w:rsid w:val="00D268A6"/>
    <w:rsid w:val="00D310B3"/>
    <w:rsid w:val="00D338F3"/>
    <w:rsid w:val="00D3697C"/>
    <w:rsid w:val="00D37CF6"/>
    <w:rsid w:val="00D41150"/>
    <w:rsid w:val="00D4491D"/>
    <w:rsid w:val="00D44BA6"/>
    <w:rsid w:val="00D51F27"/>
    <w:rsid w:val="00D5340A"/>
    <w:rsid w:val="00D570A9"/>
    <w:rsid w:val="00D632A7"/>
    <w:rsid w:val="00D6394D"/>
    <w:rsid w:val="00D642DF"/>
    <w:rsid w:val="00D7277E"/>
    <w:rsid w:val="00D737B1"/>
    <w:rsid w:val="00D7444B"/>
    <w:rsid w:val="00D80F38"/>
    <w:rsid w:val="00D818B4"/>
    <w:rsid w:val="00D83527"/>
    <w:rsid w:val="00D83998"/>
    <w:rsid w:val="00D86D61"/>
    <w:rsid w:val="00D86DF8"/>
    <w:rsid w:val="00D91F33"/>
    <w:rsid w:val="00D92284"/>
    <w:rsid w:val="00D95176"/>
    <w:rsid w:val="00DA0317"/>
    <w:rsid w:val="00DA33DC"/>
    <w:rsid w:val="00DA5C1D"/>
    <w:rsid w:val="00DA65F9"/>
    <w:rsid w:val="00DB1027"/>
    <w:rsid w:val="00DB60FF"/>
    <w:rsid w:val="00DB7125"/>
    <w:rsid w:val="00DC1BF8"/>
    <w:rsid w:val="00DC24A3"/>
    <w:rsid w:val="00DC6333"/>
    <w:rsid w:val="00DC65FB"/>
    <w:rsid w:val="00DC7C20"/>
    <w:rsid w:val="00DD015E"/>
    <w:rsid w:val="00DD4C1A"/>
    <w:rsid w:val="00DD6614"/>
    <w:rsid w:val="00DD6C82"/>
    <w:rsid w:val="00DE009F"/>
    <w:rsid w:val="00DE4823"/>
    <w:rsid w:val="00DE5303"/>
    <w:rsid w:val="00DF509F"/>
    <w:rsid w:val="00DF58FA"/>
    <w:rsid w:val="00DF71F5"/>
    <w:rsid w:val="00DF7B3F"/>
    <w:rsid w:val="00E01B4A"/>
    <w:rsid w:val="00E0253B"/>
    <w:rsid w:val="00E03A0B"/>
    <w:rsid w:val="00E054EE"/>
    <w:rsid w:val="00E05C56"/>
    <w:rsid w:val="00E07286"/>
    <w:rsid w:val="00E1581D"/>
    <w:rsid w:val="00E236E8"/>
    <w:rsid w:val="00E319E2"/>
    <w:rsid w:val="00E3496B"/>
    <w:rsid w:val="00E37A75"/>
    <w:rsid w:val="00E452FA"/>
    <w:rsid w:val="00E4632C"/>
    <w:rsid w:val="00E5079F"/>
    <w:rsid w:val="00E543FB"/>
    <w:rsid w:val="00E57EB4"/>
    <w:rsid w:val="00E64C61"/>
    <w:rsid w:val="00E65B3B"/>
    <w:rsid w:val="00E67601"/>
    <w:rsid w:val="00E7204A"/>
    <w:rsid w:val="00E73910"/>
    <w:rsid w:val="00E8384B"/>
    <w:rsid w:val="00E83E1A"/>
    <w:rsid w:val="00E86DCD"/>
    <w:rsid w:val="00E87DB8"/>
    <w:rsid w:val="00E91874"/>
    <w:rsid w:val="00E9228F"/>
    <w:rsid w:val="00E95ED4"/>
    <w:rsid w:val="00EA26EB"/>
    <w:rsid w:val="00EA45D8"/>
    <w:rsid w:val="00EA4E1C"/>
    <w:rsid w:val="00EA7578"/>
    <w:rsid w:val="00EB0C71"/>
    <w:rsid w:val="00EB25AF"/>
    <w:rsid w:val="00EB5937"/>
    <w:rsid w:val="00EB6203"/>
    <w:rsid w:val="00EB7C4E"/>
    <w:rsid w:val="00EC006E"/>
    <w:rsid w:val="00EC0DA0"/>
    <w:rsid w:val="00EC2B0D"/>
    <w:rsid w:val="00EC2F0C"/>
    <w:rsid w:val="00EC78A7"/>
    <w:rsid w:val="00ED0316"/>
    <w:rsid w:val="00ED0BA1"/>
    <w:rsid w:val="00ED257F"/>
    <w:rsid w:val="00ED350B"/>
    <w:rsid w:val="00ED4632"/>
    <w:rsid w:val="00ED6CFE"/>
    <w:rsid w:val="00ED6F79"/>
    <w:rsid w:val="00ED7978"/>
    <w:rsid w:val="00ED7AD9"/>
    <w:rsid w:val="00EE041B"/>
    <w:rsid w:val="00EE1F5F"/>
    <w:rsid w:val="00EE2B84"/>
    <w:rsid w:val="00EE3DD8"/>
    <w:rsid w:val="00EE4B47"/>
    <w:rsid w:val="00F0041B"/>
    <w:rsid w:val="00F0195D"/>
    <w:rsid w:val="00F01A01"/>
    <w:rsid w:val="00F02A21"/>
    <w:rsid w:val="00F02A6A"/>
    <w:rsid w:val="00F07869"/>
    <w:rsid w:val="00F102F0"/>
    <w:rsid w:val="00F10C27"/>
    <w:rsid w:val="00F11E73"/>
    <w:rsid w:val="00F132D0"/>
    <w:rsid w:val="00F14AB6"/>
    <w:rsid w:val="00F15B3E"/>
    <w:rsid w:val="00F236B5"/>
    <w:rsid w:val="00F242F8"/>
    <w:rsid w:val="00F263BC"/>
    <w:rsid w:val="00F26D6A"/>
    <w:rsid w:val="00F27013"/>
    <w:rsid w:val="00F31FE5"/>
    <w:rsid w:val="00F332C8"/>
    <w:rsid w:val="00F353B8"/>
    <w:rsid w:val="00F35854"/>
    <w:rsid w:val="00F35B81"/>
    <w:rsid w:val="00F3724C"/>
    <w:rsid w:val="00F41218"/>
    <w:rsid w:val="00F43E39"/>
    <w:rsid w:val="00F441AB"/>
    <w:rsid w:val="00F4506C"/>
    <w:rsid w:val="00F52191"/>
    <w:rsid w:val="00F53A17"/>
    <w:rsid w:val="00F53F12"/>
    <w:rsid w:val="00F55067"/>
    <w:rsid w:val="00F5708F"/>
    <w:rsid w:val="00F61B0A"/>
    <w:rsid w:val="00F64AF3"/>
    <w:rsid w:val="00F71E19"/>
    <w:rsid w:val="00F73C14"/>
    <w:rsid w:val="00F74502"/>
    <w:rsid w:val="00F746E0"/>
    <w:rsid w:val="00F74A88"/>
    <w:rsid w:val="00F76620"/>
    <w:rsid w:val="00F83032"/>
    <w:rsid w:val="00F830DD"/>
    <w:rsid w:val="00F84AF6"/>
    <w:rsid w:val="00F87A47"/>
    <w:rsid w:val="00F9367C"/>
    <w:rsid w:val="00F95550"/>
    <w:rsid w:val="00F97128"/>
    <w:rsid w:val="00F97F1A"/>
    <w:rsid w:val="00FA01C2"/>
    <w:rsid w:val="00FA0AB4"/>
    <w:rsid w:val="00FA10D2"/>
    <w:rsid w:val="00FA3093"/>
    <w:rsid w:val="00FA3342"/>
    <w:rsid w:val="00FA5476"/>
    <w:rsid w:val="00FA5C4D"/>
    <w:rsid w:val="00FB0586"/>
    <w:rsid w:val="00FB112F"/>
    <w:rsid w:val="00FB194C"/>
    <w:rsid w:val="00FB1AAB"/>
    <w:rsid w:val="00FB3B21"/>
    <w:rsid w:val="00FB4CEC"/>
    <w:rsid w:val="00FC021F"/>
    <w:rsid w:val="00FC1D2F"/>
    <w:rsid w:val="00FC29E0"/>
    <w:rsid w:val="00FC3B78"/>
    <w:rsid w:val="00FC5046"/>
    <w:rsid w:val="00FC5157"/>
    <w:rsid w:val="00FC62DB"/>
    <w:rsid w:val="00FC7D33"/>
    <w:rsid w:val="00FC7DB6"/>
    <w:rsid w:val="00FD2AB6"/>
    <w:rsid w:val="00FD6698"/>
    <w:rsid w:val="00FD6C22"/>
    <w:rsid w:val="00FD75AA"/>
    <w:rsid w:val="00FE092F"/>
    <w:rsid w:val="00FE1672"/>
    <w:rsid w:val="00FE54CB"/>
    <w:rsid w:val="00FE586B"/>
    <w:rsid w:val="00FE5CE6"/>
    <w:rsid w:val="00FE736C"/>
    <w:rsid w:val="00FF7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9B5F5F5-8DCD-461E-BD19-C06964F6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27"/>
    <w:pPr>
      <w:spacing w:after="200" w:line="276" w:lineRule="auto"/>
    </w:pPr>
    <w:rPr>
      <w:sz w:val="22"/>
      <w:szCs w:val="22"/>
      <w:lang w:eastAsia="en-US"/>
    </w:rPr>
  </w:style>
  <w:style w:type="paragraph" w:styleId="Heading1">
    <w:name w:val="heading 1"/>
    <w:basedOn w:val="Normal"/>
    <w:next w:val="Normal"/>
    <w:link w:val="Heading1Char"/>
    <w:uiPriority w:val="9"/>
    <w:qFormat/>
    <w:rsid w:val="00A74FF8"/>
    <w:pPr>
      <w:keepNext/>
      <w:keepLines/>
      <w:spacing w:before="480" w:after="0"/>
      <w:outlineLvl w:val="0"/>
    </w:pPr>
    <w:rPr>
      <w:rFonts w:ascii="Arial" w:eastAsiaTheme="majorEastAsia" w:hAnsi="Arial" w:cs="Arial"/>
      <w:b/>
      <w:bCs/>
    </w:rPr>
  </w:style>
  <w:style w:type="paragraph" w:styleId="Heading2">
    <w:name w:val="heading 2"/>
    <w:basedOn w:val="Normal"/>
    <w:next w:val="Normal"/>
    <w:link w:val="Heading2Char"/>
    <w:uiPriority w:val="9"/>
    <w:unhideWhenUsed/>
    <w:qFormat/>
    <w:rsid w:val="00A74FF8"/>
    <w:pPr>
      <w:keepNext/>
      <w:keepLines/>
      <w:spacing w:before="200" w:after="0"/>
      <w:outlineLvl w:val="1"/>
    </w:pPr>
    <w:rPr>
      <w:rFonts w:ascii="Arial" w:eastAsiaTheme="majorEastAsia" w:hAnsi="Arial" w:cs="Arial"/>
      <w:b/>
      <w:bCs/>
    </w:rPr>
  </w:style>
  <w:style w:type="paragraph" w:styleId="Heading3">
    <w:name w:val="heading 3"/>
    <w:basedOn w:val="Normal"/>
    <w:next w:val="Normal"/>
    <w:link w:val="Heading3Char"/>
    <w:uiPriority w:val="9"/>
    <w:unhideWhenUsed/>
    <w:qFormat/>
    <w:rsid w:val="002A6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FF8"/>
    <w:rPr>
      <w:rFonts w:ascii="Arial" w:eastAsiaTheme="majorEastAsia" w:hAnsi="Arial" w:cs="Arial"/>
      <w:b/>
      <w:bCs/>
      <w:sz w:val="22"/>
      <w:szCs w:val="22"/>
      <w:lang w:eastAsia="en-US"/>
    </w:rPr>
  </w:style>
  <w:style w:type="character" w:customStyle="1" w:styleId="Heading2Char">
    <w:name w:val="Heading 2 Char"/>
    <w:basedOn w:val="DefaultParagraphFont"/>
    <w:link w:val="Heading2"/>
    <w:uiPriority w:val="9"/>
    <w:rsid w:val="00A74FF8"/>
    <w:rPr>
      <w:rFonts w:ascii="Arial" w:eastAsiaTheme="majorEastAsia" w:hAnsi="Arial" w:cs="Arial"/>
      <w:b/>
      <w:bCs/>
      <w:sz w:val="22"/>
      <w:szCs w:val="22"/>
      <w:lang w:eastAsia="en-US"/>
    </w:rPr>
  </w:style>
  <w:style w:type="character" w:customStyle="1" w:styleId="Heading3Char">
    <w:name w:val="Heading 3 Char"/>
    <w:basedOn w:val="DefaultParagraphFont"/>
    <w:link w:val="Heading3"/>
    <w:uiPriority w:val="9"/>
    <w:rsid w:val="002A6D93"/>
    <w:rPr>
      <w:rFonts w:asciiTheme="majorHAnsi" w:eastAsiaTheme="majorEastAsia" w:hAnsiTheme="majorHAnsi" w:cstheme="majorBidi"/>
      <w:b/>
      <w:bCs/>
      <w:color w:val="4F81BD" w:themeColor="accent1"/>
      <w:sz w:val="22"/>
      <w:szCs w:val="22"/>
      <w:lang w:eastAsia="en-US"/>
    </w:rPr>
  </w:style>
  <w:style w:type="paragraph" w:styleId="Header">
    <w:name w:val="header"/>
    <w:basedOn w:val="Normal"/>
    <w:link w:val="HeaderChar"/>
    <w:uiPriority w:val="99"/>
    <w:unhideWhenUsed/>
    <w:rsid w:val="00F97F1A"/>
    <w:pPr>
      <w:tabs>
        <w:tab w:val="center" w:pos="4513"/>
        <w:tab w:val="right" w:pos="9026"/>
      </w:tabs>
    </w:pPr>
  </w:style>
  <w:style w:type="character" w:customStyle="1" w:styleId="HeaderChar">
    <w:name w:val="Header Char"/>
    <w:link w:val="Header"/>
    <w:uiPriority w:val="99"/>
    <w:rsid w:val="00F97F1A"/>
    <w:rPr>
      <w:sz w:val="22"/>
      <w:szCs w:val="22"/>
      <w:lang w:eastAsia="en-US"/>
    </w:rPr>
  </w:style>
  <w:style w:type="paragraph" w:styleId="Footer">
    <w:name w:val="footer"/>
    <w:basedOn w:val="Normal"/>
    <w:link w:val="FooterChar"/>
    <w:uiPriority w:val="99"/>
    <w:unhideWhenUsed/>
    <w:rsid w:val="00F97F1A"/>
    <w:pPr>
      <w:tabs>
        <w:tab w:val="center" w:pos="4513"/>
        <w:tab w:val="right" w:pos="9026"/>
      </w:tabs>
    </w:pPr>
  </w:style>
  <w:style w:type="character" w:customStyle="1" w:styleId="FooterChar">
    <w:name w:val="Footer Char"/>
    <w:link w:val="Footer"/>
    <w:uiPriority w:val="99"/>
    <w:rsid w:val="00F97F1A"/>
    <w:rPr>
      <w:sz w:val="22"/>
      <w:szCs w:val="22"/>
      <w:lang w:eastAsia="en-US"/>
    </w:rPr>
  </w:style>
  <w:style w:type="paragraph" w:styleId="BalloonText">
    <w:name w:val="Balloon Text"/>
    <w:basedOn w:val="Normal"/>
    <w:link w:val="BalloonTextChar"/>
    <w:uiPriority w:val="99"/>
    <w:semiHidden/>
    <w:unhideWhenUsed/>
    <w:rsid w:val="00F97F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7F1A"/>
    <w:rPr>
      <w:rFonts w:ascii="Tahoma" w:hAnsi="Tahoma" w:cs="Tahoma"/>
      <w:sz w:val="16"/>
      <w:szCs w:val="16"/>
      <w:lang w:eastAsia="en-US"/>
    </w:rPr>
  </w:style>
  <w:style w:type="table" w:styleId="TableGrid">
    <w:name w:val="Table Grid"/>
    <w:basedOn w:val="TableNormal"/>
    <w:uiPriority w:val="59"/>
    <w:rsid w:val="00F97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71F75"/>
    <w:rPr>
      <w:sz w:val="20"/>
      <w:szCs w:val="20"/>
    </w:rPr>
  </w:style>
  <w:style w:type="character" w:customStyle="1" w:styleId="CommentTextChar">
    <w:name w:val="Comment Text Char"/>
    <w:link w:val="CommentText"/>
    <w:uiPriority w:val="99"/>
    <w:semiHidden/>
    <w:rsid w:val="00971F75"/>
    <w:rPr>
      <w:lang w:eastAsia="en-US"/>
    </w:rPr>
  </w:style>
  <w:style w:type="character" w:styleId="CommentReference">
    <w:name w:val="annotation reference"/>
    <w:uiPriority w:val="99"/>
    <w:semiHidden/>
    <w:unhideWhenUsed/>
    <w:rsid w:val="00971F75"/>
    <w:rPr>
      <w:sz w:val="16"/>
      <w:szCs w:val="16"/>
    </w:rPr>
  </w:style>
  <w:style w:type="paragraph" w:styleId="CommentSubject">
    <w:name w:val="annotation subject"/>
    <w:basedOn w:val="CommentText"/>
    <w:next w:val="CommentText"/>
    <w:link w:val="CommentSubjectChar"/>
    <w:uiPriority w:val="99"/>
    <w:semiHidden/>
    <w:unhideWhenUsed/>
    <w:rsid w:val="00F132D0"/>
    <w:rPr>
      <w:b/>
      <w:bCs/>
    </w:rPr>
  </w:style>
  <w:style w:type="character" w:customStyle="1" w:styleId="CommentSubjectChar">
    <w:name w:val="Comment Subject Char"/>
    <w:link w:val="CommentSubject"/>
    <w:uiPriority w:val="99"/>
    <w:semiHidden/>
    <w:rsid w:val="00F132D0"/>
    <w:rPr>
      <w:b/>
      <w:bCs/>
      <w:lang w:eastAsia="en-US"/>
    </w:rPr>
  </w:style>
  <w:style w:type="table" w:styleId="LightShading-Accent2">
    <w:name w:val="Light Shading Accent 2"/>
    <w:basedOn w:val="TableNormal"/>
    <w:uiPriority w:val="60"/>
    <w:rsid w:val="00D268A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List2-Accent4">
    <w:name w:val="Medium List 2 Accent 4"/>
    <w:basedOn w:val="TableNormal"/>
    <w:uiPriority w:val="66"/>
    <w:rsid w:val="00D268A6"/>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LightShading-Accent11">
    <w:name w:val="Light Shading - Accent 11"/>
    <w:basedOn w:val="TableNormal"/>
    <w:uiPriority w:val="60"/>
    <w:rsid w:val="00D268A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link w:val="ListParagraphChar"/>
    <w:uiPriority w:val="99"/>
    <w:qFormat/>
    <w:rsid w:val="004001D4"/>
    <w:pPr>
      <w:ind w:left="720"/>
      <w:contextualSpacing/>
    </w:pPr>
  </w:style>
  <w:style w:type="paragraph" w:styleId="NoSpacing">
    <w:name w:val="No Spacing"/>
    <w:uiPriority w:val="1"/>
    <w:qFormat/>
    <w:rsid w:val="00C8386C"/>
    <w:rPr>
      <w:rFonts w:ascii="FS Me" w:hAnsi="FS Me"/>
      <w:sz w:val="22"/>
      <w:szCs w:val="22"/>
      <w:lang w:eastAsia="en-US"/>
    </w:rPr>
  </w:style>
  <w:style w:type="paragraph" w:styleId="Revision">
    <w:name w:val="Revision"/>
    <w:hidden/>
    <w:uiPriority w:val="99"/>
    <w:semiHidden/>
    <w:rsid w:val="00C8386C"/>
    <w:rPr>
      <w:sz w:val="22"/>
      <w:szCs w:val="22"/>
      <w:lang w:eastAsia="en-US"/>
    </w:rPr>
  </w:style>
  <w:style w:type="paragraph" w:styleId="TOCHeading">
    <w:name w:val="TOC Heading"/>
    <w:basedOn w:val="Heading1"/>
    <w:next w:val="Normal"/>
    <w:uiPriority w:val="39"/>
    <w:unhideWhenUsed/>
    <w:qFormat/>
    <w:rsid w:val="00273C01"/>
    <w:pPr>
      <w:outlineLvl w:val="9"/>
    </w:pPr>
    <w:rPr>
      <w:lang w:val="en-US" w:eastAsia="ja-JP"/>
    </w:rPr>
  </w:style>
  <w:style w:type="paragraph" w:styleId="TOC1">
    <w:name w:val="toc 1"/>
    <w:basedOn w:val="Normal"/>
    <w:next w:val="Normal"/>
    <w:autoRedefine/>
    <w:uiPriority w:val="39"/>
    <w:unhideWhenUsed/>
    <w:rsid w:val="00CC1AD7"/>
    <w:pPr>
      <w:tabs>
        <w:tab w:val="right" w:leader="dot" w:pos="9016"/>
      </w:tabs>
      <w:spacing w:after="100"/>
    </w:pPr>
    <w:rPr>
      <w:b/>
      <w:noProof/>
    </w:rPr>
  </w:style>
  <w:style w:type="paragraph" w:styleId="TOC2">
    <w:name w:val="toc 2"/>
    <w:basedOn w:val="Normal"/>
    <w:next w:val="Normal"/>
    <w:autoRedefine/>
    <w:uiPriority w:val="39"/>
    <w:unhideWhenUsed/>
    <w:rsid w:val="00273C01"/>
    <w:pPr>
      <w:spacing w:after="100"/>
      <w:ind w:left="220"/>
    </w:pPr>
  </w:style>
  <w:style w:type="character" w:styleId="Hyperlink">
    <w:name w:val="Hyperlink"/>
    <w:basedOn w:val="DefaultParagraphFont"/>
    <w:uiPriority w:val="99"/>
    <w:unhideWhenUsed/>
    <w:rsid w:val="00273C01"/>
    <w:rPr>
      <w:color w:val="0000FF" w:themeColor="hyperlink"/>
      <w:u w:val="single"/>
    </w:rPr>
  </w:style>
  <w:style w:type="character" w:customStyle="1" w:styleId="NumberedparagraphChar">
    <w:name w:val="Numbered paragraph Char"/>
    <w:link w:val="Numberedparagraph"/>
    <w:locked/>
    <w:rsid w:val="003F3EA0"/>
    <w:rPr>
      <w:rFonts w:ascii="Tahoma" w:hAnsi="Tahoma"/>
      <w:b/>
      <w:color w:val="000000"/>
      <w:sz w:val="24"/>
      <w:szCs w:val="24"/>
    </w:rPr>
  </w:style>
  <w:style w:type="paragraph" w:customStyle="1" w:styleId="Numberedparagraph">
    <w:name w:val="Numbered paragraph"/>
    <w:basedOn w:val="Normal"/>
    <w:link w:val="NumberedparagraphChar"/>
    <w:autoRedefine/>
    <w:rsid w:val="003F3EA0"/>
    <w:pPr>
      <w:spacing w:after="0" w:line="240" w:lineRule="auto"/>
    </w:pPr>
    <w:rPr>
      <w:rFonts w:ascii="Tahoma" w:hAnsi="Tahoma"/>
      <w:b/>
      <w:color w:val="000000"/>
      <w:sz w:val="24"/>
      <w:szCs w:val="24"/>
      <w:lang w:eastAsia="en-GB"/>
    </w:rPr>
  </w:style>
  <w:style w:type="paragraph" w:customStyle="1" w:styleId="Default">
    <w:name w:val="Default"/>
    <w:rsid w:val="002A6D93"/>
    <w:pPr>
      <w:autoSpaceDE w:val="0"/>
      <w:autoSpaceDN w:val="0"/>
      <w:adjustRightInd w:val="0"/>
    </w:pPr>
    <w:rPr>
      <w:rFonts w:ascii="Tahoma" w:hAnsi="Tahoma" w:cs="Tahoma"/>
      <w:color w:val="000000"/>
      <w:sz w:val="24"/>
      <w:szCs w:val="24"/>
    </w:rPr>
  </w:style>
  <w:style w:type="paragraph" w:customStyle="1" w:styleId="Bulletsspaced">
    <w:name w:val="Bullets (spaced)"/>
    <w:basedOn w:val="Normal"/>
    <w:link w:val="BulletsspacedChar"/>
    <w:autoRedefine/>
    <w:rsid w:val="00987A6E"/>
    <w:pPr>
      <w:tabs>
        <w:tab w:val="left" w:pos="567"/>
      </w:tabs>
      <w:spacing w:before="120" w:after="0" w:line="240" w:lineRule="auto"/>
    </w:pPr>
    <w:rPr>
      <w:rFonts w:ascii="FS Me" w:hAnsi="FS Me" w:cs="Arial"/>
      <w:b/>
      <w:i/>
    </w:rPr>
  </w:style>
  <w:style w:type="paragraph" w:customStyle="1" w:styleId="Bulletsspaced-lastbullet">
    <w:name w:val="Bullets (spaced) - last bullet"/>
    <w:basedOn w:val="Bulletsspaced"/>
    <w:next w:val="Numberedparagraph"/>
    <w:link w:val="Bulletsspaced-lastbulletChar"/>
    <w:rsid w:val="007C4318"/>
    <w:pPr>
      <w:spacing w:after="240"/>
    </w:pPr>
  </w:style>
  <w:style w:type="character" w:customStyle="1" w:styleId="Bulletsspaced-lastbulletChar">
    <w:name w:val="Bullets (spaced) - last bullet Char"/>
    <w:link w:val="Bulletsspaced-lastbullet"/>
    <w:rsid w:val="007C4318"/>
    <w:rPr>
      <w:rFonts w:ascii="Tahoma" w:eastAsia="Times New Roman" w:hAnsi="Tahoma"/>
      <w:color w:val="000000"/>
      <w:sz w:val="24"/>
      <w:szCs w:val="24"/>
      <w:lang w:eastAsia="en-US"/>
    </w:rPr>
  </w:style>
  <w:style w:type="paragraph" w:styleId="NormalWeb">
    <w:name w:val="Normal (Web)"/>
    <w:basedOn w:val="Normal"/>
    <w:uiPriority w:val="99"/>
    <w:semiHidden/>
    <w:unhideWhenUsed/>
    <w:rsid w:val="009502B4"/>
    <w:pPr>
      <w:spacing w:after="0" w:line="240" w:lineRule="auto"/>
    </w:pPr>
    <w:rPr>
      <w:rFonts w:ascii="Times New Roman" w:eastAsiaTheme="minorHAnsi" w:hAnsi="Times New Roman"/>
      <w:sz w:val="24"/>
      <w:szCs w:val="24"/>
      <w:lang w:eastAsia="en-GB"/>
    </w:rPr>
  </w:style>
  <w:style w:type="paragraph" w:styleId="TOC3">
    <w:name w:val="toc 3"/>
    <w:basedOn w:val="Normal"/>
    <w:next w:val="Normal"/>
    <w:autoRedefine/>
    <w:uiPriority w:val="39"/>
    <w:unhideWhenUsed/>
    <w:rsid w:val="006C0020"/>
    <w:pPr>
      <w:spacing w:after="100" w:line="259" w:lineRule="auto"/>
      <w:ind w:left="440"/>
    </w:pPr>
    <w:rPr>
      <w:rFonts w:asciiTheme="minorHAnsi" w:eastAsiaTheme="minorEastAsia" w:hAnsiTheme="minorHAnsi"/>
      <w:lang w:val="en-US"/>
    </w:rPr>
  </w:style>
  <w:style w:type="character" w:customStyle="1" w:styleId="BulletsspacedChar">
    <w:name w:val="Bullets (spaced) Char"/>
    <w:link w:val="Bulletsspaced"/>
    <w:rsid w:val="00987A6E"/>
    <w:rPr>
      <w:rFonts w:ascii="FS Me" w:hAnsi="FS Me" w:cs="Arial"/>
      <w:b/>
      <w:i/>
      <w:sz w:val="22"/>
      <w:szCs w:val="22"/>
      <w:lang w:eastAsia="en-US"/>
    </w:rPr>
  </w:style>
  <w:style w:type="paragraph" w:customStyle="1" w:styleId="BulletList1">
    <w:name w:val="Bullet List 1"/>
    <w:basedOn w:val="ListParagraph"/>
    <w:link w:val="BulletList1Char"/>
    <w:uiPriority w:val="2"/>
    <w:qFormat/>
    <w:rsid w:val="005C1F15"/>
    <w:pPr>
      <w:numPr>
        <w:numId w:val="1"/>
      </w:numPr>
      <w:spacing w:before="120" w:after="100" w:afterAutospacing="1" w:line="240" w:lineRule="auto"/>
      <w:contextualSpacing w:val="0"/>
    </w:pPr>
    <w:rPr>
      <w:rFonts w:ascii="FS Me" w:eastAsia="Times New Roman" w:hAnsi="FS Me" w:cstheme="minorBidi"/>
    </w:rPr>
  </w:style>
  <w:style w:type="paragraph" w:customStyle="1" w:styleId="BulletList2">
    <w:name w:val="Bullet List 2"/>
    <w:basedOn w:val="BulletList1"/>
    <w:uiPriority w:val="2"/>
    <w:qFormat/>
    <w:rsid w:val="005C1F15"/>
    <w:pPr>
      <w:numPr>
        <w:ilvl w:val="1"/>
      </w:numPr>
      <w:ind w:left="1276" w:hanging="284"/>
      <w:contextualSpacing/>
    </w:pPr>
  </w:style>
  <w:style w:type="character" w:customStyle="1" w:styleId="ListParagraphChar">
    <w:name w:val="List Paragraph Char"/>
    <w:basedOn w:val="DefaultParagraphFont"/>
    <w:link w:val="ListParagraph"/>
    <w:uiPriority w:val="34"/>
    <w:rsid w:val="005C1F15"/>
    <w:rPr>
      <w:sz w:val="22"/>
      <w:szCs w:val="22"/>
      <w:lang w:eastAsia="en-US"/>
    </w:rPr>
  </w:style>
  <w:style w:type="character" w:customStyle="1" w:styleId="BulletList1Char">
    <w:name w:val="Bullet List 1 Char"/>
    <w:basedOn w:val="ListParagraphChar"/>
    <w:link w:val="BulletList1"/>
    <w:uiPriority w:val="2"/>
    <w:rsid w:val="005C1F15"/>
    <w:rPr>
      <w:rFonts w:ascii="FS Me" w:eastAsia="Times New Roman" w:hAnsi="FS Me"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7219">
      <w:bodyDiv w:val="1"/>
      <w:marLeft w:val="0"/>
      <w:marRight w:val="0"/>
      <w:marTop w:val="0"/>
      <w:marBottom w:val="0"/>
      <w:divBdr>
        <w:top w:val="none" w:sz="0" w:space="0" w:color="auto"/>
        <w:left w:val="none" w:sz="0" w:space="0" w:color="auto"/>
        <w:bottom w:val="none" w:sz="0" w:space="0" w:color="auto"/>
        <w:right w:val="none" w:sz="0" w:space="0" w:color="auto"/>
      </w:divBdr>
    </w:div>
    <w:div w:id="100493510">
      <w:bodyDiv w:val="1"/>
      <w:marLeft w:val="0"/>
      <w:marRight w:val="0"/>
      <w:marTop w:val="0"/>
      <w:marBottom w:val="0"/>
      <w:divBdr>
        <w:top w:val="none" w:sz="0" w:space="0" w:color="auto"/>
        <w:left w:val="none" w:sz="0" w:space="0" w:color="auto"/>
        <w:bottom w:val="none" w:sz="0" w:space="0" w:color="auto"/>
        <w:right w:val="none" w:sz="0" w:space="0" w:color="auto"/>
      </w:divBdr>
    </w:div>
    <w:div w:id="113182399">
      <w:bodyDiv w:val="1"/>
      <w:marLeft w:val="0"/>
      <w:marRight w:val="0"/>
      <w:marTop w:val="0"/>
      <w:marBottom w:val="0"/>
      <w:divBdr>
        <w:top w:val="none" w:sz="0" w:space="0" w:color="auto"/>
        <w:left w:val="none" w:sz="0" w:space="0" w:color="auto"/>
        <w:bottom w:val="none" w:sz="0" w:space="0" w:color="auto"/>
        <w:right w:val="none" w:sz="0" w:space="0" w:color="auto"/>
      </w:divBdr>
    </w:div>
    <w:div w:id="206526664">
      <w:bodyDiv w:val="1"/>
      <w:marLeft w:val="0"/>
      <w:marRight w:val="0"/>
      <w:marTop w:val="0"/>
      <w:marBottom w:val="0"/>
      <w:divBdr>
        <w:top w:val="none" w:sz="0" w:space="0" w:color="auto"/>
        <w:left w:val="none" w:sz="0" w:space="0" w:color="auto"/>
        <w:bottom w:val="none" w:sz="0" w:space="0" w:color="auto"/>
        <w:right w:val="none" w:sz="0" w:space="0" w:color="auto"/>
      </w:divBdr>
    </w:div>
    <w:div w:id="290594606">
      <w:bodyDiv w:val="1"/>
      <w:marLeft w:val="0"/>
      <w:marRight w:val="0"/>
      <w:marTop w:val="0"/>
      <w:marBottom w:val="0"/>
      <w:divBdr>
        <w:top w:val="none" w:sz="0" w:space="0" w:color="auto"/>
        <w:left w:val="none" w:sz="0" w:space="0" w:color="auto"/>
        <w:bottom w:val="none" w:sz="0" w:space="0" w:color="auto"/>
        <w:right w:val="none" w:sz="0" w:space="0" w:color="auto"/>
      </w:divBdr>
    </w:div>
    <w:div w:id="616983333">
      <w:bodyDiv w:val="1"/>
      <w:marLeft w:val="0"/>
      <w:marRight w:val="0"/>
      <w:marTop w:val="0"/>
      <w:marBottom w:val="0"/>
      <w:divBdr>
        <w:top w:val="none" w:sz="0" w:space="0" w:color="auto"/>
        <w:left w:val="none" w:sz="0" w:space="0" w:color="auto"/>
        <w:bottom w:val="none" w:sz="0" w:space="0" w:color="auto"/>
        <w:right w:val="none" w:sz="0" w:space="0" w:color="auto"/>
      </w:divBdr>
    </w:div>
    <w:div w:id="770785153">
      <w:bodyDiv w:val="1"/>
      <w:marLeft w:val="0"/>
      <w:marRight w:val="0"/>
      <w:marTop w:val="0"/>
      <w:marBottom w:val="0"/>
      <w:divBdr>
        <w:top w:val="none" w:sz="0" w:space="0" w:color="auto"/>
        <w:left w:val="none" w:sz="0" w:space="0" w:color="auto"/>
        <w:bottom w:val="none" w:sz="0" w:space="0" w:color="auto"/>
        <w:right w:val="none" w:sz="0" w:space="0" w:color="auto"/>
      </w:divBdr>
    </w:div>
    <w:div w:id="946078008">
      <w:bodyDiv w:val="1"/>
      <w:marLeft w:val="0"/>
      <w:marRight w:val="0"/>
      <w:marTop w:val="0"/>
      <w:marBottom w:val="0"/>
      <w:divBdr>
        <w:top w:val="none" w:sz="0" w:space="0" w:color="auto"/>
        <w:left w:val="none" w:sz="0" w:space="0" w:color="auto"/>
        <w:bottom w:val="none" w:sz="0" w:space="0" w:color="auto"/>
        <w:right w:val="none" w:sz="0" w:space="0" w:color="auto"/>
      </w:divBdr>
    </w:div>
    <w:div w:id="973217589">
      <w:bodyDiv w:val="1"/>
      <w:marLeft w:val="0"/>
      <w:marRight w:val="0"/>
      <w:marTop w:val="0"/>
      <w:marBottom w:val="0"/>
      <w:divBdr>
        <w:top w:val="none" w:sz="0" w:space="0" w:color="auto"/>
        <w:left w:val="none" w:sz="0" w:space="0" w:color="auto"/>
        <w:bottom w:val="none" w:sz="0" w:space="0" w:color="auto"/>
        <w:right w:val="none" w:sz="0" w:space="0" w:color="auto"/>
      </w:divBdr>
    </w:div>
    <w:div w:id="1083844484">
      <w:bodyDiv w:val="1"/>
      <w:marLeft w:val="0"/>
      <w:marRight w:val="0"/>
      <w:marTop w:val="0"/>
      <w:marBottom w:val="0"/>
      <w:divBdr>
        <w:top w:val="none" w:sz="0" w:space="0" w:color="auto"/>
        <w:left w:val="none" w:sz="0" w:space="0" w:color="auto"/>
        <w:bottom w:val="none" w:sz="0" w:space="0" w:color="auto"/>
        <w:right w:val="none" w:sz="0" w:space="0" w:color="auto"/>
      </w:divBdr>
    </w:div>
    <w:div w:id="1184440832">
      <w:bodyDiv w:val="1"/>
      <w:marLeft w:val="0"/>
      <w:marRight w:val="0"/>
      <w:marTop w:val="0"/>
      <w:marBottom w:val="0"/>
      <w:divBdr>
        <w:top w:val="none" w:sz="0" w:space="0" w:color="auto"/>
        <w:left w:val="none" w:sz="0" w:space="0" w:color="auto"/>
        <w:bottom w:val="none" w:sz="0" w:space="0" w:color="auto"/>
        <w:right w:val="none" w:sz="0" w:space="0" w:color="auto"/>
      </w:divBdr>
    </w:div>
    <w:div w:id="1217820740">
      <w:bodyDiv w:val="1"/>
      <w:marLeft w:val="0"/>
      <w:marRight w:val="0"/>
      <w:marTop w:val="0"/>
      <w:marBottom w:val="0"/>
      <w:divBdr>
        <w:top w:val="none" w:sz="0" w:space="0" w:color="auto"/>
        <w:left w:val="none" w:sz="0" w:space="0" w:color="auto"/>
        <w:bottom w:val="none" w:sz="0" w:space="0" w:color="auto"/>
        <w:right w:val="none" w:sz="0" w:space="0" w:color="auto"/>
      </w:divBdr>
    </w:div>
    <w:div w:id="1232932514">
      <w:bodyDiv w:val="1"/>
      <w:marLeft w:val="0"/>
      <w:marRight w:val="0"/>
      <w:marTop w:val="0"/>
      <w:marBottom w:val="0"/>
      <w:divBdr>
        <w:top w:val="none" w:sz="0" w:space="0" w:color="auto"/>
        <w:left w:val="none" w:sz="0" w:space="0" w:color="auto"/>
        <w:bottom w:val="none" w:sz="0" w:space="0" w:color="auto"/>
        <w:right w:val="none" w:sz="0" w:space="0" w:color="auto"/>
      </w:divBdr>
    </w:div>
    <w:div w:id="1251281928">
      <w:bodyDiv w:val="1"/>
      <w:marLeft w:val="0"/>
      <w:marRight w:val="0"/>
      <w:marTop w:val="0"/>
      <w:marBottom w:val="0"/>
      <w:divBdr>
        <w:top w:val="none" w:sz="0" w:space="0" w:color="auto"/>
        <w:left w:val="none" w:sz="0" w:space="0" w:color="auto"/>
        <w:bottom w:val="none" w:sz="0" w:space="0" w:color="auto"/>
        <w:right w:val="none" w:sz="0" w:space="0" w:color="auto"/>
      </w:divBdr>
    </w:div>
    <w:div w:id="1369524815">
      <w:bodyDiv w:val="1"/>
      <w:marLeft w:val="0"/>
      <w:marRight w:val="0"/>
      <w:marTop w:val="0"/>
      <w:marBottom w:val="0"/>
      <w:divBdr>
        <w:top w:val="none" w:sz="0" w:space="0" w:color="auto"/>
        <w:left w:val="none" w:sz="0" w:space="0" w:color="auto"/>
        <w:bottom w:val="none" w:sz="0" w:space="0" w:color="auto"/>
        <w:right w:val="none" w:sz="0" w:space="0" w:color="auto"/>
      </w:divBdr>
    </w:div>
    <w:div w:id="1371106202">
      <w:bodyDiv w:val="1"/>
      <w:marLeft w:val="0"/>
      <w:marRight w:val="0"/>
      <w:marTop w:val="0"/>
      <w:marBottom w:val="0"/>
      <w:divBdr>
        <w:top w:val="none" w:sz="0" w:space="0" w:color="auto"/>
        <w:left w:val="none" w:sz="0" w:space="0" w:color="auto"/>
        <w:bottom w:val="none" w:sz="0" w:space="0" w:color="auto"/>
        <w:right w:val="none" w:sz="0" w:space="0" w:color="auto"/>
      </w:divBdr>
    </w:div>
    <w:div w:id="1437403168">
      <w:bodyDiv w:val="1"/>
      <w:marLeft w:val="0"/>
      <w:marRight w:val="0"/>
      <w:marTop w:val="0"/>
      <w:marBottom w:val="0"/>
      <w:divBdr>
        <w:top w:val="none" w:sz="0" w:space="0" w:color="auto"/>
        <w:left w:val="none" w:sz="0" w:space="0" w:color="auto"/>
        <w:bottom w:val="none" w:sz="0" w:space="0" w:color="auto"/>
        <w:right w:val="none" w:sz="0" w:space="0" w:color="auto"/>
      </w:divBdr>
    </w:div>
    <w:div w:id="1439909138">
      <w:bodyDiv w:val="1"/>
      <w:marLeft w:val="0"/>
      <w:marRight w:val="0"/>
      <w:marTop w:val="0"/>
      <w:marBottom w:val="0"/>
      <w:divBdr>
        <w:top w:val="none" w:sz="0" w:space="0" w:color="auto"/>
        <w:left w:val="none" w:sz="0" w:space="0" w:color="auto"/>
        <w:bottom w:val="none" w:sz="0" w:space="0" w:color="auto"/>
        <w:right w:val="none" w:sz="0" w:space="0" w:color="auto"/>
      </w:divBdr>
    </w:div>
    <w:div w:id="1473447079">
      <w:bodyDiv w:val="1"/>
      <w:marLeft w:val="0"/>
      <w:marRight w:val="0"/>
      <w:marTop w:val="0"/>
      <w:marBottom w:val="0"/>
      <w:divBdr>
        <w:top w:val="none" w:sz="0" w:space="0" w:color="auto"/>
        <w:left w:val="none" w:sz="0" w:space="0" w:color="auto"/>
        <w:bottom w:val="none" w:sz="0" w:space="0" w:color="auto"/>
        <w:right w:val="none" w:sz="0" w:space="0" w:color="auto"/>
      </w:divBdr>
    </w:div>
    <w:div w:id="1518352552">
      <w:bodyDiv w:val="1"/>
      <w:marLeft w:val="0"/>
      <w:marRight w:val="0"/>
      <w:marTop w:val="0"/>
      <w:marBottom w:val="0"/>
      <w:divBdr>
        <w:top w:val="none" w:sz="0" w:space="0" w:color="auto"/>
        <w:left w:val="none" w:sz="0" w:space="0" w:color="auto"/>
        <w:bottom w:val="none" w:sz="0" w:space="0" w:color="auto"/>
        <w:right w:val="none" w:sz="0" w:space="0" w:color="auto"/>
      </w:divBdr>
    </w:div>
    <w:div w:id="1648515877">
      <w:bodyDiv w:val="1"/>
      <w:marLeft w:val="0"/>
      <w:marRight w:val="0"/>
      <w:marTop w:val="0"/>
      <w:marBottom w:val="0"/>
      <w:divBdr>
        <w:top w:val="none" w:sz="0" w:space="0" w:color="auto"/>
        <w:left w:val="none" w:sz="0" w:space="0" w:color="auto"/>
        <w:bottom w:val="none" w:sz="0" w:space="0" w:color="auto"/>
        <w:right w:val="none" w:sz="0" w:space="0" w:color="auto"/>
      </w:divBdr>
    </w:div>
    <w:div w:id="1687714020">
      <w:bodyDiv w:val="1"/>
      <w:marLeft w:val="0"/>
      <w:marRight w:val="0"/>
      <w:marTop w:val="0"/>
      <w:marBottom w:val="0"/>
      <w:divBdr>
        <w:top w:val="none" w:sz="0" w:space="0" w:color="auto"/>
        <w:left w:val="none" w:sz="0" w:space="0" w:color="auto"/>
        <w:bottom w:val="none" w:sz="0" w:space="0" w:color="auto"/>
        <w:right w:val="none" w:sz="0" w:space="0" w:color="auto"/>
      </w:divBdr>
    </w:div>
    <w:div w:id="1698003277">
      <w:bodyDiv w:val="1"/>
      <w:marLeft w:val="0"/>
      <w:marRight w:val="0"/>
      <w:marTop w:val="0"/>
      <w:marBottom w:val="0"/>
      <w:divBdr>
        <w:top w:val="none" w:sz="0" w:space="0" w:color="auto"/>
        <w:left w:val="none" w:sz="0" w:space="0" w:color="auto"/>
        <w:bottom w:val="none" w:sz="0" w:space="0" w:color="auto"/>
        <w:right w:val="none" w:sz="0" w:space="0" w:color="auto"/>
      </w:divBdr>
    </w:div>
    <w:div w:id="1761830192">
      <w:bodyDiv w:val="1"/>
      <w:marLeft w:val="0"/>
      <w:marRight w:val="0"/>
      <w:marTop w:val="0"/>
      <w:marBottom w:val="0"/>
      <w:divBdr>
        <w:top w:val="none" w:sz="0" w:space="0" w:color="auto"/>
        <w:left w:val="none" w:sz="0" w:space="0" w:color="auto"/>
        <w:bottom w:val="none" w:sz="0" w:space="0" w:color="auto"/>
        <w:right w:val="none" w:sz="0" w:space="0" w:color="auto"/>
      </w:divBdr>
      <w:divsChild>
        <w:div w:id="1043090850">
          <w:marLeft w:val="0"/>
          <w:marRight w:val="0"/>
          <w:marTop w:val="0"/>
          <w:marBottom w:val="0"/>
          <w:divBdr>
            <w:top w:val="none" w:sz="0" w:space="0" w:color="auto"/>
            <w:left w:val="none" w:sz="0" w:space="0" w:color="auto"/>
            <w:bottom w:val="none" w:sz="0" w:space="0" w:color="auto"/>
            <w:right w:val="none" w:sz="0" w:space="0" w:color="auto"/>
          </w:divBdr>
          <w:divsChild>
            <w:div w:id="1360817515">
              <w:marLeft w:val="0"/>
              <w:marRight w:val="0"/>
              <w:marTop w:val="0"/>
              <w:marBottom w:val="0"/>
              <w:divBdr>
                <w:top w:val="none" w:sz="0" w:space="0" w:color="auto"/>
                <w:left w:val="none" w:sz="0" w:space="0" w:color="auto"/>
                <w:bottom w:val="none" w:sz="0" w:space="0" w:color="auto"/>
                <w:right w:val="none" w:sz="0" w:space="0" w:color="auto"/>
              </w:divBdr>
              <w:divsChild>
                <w:div w:id="1326401920">
                  <w:marLeft w:val="-300"/>
                  <w:marRight w:val="0"/>
                  <w:marTop w:val="0"/>
                  <w:marBottom w:val="0"/>
                  <w:divBdr>
                    <w:top w:val="none" w:sz="0" w:space="0" w:color="auto"/>
                    <w:left w:val="none" w:sz="0" w:space="0" w:color="auto"/>
                    <w:bottom w:val="none" w:sz="0" w:space="0" w:color="auto"/>
                    <w:right w:val="none" w:sz="0" w:space="0" w:color="auto"/>
                  </w:divBdr>
                  <w:divsChild>
                    <w:div w:id="1943536869">
                      <w:marLeft w:val="0"/>
                      <w:marRight w:val="0"/>
                      <w:marTop w:val="0"/>
                      <w:marBottom w:val="0"/>
                      <w:divBdr>
                        <w:top w:val="none" w:sz="0" w:space="0" w:color="auto"/>
                        <w:left w:val="none" w:sz="0" w:space="0" w:color="auto"/>
                        <w:bottom w:val="none" w:sz="0" w:space="0" w:color="auto"/>
                        <w:right w:val="none" w:sz="0" w:space="0" w:color="auto"/>
                      </w:divBdr>
                      <w:divsChild>
                        <w:div w:id="17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866759">
      <w:bodyDiv w:val="1"/>
      <w:marLeft w:val="0"/>
      <w:marRight w:val="0"/>
      <w:marTop w:val="0"/>
      <w:marBottom w:val="0"/>
      <w:divBdr>
        <w:top w:val="none" w:sz="0" w:space="0" w:color="auto"/>
        <w:left w:val="none" w:sz="0" w:space="0" w:color="auto"/>
        <w:bottom w:val="none" w:sz="0" w:space="0" w:color="auto"/>
        <w:right w:val="none" w:sz="0" w:space="0" w:color="auto"/>
      </w:divBdr>
    </w:div>
    <w:div w:id="1863401953">
      <w:bodyDiv w:val="1"/>
      <w:marLeft w:val="0"/>
      <w:marRight w:val="0"/>
      <w:marTop w:val="0"/>
      <w:marBottom w:val="0"/>
      <w:divBdr>
        <w:top w:val="none" w:sz="0" w:space="0" w:color="auto"/>
        <w:left w:val="none" w:sz="0" w:space="0" w:color="auto"/>
        <w:bottom w:val="none" w:sz="0" w:space="0" w:color="auto"/>
        <w:right w:val="none" w:sz="0" w:space="0" w:color="auto"/>
      </w:divBdr>
    </w:div>
    <w:div w:id="1894077591">
      <w:bodyDiv w:val="1"/>
      <w:marLeft w:val="0"/>
      <w:marRight w:val="0"/>
      <w:marTop w:val="0"/>
      <w:marBottom w:val="0"/>
      <w:divBdr>
        <w:top w:val="none" w:sz="0" w:space="0" w:color="auto"/>
        <w:left w:val="none" w:sz="0" w:space="0" w:color="auto"/>
        <w:bottom w:val="none" w:sz="0" w:space="0" w:color="auto"/>
        <w:right w:val="none" w:sz="0" w:space="0" w:color="auto"/>
      </w:divBdr>
    </w:div>
    <w:div w:id="1895307862">
      <w:bodyDiv w:val="1"/>
      <w:marLeft w:val="0"/>
      <w:marRight w:val="0"/>
      <w:marTop w:val="0"/>
      <w:marBottom w:val="0"/>
      <w:divBdr>
        <w:top w:val="none" w:sz="0" w:space="0" w:color="auto"/>
        <w:left w:val="none" w:sz="0" w:space="0" w:color="auto"/>
        <w:bottom w:val="none" w:sz="0" w:space="0" w:color="auto"/>
        <w:right w:val="none" w:sz="0" w:space="0" w:color="auto"/>
      </w:divBdr>
      <w:divsChild>
        <w:div w:id="2022850747">
          <w:marLeft w:val="0"/>
          <w:marRight w:val="0"/>
          <w:marTop w:val="0"/>
          <w:marBottom w:val="0"/>
          <w:divBdr>
            <w:top w:val="none" w:sz="0" w:space="0" w:color="auto"/>
            <w:left w:val="none" w:sz="0" w:space="0" w:color="auto"/>
            <w:bottom w:val="none" w:sz="0" w:space="0" w:color="auto"/>
            <w:right w:val="none" w:sz="0" w:space="0" w:color="auto"/>
          </w:divBdr>
          <w:divsChild>
            <w:div w:id="86771726">
              <w:marLeft w:val="0"/>
              <w:marRight w:val="0"/>
              <w:marTop w:val="0"/>
              <w:marBottom w:val="0"/>
              <w:divBdr>
                <w:top w:val="none" w:sz="0" w:space="0" w:color="auto"/>
                <w:left w:val="none" w:sz="0" w:space="0" w:color="auto"/>
                <w:bottom w:val="none" w:sz="0" w:space="0" w:color="auto"/>
                <w:right w:val="none" w:sz="0" w:space="0" w:color="auto"/>
              </w:divBdr>
              <w:divsChild>
                <w:div w:id="443840304">
                  <w:marLeft w:val="0"/>
                  <w:marRight w:val="0"/>
                  <w:marTop w:val="0"/>
                  <w:marBottom w:val="0"/>
                  <w:divBdr>
                    <w:top w:val="none" w:sz="0" w:space="0" w:color="auto"/>
                    <w:left w:val="none" w:sz="0" w:space="0" w:color="auto"/>
                    <w:bottom w:val="none" w:sz="0" w:space="0" w:color="auto"/>
                    <w:right w:val="none" w:sz="0" w:space="0" w:color="auto"/>
                  </w:divBdr>
                  <w:divsChild>
                    <w:div w:id="57554571">
                      <w:marLeft w:val="0"/>
                      <w:marRight w:val="0"/>
                      <w:marTop w:val="0"/>
                      <w:marBottom w:val="0"/>
                      <w:divBdr>
                        <w:top w:val="none" w:sz="0" w:space="0" w:color="auto"/>
                        <w:left w:val="none" w:sz="0" w:space="0" w:color="auto"/>
                        <w:bottom w:val="none" w:sz="0" w:space="0" w:color="auto"/>
                        <w:right w:val="none" w:sz="0" w:space="0" w:color="auto"/>
                      </w:divBdr>
                      <w:divsChild>
                        <w:div w:id="1078021566">
                          <w:marLeft w:val="0"/>
                          <w:marRight w:val="0"/>
                          <w:marTop w:val="0"/>
                          <w:marBottom w:val="0"/>
                          <w:divBdr>
                            <w:top w:val="none" w:sz="0" w:space="0" w:color="auto"/>
                            <w:left w:val="none" w:sz="0" w:space="0" w:color="auto"/>
                            <w:bottom w:val="none" w:sz="0" w:space="0" w:color="auto"/>
                            <w:right w:val="none" w:sz="0" w:space="0" w:color="auto"/>
                          </w:divBdr>
                          <w:divsChild>
                            <w:div w:id="903370416">
                              <w:marLeft w:val="0"/>
                              <w:marRight w:val="0"/>
                              <w:marTop w:val="0"/>
                              <w:marBottom w:val="0"/>
                              <w:divBdr>
                                <w:top w:val="none" w:sz="0" w:space="0" w:color="auto"/>
                                <w:left w:val="none" w:sz="0" w:space="0" w:color="auto"/>
                                <w:bottom w:val="none" w:sz="0" w:space="0" w:color="auto"/>
                                <w:right w:val="none" w:sz="0" w:space="0" w:color="auto"/>
                              </w:divBdr>
                              <w:divsChild>
                                <w:div w:id="39866258">
                                  <w:marLeft w:val="0"/>
                                  <w:marRight w:val="0"/>
                                  <w:marTop w:val="0"/>
                                  <w:marBottom w:val="0"/>
                                  <w:divBdr>
                                    <w:top w:val="none" w:sz="0" w:space="0" w:color="auto"/>
                                    <w:left w:val="none" w:sz="0" w:space="0" w:color="auto"/>
                                    <w:bottom w:val="none" w:sz="0" w:space="0" w:color="auto"/>
                                    <w:right w:val="none" w:sz="0" w:space="0" w:color="auto"/>
                                  </w:divBdr>
                                  <w:divsChild>
                                    <w:div w:id="1092361064">
                                      <w:marLeft w:val="0"/>
                                      <w:marRight w:val="0"/>
                                      <w:marTop w:val="0"/>
                                      <w:marBottom w:val="0"/>
                                      <w:divBdr>
                                        <w:top w:val="none" w:sz="0" w:space="0" w:color="auto"/>
                                        <w:left w:val="none" w:sz="0" w:space="0" w:color="auto"/>
                                        <w:bottom w:val="none" w:sz="0" w:space="0" w:color="auto"/>
                                        <w:right w:val="none" w:sz="0" w:space="0" w:color="auto"/>
                                      </w:divBdr>
                                      <w:divsChild>
                                        <w:div w:id="589586137">
                                          <w:marLeft w:val="0"/>
                                          <w:marRight w:val="0"/>
                                          <w:marTop w:val="0"/>
                                          <w:marBottom w:val="0"/>
                                          <w:divBdr>
                                            <w:top w:val="none" w:sz="0" w:space="0" w:color="auto"/>
                                            <w:left w:val="none" w:sz="0" w:space="0" w:color="auto"/>
                                            <w:bottom w:val="none" w:sz="0" w:space="0" w:color="auto"/>
                                            <w:right w:val="none" w:sz="0" w:space="0" w:color="auto"/>
                                          </w:divBdr>
                                          <w:divsChild>
                                            <w:div w:id="1360467010">
                                              <w:marLeft w:val="0"/>
                                              <w:marRight w:val="0"/>
                                              <w:marTop w:val="0"/>
                                              <w:marBottom w:val="0"/>
                                              <w:divBdr>
                                                <w:top w:val="none" w:sz="0" w:space="0" w:color="auto"/>
                                                <w:left w:val="none" w:sz="0" w:space="0" w:color="auto"/>
                                                <w:bottom w:val="none" w:sz="0" w:space="0" w:color="auto"/>
                                                <w:right w:val="none" w:sz="0" w:space="0" w:color="auto"/>
                                              </w:divBdr>
                                              <w:divsChild>
                                                <w:div w:id="1907566800">
                                                  <w:marLeft w:val="0"/>
                                                  <w:marRight w:val="0"/>
                                                  <w:marTop w:val="0"/>
                                                  <w:marBottom w:val="0"/>
                                                  <w:divBdr>
                                                    <w:top w:val="none" w:sz="0" w:space="0" w:color="auto"/>
                                                    <w:left w:val="none" w:sz="0" w:space="0" w:color="auto"/>
                                                    <w:bottom w:val="none" w:sz="0" w:space="0" w:color="auto"/>
                                                    <w:right w:val="none" w:sz="0" w:space="0" w:color="auto"/>
                                                  </w:divBdr>
                                                  <w:divsChild>
                                                    <w:div w:id="144713133">
                                                      <w:marLeft w:val="0"/>
                                                      <w:marRight w:val="0"/>
                                                      <w:marTop w:val="0"/>
                                                      <w:marBottom w:val="0"/>
                                                      <w:divBdr>
                                                        <w:top w:val="none" w:sz="0" w:space="0" w:color="auto"/>
                                                        <w:left w:val="none" w:sz="0" w:space="0" w:color="auto"/>
                                                        <w:bottom w:val="none" w:sz="0" w:space="0" w:color="auto"/>
                                                        <w:right w:val="none" w:sz="0" w:space="0" w:color="auto"/>
                                                      </w:divBdr>
                                                      <w:divsChild>
                                                        <w:div w:id="1146358435">
                                                          <w:marLeft w:val="0"/>
                                                          <w:marRight w:val="0"/>
                                                          <w:marTop w:val="0"/>
                                                          <w:marBottom w:val="0"/>
                                                          <w:divBdr>
                                                            <w:top w:val="none" w:sz="0" w:space="0" w:color="auto"/>
                                                            <w:left w:val="none" w:sz="0" w:space="0" w:color="auto"/>
                                                            <w:bottom w:val="none" w:sz="0" w:space="0" w:color="auto"/>
                                                            <w:right w:val="none" w:sz="0" w:space="0" w:color="auto"/>
                                                          </w:divBdr>
                                                          <w:divsChild>
                                                            <w:div w:id="1480414496">
                                                              <w:marLeft w:val="0"/>
                                                              <w:marRight w:val="150"/>
                                                              <w:marTop w:val="0"/>
                                                              <w:marBottom w:val="150"/>
                                                              <w:divBdr>
                                                                <w:top w:val="none" w:sz="0" w:space="0" w:color="auto"/>
                                                                <w:left w:val="none" w:sz="0" w:space="0" w:color="auto"/>
                                                                <w:bottom w:val="none" w:sz="0" w:space="0" w:color="auto"/>
                                                                <w:right w:val="none" w:sz="0" w:space="0" w:color="auto"/>
                                                              </w:divBdr>
                                                              <w:divsChild>
                                                                <w:div w:id="1697465634">
                                                                  <w:marLeft w:val="0"/>
                                                                  <w:marRight w:val="0"/>
                                                                  <w:marTop w:val="0"/>
                                                                  <w:marBottom w:val="0"/>
                                                                  <w:divBdr>
                                                                    <w:top w:val="none" w:sz="0" w:space="0" w:color="auto"/>
                                                                    <w:left w:val="none" w:sz="0" w:space="0" w:color="auto"/>
                                                                    <w:bottom w:val="none" w:sz="0" w:space="0" w:color="auto"/>
                                                                    <w:right w:val="none" w:sz="0" w:space="0" w:color="auto"/>
                                                                  </w:divBdr>
                                                                  <w:divsChild>
                                                                    <w:div w:id="2058240638">
                                                                      <w:marLeft w:val="0"/>
                                                                      <w:marRight w:val="0"/>
                                                                      <w:marTop w:val="0"/>
                                                                      <w:marBottom w:val="0"/>
                                                                      <w:divBdr>
                                                                        <w:top w:val="none" w:sz="0" w:space="0" w:color="auto"/>
                                                                        <w:left w:val="none" w:sz="0" w:space="0" w:color="auto"/>
                                                                        <w:bottom w:val="none" w:sz="0" w:space="0" w:color="auto"/>
                                                                        <w:right w:val="none" w:sz="0" w:space="0" w:color="auto"/>
                                                                      </w:divBdr>
                                                                      <w:divsChild>
                                                                        <w:div w:id="1734810709">
                                                                          <w:marLeft w:val="0"/>
                                                                          <w:marRight w:val="0"/>
                                                                          <w:marTop w:val="0"/>
                                                                          <w:marBottom w:val="0"/>
                                                                          <w:divBdr>
                                                                            <w:top w:val="none" w:sz="0" w:space="0" w:color="auto"/>
                                                                            <w:left w:val="none" w:sz="0" w:space="0" w:color="auto"/>
                                                                            <w:bottom w:val="none" w:sz="0" w:space="0" w:color="auto"/>
                                                                            <w:right w:val="none" w:sz="0" w:space="0" w:color="auto"/>
                                                                          </w:divBdr>
                                                                          <w:divsChild>
                                                                            <w:div w:id="1806390968">
                                                                              <w:marLeft w:val="0"/>
                                                                              <w:marRight w:val="0"/>
                                                                              <w:marTop w:val="0"/>
                                                                              <w:marBottom w:val="0"/>
                                                                              <w:divBdr>
                                                                                <w:top w:val="none" w:sz="0" w:space="0" w:color="auto"/>
                                                                                <w:left w:val="none" w:sz="0" w:space="0" w:color="auto"/>
                                                                                <w:bottom w:val="none" w:sz="0" w:space="0" w:color="auto"/>
                                                                                <w:right w:val="none" w:sz="0" w:space="0" w:color="auto"/>
                                                                              </w:divBdr>
                                                                              <w:divsChild>
                                                                                <w:div w:id="1857308766">
                                                                                  <w:marLeft w:val="0"/>
                                                                                  <w:marRight w:val="0"/>
                                                                                  <w:marTop w:val="0"/>
                                                                                  <w:marBottom w:val="0"/>
                                                                                  <w:divBdr>
                                                                                    <w:top w:val="none" w:sz="0" w:space="0" w:color="auto"/>
                                                                                    <w:left w:val="none" w:sz="0" w:space="0" w:color="auto"/>
                                                                                    <w:bottom w:val="none" w:sz="0" w:space="0" w:color="auto"/>
                                                                                    <w:right w:val="none" w:sz="0" w:space="0" w:color="auto"/>
                                                                                  </w:divBdr>
                                                                                  <w:divsChild>
                                                                                    <w:div w:id="453402885">
                                                                                      <w:marLeft w:val="720"/>
                                                                                      <w:marRight w:val="0"/>
                                                                                      <w:marTop w:val="0"/>
                                                                                      <w:marBottom w:val="0"/>
                                                                                      <w:divBdr>
                                                                                        <w:top w:val="none" w:sz="0" w:space="0" w:color="auto"/>
                                                                                        <w:left w:val="none" w:sz="0" w:space="0" w:color="auto"/>
                                                                                        <w:bottom w:val="none" w:sz="0" w:space="0" w:color="auto"/>
                                                                                        <w:right w:val="none" w:sz="0" w:space="0" w:color="auto"/>
                                                                                      </w:divBdr>
                                                                                    </w:div>
                                                                                    <w:div w:id="552693924">
                                                                                      <w:marLeft w:val="720"/>
                                                                                      <w:marRight w:val="0"/>
                                                                                      <w:marTop w:val="0"/>
                                                                                      <w:marBottom w:val="0"/>
                                                                                      <w:divBdr>
                                                                                        <w:top w:val="none" w:sz="0" w:space="0" w:color="auto"/>
                                                                                        <w:left w:val="none" w:sz="0" w:space="0" w:color="auto"/>
                                                                                        <w:bottom w:val="none" w:sz="0" w:space="0" w:color="auto"/>
                                                                                        <w:right w:val="none" w:sz="0" w:space="0" w:color="auto"/>
                                                                                      </w:divBdr>
                                                                                    </w:div>
                                                                                    <w:div w:id="6669032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046841">
      <w:bodyDiv w:val="1"/>
      <w:marLeft w:val="0"/>
      <w:marRight w:val="0"/>
      <w:marTop w:val="0"/>
      <w:marBottom w:val="0"/>
      <w:divBdr>
        <w:top w:val="none" w:sz="0" w:space="0" w:color="auto"/>
        <w:left w:val="none" w:sz="0" w:space="0" w:color="auto"/>
        <w:bottom w:val="none" w:sz="0" w:space="0" w:color="auto"/>
        <w:right w:val="none" w:sz="0" w:space="0" w:color="auto"/>
      </w:divBdr>
      <w:divsChild>
        <w:div w:id="4491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oodreads.com/author/show/10283.Terry_Eagle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D3B89-27D0-4C7B-8677-D736C9D0CA65}">
  <ds:schemaRefs>
    <ds:schemaRef ds:uri="http://schemas.openxmlformats.org/officeDocument/2006/bibliography"/>
  </ds:schemaRefs>
</ds:datastoreItem>
</file>

<file path=customXml/itemProps2.xml><?xml version="1.0" encoding="utf-8"?>
<ds:datastoreItem xmlns:ds="http://schemas.openxmlformats.org/officeDocument/2006/customXml" ds:itemID="{B3480EE0-A807-40F0-ACFF-E033FA9C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1812</Words>
  <Characters>10331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SEPARATE DOC. Agenda Item 10 E D Annual Report</vt:lpstr>
    </vt:vector>
  </TitlesOfParts>
  <Company>Microsoft</Company>
  <LinksUpToDate>false</LinksUpToDate>
  <CharactersWithSpaces>12119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SEPARATE DOC. Agenda Item 10 E D Annual Report</dc:title>
  <dc:creator>v.abe</dc:creator>
  <cp:lastModifiedBy>Amy Pitcher</cp:lastModifiedBy>
  <cp:revision>2</cp:revision>
  <cp:lastPrinted>2014-12-08T16:33:00Z</cp:lastPrinted>
  <dcterms:created xsi:type="dcterms:W3CDTF">2017-10-27T10:32:00Z</dcterms:created>
  <dcterms:modified xsi:type="dcterms:W3CDTF">2017-10-27T10:32:00Z</dcterms:modified>
</cp:coreProperties>
</file>