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97"/>
        <w:gridCol w:w="5891"/>
      </w:tblGrid>
      <w:tr w:rsidR="00893041" w14:paraId="26144A68" w14:textId="77777777" w:rsidTr="488AC402">
        <w:trPr>
          <w:trHeight w:val="680"/>
        </w:trPr>
        <w:tc>
          <w:tcPr>
            <w:tcW w:w="9288" w:type="dxa"/>
            <w:gridSpan w:val="2"/>
            <w:shd w:val="clear" w:color="auto" w:fill="auto"/>
            <w:vAlign w:val="center"/>
          </w:tcPr>
          <w:p w14:paraId="5901CD5D" w14:textId="53311594" w:rsidR="00893041" w:rsidRDefault="00893041" w:rsidP="00893041">
            <w:pPr>
              <w:pStyle w:val="NoSpacing"/>
              <w:rPr>
                <w:rFonts w:ascii="Arial" w:hAnsi="Arial" w:cs="Arial"/>
                <w:b/>
              </w:rPr>
            </w:pPr>
            <w:bookmarkStart w:id="0" w:name="_GoBack"/>
            <w:bookmarkEnd w:id="0"/>
            <w:r>
              <w:rPr>
                <w:rFonts w:ascii="Arial" w:hAnsi="Arial" w:cs="Arial"/>
                <w:b/>
              </w:rPr>
              <w:t xml:space="preserve">All Strategic Business Cases must be received no later than </w:t>
            </w:r>
            <w:r w:rsidRPr="00824275">
              <w:rPr>
                <w:rFonts w:ascii="Arial" w:hAnsi="Arial" w:cs="Arial"/>
                <w:b/>
              </w:rPr>
              <w:t xml:space="preserve">5pm </w:t>
            </w:r>
            <w:r w:rsidR="00824275" w:rsidRPr="00824275">
              <w:rPr>
                <w:rFonts w:ascii="Arial" w:hAnsi="Arial" w:cs="Arial"/>
                <w:b/>
              </w:rPr>
              <w:t>Wednesday</w:t>
            </w:r>
            <w:r w:rsidRPr="00824275">
              <w:rPr>
                <w:rFonts w:ascii="Arial" w:hAnsi="Arial" w:cs="Arial"/>
                <w:b/>
              </w:rPr>
              <w:t xml:space="preserve"> 2</w:t>
            </w:r>
            <w:r w:rsidR="00824275" w:rsidRPr="00824275">
              <w:rPr>
                <w:rFonts w:ascii="Arial" w:hAnsi="Arial" w:cs="Arial"/>
                <w:b/>
              </w:rPr>
              <w:t>3</w:t>
            </w:r>
            <w:r w:rsidR="00824275" w:rsidRPr="00824275">
              <w:rPr>
                <w:rFonts w:ascii="Arial" w:hAnsi="Arial" w:cs="Arial"/>
                <w:b/>
                <w:vertAlign w:val="superscript"/>
              </w:rPr>
              <w:t>rd</w:t>
            </w:r>
            <w:r w:rsidRPr="00824275">
              <w:rPr>
                <w:rFonts w:ascii="Arial" w:hAnsi="Arial" w:cs="Arial"/>
                <w:b/>
              </w:rPr>
              <w:t xml:space="preserve"> </w:t>
            </w:r>
            <w:r w:rsidR="00824275" w:rsidRPr="00824275">
              <w:rPr>
                <w:rFonts w:ascii="Arial" w:hAnsi="Arial" w:cs="Arial"/>
                <w:b/>
              </w:rPr>
              <w:t>Jan</w:t>
            </w:r>
          </w:p>
          <w:p w14:paraId="353054FC" w14:textId="77777777" w:rsidR="00893041" w:rsidRDefault="00893041" w:rsidP="00893041">
            <w:pPr>
              <w:pStyle w:val="NoSpacing"/>
              <w:rPr>
                <w:rFonts w:ascii="Arial" w:hAnsi="Arial" w:cs="Arial"/>
                <w:b/>
              </w:rPr>
            </w:pPr>
          </w:p>
          <w:p w14:paraId="1A39061D" w14:textId="77777777" w:rsidR="00893041" w:rsidRDefault="00893041" w:rsidP="00893041">
            <w:pPr>
              <w:pStyle w:val="NoSpacing"/>
              <w:rPr>
                <w:rFonts w:ascii="Arial" w:hAnsi="Arial" w:cs="Arial"/>
                <w:b/>
              </w:rPr>
            </w:pPr>
            <w:r>
              <w:rPr>
                <w:rFonts w:ascii="Arial" w:hAnsi="Arial" w:cs="Arial"/>
                <w:b/>
              </w:rPr>
              <w:t xml:space="preserve">Please submit by email to </w:t>
            </w:r>
            <w:hyperlink r:id="rId11" w:history="1">
              <w:r w:rsidRPr="006F1344">
                <w:rPr>
                  <w:rStyle w:val="Hyperlink"/>
                  <w:rFonts w:ascii="Arial" w:hAnsi="Arial" w:cs="Arial"/>
                </w:rPr>
                <w:t>callsubmissions@sheffieldcityregion.org.uk</w:t>
              </w:r>
            </w:hyperlink>
            <w:r>
              <w:rPr>
                <w:rFonts w:ascii="Arial" w:hAnsi="Arial" w:cs="Arial"/>
                <w:b/>
              </w:rPr>
              <w:t xml:space="preserve"> </w:t>
            </w:r>
          </w:p>
          <w:p w14:paraId="18AC53B7" w14:textId="77777777" w:rsidR="00893041" w:rsidRDefault="00893041" w:rsidP="00880237">
            <w:pPr>
              <w:pStyle w:val="NoSpacing"/>
              <w:rPr>
                <w:rFonts w:ascii="Arial" w:hAnsi="Arial" w:cs="Arial"/>
                <w:b/>
                <w:color w:val="FFFFFF" w:themeColor="background1"/>
              </w:rPr>
            </w:pPr>
          </w:p>
        </w:tc>
      </w:tr>
      <w:tr w:rsidR="00567A35" w14:paraId="3E952B35" w14:textId="77777777" w:rsidTr="488AC402">
        <w:trPr>
          <w:trHeight w:val="680"/>
        </w:trPr>
        <w:tc>
          <w:tcPr>
            <w:tcW w:w="9288" w:type="dxa"/>
            <w:gridSpan w:val="2"/>
            <w:shd w:val="clear" w:color="auto" w:fill="538135" w:themeFill="accent6" w:themeFillShade="BF"/>
            <w:vAlign w:val="center"/>
          </w:tcPr>
          <w:p w14:paraId="737730B9" w14:textId="77777777" w:rsidR="00567A35" w:rsidRPr="00880237" w:rsidRDefault="00880237" w:rsidP="00880237">
            <w:pPr>
              <w:pStyle w:val="NoSpacing"/>
              <w:rPr>
                <w:rFonts w:ascii="Arial" w:hAnsi="Arial" w:cs="Arial"/>
                <w:b/>
                <w:color w:val="FFFFFF" w:themeColor="background1"/>
              </w:rPr>
            </w:pPr>
            <w:r>
              <w:rPr>
                <w:rFonts w:ascii="Arial" w:hAnsi="Arial" w:cs="Arial"/>
                <w:b/>
                <w:color w:val="FFFFFF" w:themeColor="background1"/>
              </w:rPr>
              <w:t xml:space="preserve">1 - </w:t>
            </w:r>
            <w:r w:rsidR="000D4F2D">
              <w:rPr>
                <w:rFonts w:ascii="Arial" w:hAnsi="Arial" w:cs="Arial"/>
                <w:b/>
                <w:color w:val="FFFFFF" w:themeColor="background1"/>
              </w:rPr>
              <w:t>PROJECT</w:t>
            </w:r>
            <w:r>
              <w:rPr>
                <w:rFonts w:ascii="Arial" w:hAnsi="Arial" w:cs="Arial"/>
                <w:b/>
                <w:color w:val="FFFFFF" w:themeColor="background1"/>
              </w:rPr>
              <w:t xml:space="preserve"> DETAILS</w:t>
            </w:r>
          </w:p>
        </w:tc>
      </w:tr>
      <w:tr w:rsidR="00880237" w14:paraId="6178628F" w14:textId="77777777" w:rsidTr="488AC402">
        <w:trPr>
          <w:trHeight w:val="680"/>
        </w:trPr>
        <w:tc>
          <w:tcPr>
            <w:tcW w:w="9288" w:type="dxa"/>
            <w:gridSpan w:val="2"/>
            <w:shd w:val="clear" w:color="auto" w:fill="C5E0B3" w:themeFill="accent6" w:themeFillTint="66"/>
            <w:vAlign w:val="center"/>
          </w:tcPr>
          <w:p w14:paraId="7BA76FC9" w14:textId="77777777" w:rsidR="00880237" w:rsidRPr="00880237" w:rsidRDefault="00880237" w:rsidP="00C708E3">
            <w:pPr>
              <w:pStyle w:val="NoSpacing"/>
              <w:rPr>
                <w:rFonts w:ascii="Arial" w:hAnsi="Arial" w:cs="Arial"/>
                <w:b/>
              </w:rPr>
            </w:pPr>
            <w:r w:rsidRPr="00880237">
              <w:rPr>
                <w:rFonts w:ascii="Arial" w:hAnsi="Arial" w:cs="Arial"/>
                <w:b/>
              </w:rPr>
              <w:t xml:space="preserve">1.1 </w:t>
            </w:r>
            <w:r>
              <w:rPr>
                <w:rFonts w:ascii="Arial" w:hAnsi="Arial" w:cs="Arial"/>
                <w:b/>
              </w:rPr>
              <w:t>-</w:t>
            </w:r>
            <w:r w:rsidRPr="00880237">
              <w:rPr>
                <w:rFonts w:ascii="Arial" w:hAnsi="Arial" w:cs="Arial"/>
                <w:b/>
              </w:rPr>
              <w:t xml:space="preserve"> </w:t>
            </w:r>
            <w:r w:rsidR="00F72A22">
              <w:rPr>
                <w:rFonts w:ascii="Arial" w:hAnsi="Arial" w:cs="Arial"/>
                <w:b/>
              </w:rPr>
              <w:t>PROJECT</w:t>
            </w:r>
            <w:r w:rsidRPr="00880237">
              <w:rPr>
                <w:rFonts w:ascii="Arial" w:hAnsi="Arial" w:cs="Arial"/>
                <w:b/>
              </w:rPr>
              <w:t xml:space="preserve"> </w:t>
            </w:r>
            <w:r w:rsidR="009842C4">
              <w:rPr>
                <w:rFonts w:ascii="Arial" w:hAnsi="Arial" w:cs="Arial"/>
                <w:b/>
              </w:rPr>
              <w:t xml:space="preserve">&amp; </w:t>
            </w:r>
            <w:r w:rsidR="00F745B8">
              <w:rPr>
                <w:rFonts w:ascii="Arial" w:hAnsi="Arial" w:cs="Arial"/>
                <w:b/>
              </w:rPr>
              <w:t>APPLICANT’S</w:t>
            </w:r>
            <w:r w:rsidR="009842C4">
              <w:rPr>
                <w:rFonts w:ascii="Arial" w:hAnsi="Arial" w:cs="Arial"/>
                <w:b/>
              </w:rPr>
              <w:t xml:space="preserve"> </w:t>
            </w:r>
            <w:r>
              <w:rPr>
                <w:rFonts w:ascii="Arial" w:hAnsi="Arial" w:cs="Arial"/>
                <w:b/>
              </w:rPr>
              <w:t>INFORMATION</w:t>
            </w:r>
          </w:p>
        </w:tc>
      </w:tr>
      <w:tr w:rsidR="00567A35" w14:paraId="52FE581E" w14:textId="77777777" w:rsidTr="488AC402">
        <w:trPr>
          <w:trHeight w:val="680"/>
        </w:trPr>
        <w:tc>
          <w:tcPr>
            <w:tcW w:w="3397" w:type="dxa"/>
            <w:vAlign w:val="center"/>
          </w:tcPr>
          <w:p w14:paraId="626A018E" w14:textId="77777777" w:rsidR="00567A35" w:rsidRDefault="007C1CEA" w:rsidP="00C708E3">
            <w:pPr>
              <w:pStyle w:val="NoSpacing"/>
              <w:rPr>
                <w:rFonts w:ascii="Arial" w:hAnsi="Arial" w:cs="Arial"/>
                <w:sz w:val="20"/>
                <w:szCs w:val="20"/>
              </w:rPr>
            </w:pPr>
            <w:r>
              <w:rPr>
                <w:rFonts w:ascii="Arial" w:hAnsi="Arial" w:cs="Arial"/>
                <w:sz w:val="20"/>
                <w:szCs w:val="20"/>
              </w:rPr>
              <w:t>Project</w:t>
            </w:r>
            <w:r w:rsidR="00567A35" w:rsidRPr="00567A35">
              <w:rPr>
                <w:rFonts w:ascii="Arial" w:hAnsi="Arial" w:cs="Arial"/>
                <w:sz w:val="20"/>
                <w:szCs w:val="20"/>
              </w:rPr>
              <w:t xml:space="preserve"> Name:</w:t>
            </w:r>
          </w:p>
        </w:tc>
        <w:tc>
          <w:tcPr>
            <w:tcW w:w="5891" w:type="dxa"/>
            <w:vAlign w:val="center"/>
          </w:tcPr>
          <w:p w14:paraId="423AC934" w14:textId="77777777" w:rsidR="00BF5D38" w:rsidRDefault="00BF5D38" w:rsidP="00C708E3">
            <w:pPr>
              <w:pStyle w:val="NoSpacing"/>
              <w:rPr>
                <w:rFonts w:ascii="Arial" w:hAnsi="Arial" w:cs="Arial"/>
                <w:color w:val="000000" w:themeColor="text1"/>
                <w:sz w:val="20"/>
                <w:szCs w:val="20"/>
              </w:rPr>
            </w:pPr>
          </w:p>
          <w:p w14:paraId="61D7A239" w14:textId="2CBDC2C6" w:rsidR="00567A35" w:rsidRDefault="00416975" w:rsidP="00C708E3">
            <w:pPr>
              <w:pStyle w:val="NoSpacing"/>
              <w:rPr>
                <w:rFonts w:ascii="Arial" w:hAnsi="Arial" w:cs="Arial"/>
                <w:color w:val="000000" w:themeColor="text1"/>
                <w:sz w:val="20"/>
                <w:szCs w:val="20"/>
              </w:rPr>
            </w:pPr>
            <w:r>
              <w:rPr>
                <w:rFonts w:ascii="Arial" w:hAnsi="Arial" w:cs="Arial"/>
                <w:color w:val="000000" w:themeColor="text1"/>
                <w:sz w:val="20"/>
                <w:szCs w:val="20"/>
              </w:rPr>
              <w:t xml:space="preserve">Barnsley </w:t>
            </w:r>
            <w:r w:rsidR="00824275">
              <w:rPr>
                <w:rFonts w:ascii="Arial" w:hAnsi="Arial" w:cs="Arial"/>
                <w:color w:val="000000" w:themeColor="text1"/>
                <w:sz w:val="20"/>
                <w:szCs w:val="20"/>
              </w:rPr>
              <w:t xml:space="preserve">College </w:t>
            </w:r>
            <w:r w:rsidR="00865A95" w:rsidRPr="004A2650">
              <w:rPr>
                <w:rFonts w:ascii="Arial" w:hAnsi="Arial" w:cs="Arial"/>
                <w:color w:val="000000" w:themeColor="text1"/>
                <w:sz w:val="20"/>
                <w:szCs w:val="20"/>
              </w:rPr>
              <w:t xml:space="preserve">Digital </w:t>
            </w:r>
            <w:r w:rsidR="00C973E1">
              <w:rPr>
                <w:rFonts w:ascii="Arial" w:hAnsi="Arial" w:cs="Arial"/>
                <w:color w:val="000000" w:themeColor="text1"/>
                <w:sz w:val="20"/>
                <w:szCs w:val="20"/>
              </w:rPr>
              <w:t>Innovation Hub</w:t>
            </w:r>
          </w:p>
          <w:p w14:paraId="17CA9D39" w14:textId="6445B903" w:rsidR="00BF5D38" w:rsidRPr="0068170A" w:rsidRDefault="00BF5D38" w:rsidP="00C708E3">
            <w:pPr>
              <w:pStyle w:val="NoSpacing"/>
              <w:rPr>
                <w:rFonts w:ascii="Arial" w:hAnsi="Arial" w:cs="Arial"/>
                <w:sz w:val="20"/>
                <w:szCs w:val="20"/>
              </w:rPr>
            </w:pPr>
          </w:p>
        </w:tc>
      </w:tr>
      <w:tr w:rsidR="00567A35" w14:paraId="65DD2558" w14:textId="77777777" w:rsidTr="488AC402">
        <w:trPr>
          <w:trHeight w:val="680"/>
        </w:trPr>
        <w:tc>
          <w:tcPr>
            <w:tcW w:w="3397" w:type="dxa"/>
            <w:vAlign w:val="center"/>
          </w:tcPr>
          <w:p w14:paraId="02874A86" w14:textId="77777777" w:rsidR="00AD1A88" w:rsidRPr="00567A35" w:rsidRDefault="007C1CEA" w:rsidP="00C708E3">
            <w:pPr>
              <w:pStyle w:val="NoSpacing"/>
              <w:rPr>
                <w:rFonts w:ascii="Arial" w:hAnsi="Arial" w:cs="Arial"/>
                <w:sz w:val="20"/>
                <w:szCs w:val="20"/>
              </w:rPr>
            </w:pPr>
            <w:r>
              <w:rPr>
                <w:rFonts w:ascii="Arial" w:hAnsi="Arial" w:cs="Arial"/>
                <w:sz w:val="20"/>
                <w:szCs w:val="20"/>
              </w:rPr>
              <w:t>Project</w:t>
            </w:r>
            <w:r w:rsidR="00F745B8" w:rsidRPr="00567A35">
              <w:rPr>
                <w:rFonts w:ascii="Arial" w:hAnsi="Arial" w:cs="Arial"/>
                <w:sz w:val="20"/>
                <w:szCs w:val="20"/>
              </w:rPr>
              <w:t xml:space="preserve"> Location</w:t>
            </w:r>
            <w:r w:rsidR="00F745B8">
              <w:rPr>
                <w:rFonts w:ascii="Arial" w:hAnsi="Arial" w:cs="Arial"/>
                <w:sz w:val="20"/>
                <w:szCs w:val="20"/>
              </w:rPr>
              <w:t>/ Address, including Post Code and Local Authority Area:</w:t>
            </w:r>
          </w:p>
        </w:tc>
        <w:tc>
          <w:tcPr>
            <w:tcW w:w="5891" w:type="dxa"/>
            <w:vAlign w:val="center"/>
          </w:tcPr>
          <w:p w14:paraId="1006F993" w14:textId="77777777" w:rsidR="0068170A" w:rsidRDefault="0068170A"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[P</w:t>
            </w:r>
            <w:r w:rsidRPr="00B52DED">
              <w:rPr>
                <w:rFonts w:ascii="Arial" w:hAnsi="Arial" w:cs="Arial"/>
                <w:i/>
                <w:color w:val="5B9BD5" w:themeColor="accent1"/>
                <w:sz w:val="20"/>
                <w:szCs w:val="20"/>
              </w:rPr>
              <w:t xml:space="preserve">rovide full details of the </w:t>
            </w:r>
            <w:r>
              <w:rPr>
                <w:rFonts w:ascii="Arial" w:hAnsi="Arial" w:cs="Arial"/>
                <w:i/>
                <w:color w:val="5B9BD5" w:themeColor="accent1"/>
                <w:sz w:val="20"/>
                <w:szCs w:val="20"/>
              </w:rPr>
              <w:t>project</w:t>
            </w:r>
            <w:r w:rsidRPr="00B52DED">
              <w:rPr>
                <w:rFonts w:ascii="Arial" w:hAnsi="Arial" w:cs="Arial"/>
                <w:i/>
                <w:color w:val="5B9BD5" w:themeColor="accent1"/>
                <w:sz w:val="20"/>
                <w:szCs w:val="20"/>
              </w:rPr>
              <w:t xml:space="preserve"> location, includ</w:t>
            </w:r>
            <w:r>
              <w:rPr>
                <w:rFonts w:ascii="Arial" w:hAnsi="Arial" w:cs="Arial"/>
                <w:i/>
                <w:color w:val="5B9BD5" w:themeColor="accent1"/>
                <w:sz w:val="20"/>
                <w:szCs w:val="20"/>
              </w:rPr>
              <w:t>ing</w:t>
            </w:r>
            <w:r w:rsidRPr="00B52DED">
              <w:rPr>
                <w:rFonts w:ascii="Arial" w:hAnsi="Arial" w:cs="Arial"/>
                <w:i/>
                <w:color w:val="5B9BD5" w:themeColor="accent1"/>
                <w:sz w:val="20"/>
                <w:szCs w:val="20"/>
              </w:rPr>
              <w:t xml:space="preserve"> address, pos</w:t>
            </w:r>
            <w:r>
              <w:rPr>
                <w:rFonts w:ascii="Arial" w:hAnsi="Arial" w:cs="Arial"/>
                <w:i/>
                <w:color w:val="5B9BD5" w:themeColor="accent1"/>
                <w:sz w:val="20"/>
                <w:szCs w:val="20"/>
              </w:rPr>
              <w:t xml:space="preserve">tcode and Local Authority area(s) - </w:t>
            </w:r>
            <w:r w:rsidRPr="00B52DED">
              <w:rPr>
                <w:rFonts w:ascii="Arial" w:hAnsi="Arial" w:cs="Arial"/>
                <w:i/>
                <w:color w:val="5B9BD5" w:themeColor="accent1"/>
                <w:sz w:val="20"/>
                <w:szCs w:val="20"/>
              </w:rPr>
              <w:t>in addition please also append a site map/ plan]</w:t>
            </w:r>
          </w:p>
          <w:p w14:paraId="245712A4" w14:textId="23C899A8" w:rsidR="0068170A" w:rsidRDefault="0068170A" w:rsidP="00C708E3">
            <w:pPr>
              <w:pStyle w:val="NoSpacing"/>
              <w:rPr>
                <w:rFonts w:ascii="Arial" w:hAnsi="Arial" w:cs="Arial"/>
                <w:i/>
                <w:color w:val="5B9BD5" w:themeColor="accent1"/>
                <w:sz w:val="20"/>
                <w:szCs w:val="20"/>
              </w:rPr>
            </w:pPr>
          </w:p>
          <w:p w14:paraId="78EE7EE5" w14:textId="06E5DDD4" w:rsidR="00416975" w:rsidRPr="004A2650" w:rsidRDefault="00416975" w:rsidP="00C708E3">
            <w:pPr>
              <w:pStyle w:val="NoSpacing"/>
              <w:rPr>
                <w:rFonts w:ascii="Arial" w:hAnsi="Arial" w:cs="Arial"/>
                <w:color w:val="000000" w:themeColor="text1"/>
                <w:sz w:val="20"/>
                <w:szCs w:val="20"/>
              </w:rPr>
            </w:pPr>
            <w:r>
              <w:rPr>
                <w:rFonts w:ascii="Arial" w:hAnsi="Arial" w:cs="Arial"/>
                <w:color w:val="000000" w:themeColor="text1"/>
                <w:sz w:val="20"/>
                <w:szCs w:val="20"/>
              </w:rPr>
              <w:t>Barnsley College’s</w:t>
            </w:r>
            <w:r w:rsidR="009C4046" w:rsidRPr="004A2650">
              <w:rPr>
                <w:rFonts w:ascii="Arial" w:hAnsi="Arial" w:cs="Arial"/>
                <w:color w:val="000000" w:themeColor="text1"/>
                <w:sz w:val="20"/>
                <w:szCs w:val="20"/>
              </w:rPr>
              <w:t xml:space="preserve"> </w:t>
            </w:r>
            <w:r w:rsidR="009C5A0A" w:rsidRPr="004A2650">
              <w:rPr>
                <w:rFonts w:ascii="Arial" w:hAnsi="Arial" w:cs="Arial"/>
                <w:color w:val="000000" w:themeColor="text1"/>
                <w:sz w:val="20"/>
                <w:szCs w:val="20"/>
              </w:rPr>
              <w:t xml:space="preserve">Digital </w:t>
            </w:r>
            <w:r w:rsidR="00C973E1">
              <w:rPr>
                <w:rFonts w:ascii="Arial" w:hAnsi="Arial" w:cs="Arial"/>
                <w:color w:val="000000" w:themeColor="text1"/>
                <w:sz w:val="20"/>
                <w:szCs w:val="20"/>
              </w:rPr>
              <w:t>Innovation Hub</w:t>
            </w:r>
          </w:p>
          <w:p w14:paraId="6085C037" w14:textId="76A14814" w:rsidR="0068170A" w:rsidRPr="004A2650" w:rsidRDefault="0068170A"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SciTech Building</w:t>
            </w:r>
          </w:p>
          <w:p w14:paraId="0E92B96E" w14:textId="77777777" w:rsidR="0068170A" w:rsidRPr="004A2650" w:rsidRDefault="0068170A"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Barnsley College</w:t>
            </w:r>
          </w:p>
          <w:p w14:paraId="2DD85447" w14:textId="102FA327" w:rsidR="00E925DB" w:rsidRPr="004A2650" w:rsidRDefault="00865A95"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Falcon Street, Barnsley</w:t>
            </w:r>
            <w:r w:rsidR="0068170A" w:rsidRPr="004A2650">
              <w:rPr>
                <w:rFonts w:ascii="Arial" w:hAnsi="Arial" w:cs="Arial"/>
                <w:color w:val="000000" w:themeColor="text1"/>
                <w:sz w:val="20"/>
                <w:szCs w:val="20"/>
              </w:rPr>
              <w:t>, South Yorkshire,</w:t>
            </w:r>
            <w:r w:rsidRPr="004A2650">
              <w:rPr>
                <w:rFonts w:ascii="Arial" w:hAnsi="Arial" w:cs="Arial"/>
                <w:color w:val="000000" w:themeColor="text1"/>
                <w:sz w:val="20"/>
                <w:szCs w:val="20"/>
              </w:rPr>
              <w:t xml:space="preserve"> S70 2EY</w:t>
            </w:r>
          </w:p>
          <w:p w14:paraId="17EE1998" w14:textId="77777777" w:rsidR="00416975" w:rsidRPr="004A2650" w:rsidRDefault="00416975" w:rsidP="00C708E3">
            <w:pPr>
              <w:pStyle w:val="NoSpacing"/>
              <w:rPr>
                <w:rFonts w:ascii="Arial" w:hAnsi="Arial" w:cs="Arial"/>
                <w:color w:val="000000" w:themeColor="text1"/>
                <w:sz w:val="20"/>
                <w:szCs w:val="20"/>
              </w:rPr>
            </w:pPr>
          </w:p>
          <w:p w14:paraId="46FBD885" w14:textId="77777777" w:rsidR="00567A35" w:rsidRDefault="0068170A"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LAA – Barnsley Metropolitan Borough Council</w:t>
            </w:r>
          </w:p>
          <w:p w14:paraId="1B429F12" w14:textId="782F3B1E" w:rsidR="0076315F" w:rsidRPr="00416975" w:rsidRDefault="0076315F" w:rsidP="00C708E3">
            <w:pPr>
              <w:pStyle w:val="NoSpacing"/>
              <w:rPr>
                <w:rFonts w:ascii="Arial" w:hAnsi="Arial" w:cs="Arial"/>
                <w:color w:val="000000" w:themeColor="text1"/>
                <w:sz w:val="20"/>
                <w:szCs w:val="20"/>
              </w:rPr>
            </w:pPr>
          </w:p>
        </w:tc>
      </w:tr>
      <w:tr w:rsidR="00567A35" w14:paraId="36ABCB41" w14:textId="77777777" w:rsidTr="488AC402">
        <w:trPr>
          <w:trHeight w:val="680"/>
        </w:trPr>
        <w:tc>
          <w:tcPr>
            <w:tcW w:w="3397" w:type="dxa"/>
            <w:vAlign w:val="center"/>
          </w:tcPr>
          <w:p w14:paraId="6FEE8D76" w14:textId="77777777" w:rsidR="00567A35" w:rsidRPr="00567A35" w:rsidRDefault="00F745B8" w:rsidP="002E3A1D">
            <w:pPr>
              <w:pStyle w:val="NoSpacing"/>
              <w:rPr>
                <w:rFonts w:ascii="Arial" w:hAnsi="Arial" w:cs="Arial"/>
                <w:sz w:val="20"/>
                <w:szCs w:val="20"/>
              </w:rPr>
            </w:pPr>
            <w:r>
              <w:rPr>
                <w:rFonts w:ascii="Arial" w:hAnsi="Arial" w:cs="Arial"/>
                <w:sz w:val="20"/>
                <w:szCs w:val="20"/>
              </w:rPr>
              <w:t>Applicant Organisation</w:t>
            </w:r>
            <w:r w:rsidR="008052AC">
              <w:rPr>
                <w:rFonts w:ascii="Arial" w:hAnsi="Arial" w:cs="Arial"/>
                <w:sz w:val="20"/>
                <w:szCs w:val="20"/>
              </w:rPr>
              <w:t>, Size</w:t>
            </w:r>
            <w:r>
              <w:rPr>
                <w:rFonts w:ascii="Arial" w:hAnsi="Arial" w:cs="Arial"/>
                <w:sz w:val="20"/>
                <w:szCs w:val="20"/>
              </w:rPr>
              <w:t xml:space="preserve"> </w:t>
            </w:r>
            <w:r w:rsidRPr="00F4140F">
              <w:rPr>
                <w:rFonts w:ascii="Arial" w:hAnsi="Arial" w:cs="Arial"/>
                <w:sz w:val="20"/>
                <w:szCs w:val="20"/>
              </w:rPr>
              <w:t>&amp; Company Registration Number (if applicable):</w:t>
            </w:r>
          </w:p>
        </w:tc>
        <w:tc>
          <w:tcPr>
            <w:tcW w:w="5891" w:type="dxa"/>
            <w:vAlign w:val="center"/>
          </w:tcPr>
          <w:p w14:paraId="55917A80" w14:textId="77777777" w:rsidR="00567A35" w:rsidRDefault="0068170A"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 xml:space="preserve"> </w:t>
            </w:r>
            <w:r w:rsidR="00F745B8">
              <w:rPr>
                <w:rFonts w:ascii="Arial" w:hAnsi="Arial" w:cs="Arial"/>
                <w:i/>
                <w:color w:val="5B9BD5" w:themeColor="accent1"/>
                <w:sz w:val="20"/>
                <w:szCs w:val="20"/>
              </w:rPr>
              <w:t>[T</w:t>
            </w:r>
            <w:r w:rsidR="00F745B8" w:rsidRPr="002B6C46">
              <w:rPr>
                <w:rFonts w:ascii="Arial" w:hAnsi="Arial" w:cs="Arial"/>
                <w:i/>
                <w:color w:val="5B9BD5" w:themeColor="accent1"/>
                <w:sz w:val="20"/>
                <w:szCs w:val="20"/>
              </w:rPr>
              <w:t xml:space="preserve">he full </w:t>
            </w:r>
            <w:r w:rsidR="00F745B8">
              <w:rPr>
                <w:rFonts w:ascii="Arial" w:hAnsi="Arial" w:cs="Arial"/>
                <w:i/>
                <w:color w:val="5B9BD5" w:themeColor="accent1"/>
                <w:sz w:val="20"/>
                <w:szCs w:val="20"/>
              </w:rPr>
              <w:t xml:space="preserve">(legal and official) </w:t>
            </w:r>
            <w:r w:rsidR="00F745B8" w:rsidRPr="002B6C46">
              <w:rPr>
                <w:rFonts w:ascii="Arial" w:hAnsi="Arial" w:cs="Arial"/>
                <w:i/>
                <w:color w:val="5B9BD5" w:themeColor="accent1"/>
                <w:sz w:val="20"/>
                <w:szCs w:val="20"/>
              </w:rPr>
              <w:t>name</w:t>
            </w:r>
            <w:r w:rsidR="00F745B8">
              <w:rPr>
                <w:rFonts w:ascii="Arial" w:hAnsi="Arial" w:cs="Arial"/>
                <w:i/>
                <w:color w:val="5B9BD5" w:themeColor="accent1"/>
                <w:sz w:val="20"/>
                <w:szCs w:val="20"/>
              </w:rPr>
              <w:t xml:space="preserve">, </w:t>
            </w:r>
            <w:r w:rsidR="00F745B8" w:rsidRPr="002B6C46">
              <w:rPr>
                <w:rFonts w:ascii="Arial" w:hAnsi="Arial" w:cs="Arial"/>
                <w:i/>
                <w:color w:val="5B9BD5" w:themeColor="accent1"/>
                <w:sz w:val="20"/>
                <w:szCs w:val="20"/>
              </w:rPr>
              <w:t>address</w:t>
            </w:r>
            <w:r w:rsidR="008052AC">
              <w:rPr>
                <w:rFonts w:ascii="Arial" w:hAnsi="Arial" w:cs="Arial"/>
                <w:i/>
                <w:color w:val="5B9BD5" w:themeColor="accent1"/>
                <w:sz w:val="20"/>
                <w:szCs w:val="20"/>
              </w:rPr>
              <w:t>, size (S/M/L)</w:t>
            </w:r>
            <w:r w:rsidR="00F745B8" w:rsidRPr="002B6C46">
              <w:rPr>
                <w:rFonts w:ascii="Arial" w:hAnsi="Arial" w:cs="Arial"/>
                <w:i/>
                <w:color w:val="5B9BD5" w:themeColor="accent1"/>
                <w:sz w:val="20"/>
                <w:szCs w:val="20"/>
              </w:rPr>
              <w:t xml:space="preserve"> </w:t>
            </w:r>
            <w:r w:rsidR="00F745B8">
              <w:rPr>
                <w:rFonts w:ascii="Arial" w:hAnsi="Arial" w:cs="Arial"/>
                <w:i/>
                <w:color w:val="5B9BD5" w:themeColor="accent1"/>
                <w:sz w:val="20"/>
                <w:szCs w:val="20"/>
              </w:rPr>
              <w:t xml:space="preserve">and registration number (if applicable) </w:t>
            </w:r>
            <w:r w:rsidR="00F745B8" w:rsidRPr="002B6C46">
              <w:rPr>
                <w:rFonts w:ascii="Arial" w:hAnsi="Arial" w:cs="Arial"/>
                <w:i/>
                <w:color w:val="5B9BD5" w:themeColor="accent1"/>
                <w:sz w:val="20"/>
                <w:szCs w:val="20"/>
              </w:rPr>
              <w:t>of the applicant organisation – this is the organisation who will receive any funds]</w:t>
            </w:r>
          </w:p>
          <w:p w14:paraId="53292DEC" w14:textId="77777777" w:rsidR="0068170A" w:rsidRDefault="0068170A" w:rsidP="00C708E3">
            <w:pPr>
              <w:pStyle w:val="NoSpacing"/>
              <w:rPr>
                <w:rFonts w:ascii="Arial" w:hAnsi="Arial" w:cs="Arial"/>
                <w:i/>
                <w:color w:val="5B9BD5" w:themeColor="accent1"/>
                <w:sz w:val="20"/>
                <w:szCs w:val="20"/>
              </w:rPr>
            </w:pPr>
          </w:p>
          <w:p w14:paraId="73C1786F" w14:textId="77777777" w:rsidR="00D6267D" w:rsidRPr="004A2650" w:rsidRDefault="0068170A" w:rsidP="0068170A">
            <w:pPr>
              <w:pStyle w:val="NoSpacing"/>
              <w:rPr>
                <w:rFonts w:ascii="Arial" w:hAnsi="Arial" w:cs="Arial"/>
                <w:color w:val="000000" w:themeColor="text1"/>
                <w:sz w:val="20"/>
                <w:szCs w:val="20"/>
              </w:rPr>
            </w:pPr>
            <w:r w:rsidRPr="004A2650">
              <w:rPr>
                <w:rFonts w:ascii="Arial" w:hAnsi="Arial" w:cs="Arial"/>
                <w:color w:val="000000" w:themeColor="text1"/>
                <w:sz w:val="20"/>
                <w:szCs w:val="20"/>
              </w:rPr>
              <w:t>Barnsley College</w:t>
            </w:r>
          </w:p>
          <w:p w14:paraId="17F506E2" w14:textId="3ECF0E72" w:rsidR="00D6267D" w:rsidRPr="004A2650" w:rsidRDefault="00D6267D" w:rsidP="0068170A">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Old Mill Lane, Church Street, Barnsley, </w:t>
            </w:r>
            <w:r w:rsidR="000F7D11" w:rsidRPr="004A2650">
              <w:rPr>
                <w:rFonts w:ascii="Arial" w:hAnsi="Arial" w:cs="Arial"/>
                <w:color w:val="000000" w:themeColor="text1"/>
                <w:sz w:val="20"/>
                <w:szCs w:val="20"/>
              </w:rPr>
              <w:t xml:space="preserve">South Yorkshire, </w:t>
            </w:r>
            <w:r w:rsidRPr="004A2650">
              <w:rPr>
                <w:rFonts w:ascii="Arial" w:hAnsi="Arial" w:cs="Arial"/>
                <w:color w:val="000000" w:themeColor="text1"/>
                <w:sz w:val="20"/>
                <w:szCs w:val="20"/>
              </w:rPr>
              <w:t>England, S70 2YW</w:t>
            </w:r>
          </w:p>
          <w:p w14:paraId="16182346" w14:textId="77777777" w:rsidR="00D6267D" w:rsidRPr="004A2650" w:rsidRDefault="00D6267D" w:rsidP="0068170A">
            <w:pPr>
              <w:pStyle w:val="NoSpacing"/>
              <w:rPr>
                <w:rFonts w:ascii="Arial" w:hAnsi="Arial" w:cs="Arial"/>
                <w:color w:val="000000" w:themeColor="text1"/>
                <w:sz w:val="20"/>
                <w:szCs w:val="20"/>
              </w:rPr>
            </w:pPr>
          </w:p>
          <w:p w14:paraId="6DD3A4BA" w14:textId="08727F36" w:rsidR="0068170A" w:rsidRPr="004A2650" w:rsidRDefault="00D6267D" w:rsidP="0068170A">
            <w:pPr>
              <w:pStyle w:val="NoSpacing"/>
              <w:rPr>
                <w:rFonts w:ascii="Arial" w:hAnsi="Arial" w:cs="Arial"/>
                <w:color w:val="000000" w:themeColor="text1"/>
                <w:sz w:val="20"/>
                <w:szCs w:val="20"/>
              </w:rPr>
            </w:pPr>
            <w:r w:rsidRPr="004A2650">
              <w:rPr>
                <w:rFonts w:ascii="Arial" w:hAnsi="Arial" w:cs="Arial"/>
                <w:color w:val="000000" w:themeColor="text1"/>
                <w:sz w:val="20"/>
                <w:szCs w:val="20"/>
              </w:rPr>
              <w:t>I</w:t>
            </w:r>
            <w:r w:rsidR="0068170A" w:rsidRPr="004A2650">
              <w:rPr>
                <w:rFonts w:ascii="Arial" w:hAnsi="Arial" w:cs="Arial"/>
                <w:color w:val="000000" w:themeColor="text1"/>
                <w:sz w:val="20"/>
                <w:szCs w:val="20"/>
              </w:rPr>
              <w:t>n partnership with</w:t>
            </w:r>
            <w:r w:rsidR="00416975">
              <w:rPr>
                <w:rFonts w:ascii="Arial" w:hAnsi="Arial" w:cs="Arial"/>
                <w:color w:val="000000" w:themeColor="text1"/>
                <w:sz w:val="20"/>
                <w:szCs w:val="20"/>
              </w:rPr>
              <w:t xml:space="preserve"> </w:t>
            </w:r>
            <w:r w:rsidR="0068170A" w:rsidRPr="004A2650">
              <w:rPr>
                <w:rFonts w:ascii="Arial" w:hAnsi="Arial" w:cs="Arial"/>
                <w:color w:val="000000" w:themeColor="text1"/>
                <w:sz w:val="20"/>
                <w:szCs w:val="20"/>
              </w:rPr>
              <w:t>Sheffield Hallam University</w:t>
            </w:r>
            <w:r w:rsidR="00416975">
              <w:rPr>
                <w:rFonts w:ascii="Arial" w:hAnsi="Arial" w:cs="Arial"/>
                <w:color w:val="000000" w:themeColor="text1"/>
                <w:sz w:val="20"/>
                <w:szCs w:val="20"/>
              </w:rPr>
              <w:t xml:space="preserve"> </w:t>
            </w:r>
            <w:r w:rsidR="0076315F">
              <w:rPr>
                <w:rFonts w:ascii="Arial" w:hAnsi="Arial" w:cs="Arial"/>
                <w:color w:val="000000" w:themeColor="text1"/>
                <w:sz w:val="20"/>
                <w:szCs w:val="20"/>
              </w:rPr>
              <w:t xml:space="preserve">(SHU) </w:t>
            </w:r>
            <w:r w:rsidR="00416975">
              <w:rPr>
                <w:rFonts w:ascii="Arial" w:hAnsi="Arial" w:cs="Arial"/>
                <w:color w:val="000000" w:themeColor="text1"/>
                <w:sz w:val="20"/>
                <w:szCs w:val="20"/>
              </w:rPr>
              <w:t>and the Digital Innovation Partnership.</w:t>
            </w:r>
          </w:p>
          <w:p w14:paraId="2DB5E8AC" w14:textId="0341E5E3" w:rsidR="0068170A" w:rsidRDefault="0068170A" w:rsidP="000D55FD">
            <w:pPr>
              <w:pStyle w:val="NoSpacing"/>
              <w:rPr>
                <w:rFonts w:ascii="Arial" w:hAnsi="Arial" w:cs="Arial"/>
                <w:sz w:val="20"/>
                <w:szCs w:val="20"/>
              </w:rPr>
            </w:pPr>
          </w:p>
        </w:tc>
      </w:tr>
      <w:tr w:rsidR="00567A35" w14:paraId="15C90EA0" w14:textId="77777777" w:rsidTr="488AC402">
        <w:trPr>
          <w:trHeight w:val="680"/>
        </w:trPr>
        <w:tc>
          <w:tcPr>
            <w:tcW w:w="3397" w:type="dxa"/>
            <w:vAlign w:val="center"/>
          </w:tcPr>
          <w:p w14:paraId="77A13C00" w14:textId="77777777" w:rsidR="00567A35" w:rsidRPr="00567A35" w:rsidRDefault="00567A35" w:rsidP="00C708E3">
            <w:pPr>
              <w:pStyle w:val="NoSpacing"/>
              <w:rPr>
                <w:rFonts w:ascii="Arial" w:hAnsi="Arial" w:cs="Arial"/>
                <w:sz w:val="20"/>
                <w:szCs w:val="20"/>
              </w:rPr>
            </w:pPr>
            <w:r w:rsidRPr="00567A35">
              <w:rPr>
                <w:rFonts w:ascii="Arial" w:hAnsi="Arial" w:cs="Arial"/>
                <w:sz w:val="20"/>
                <w:szCs w:val="20"/>
              </w:rPr>
              <w:t>Contact Name and Role:</w:t>
            </w:r>
          </w:p>
        </w:tc>
        <w:tc>
          <w:tcPr>
            <w:tcW w:w="5891" w:type="dxa"/>
            <w:vAlign w:val="center"/>
          </w:tcPr>
          <w:p w14:paraId="649D67D2" w14:textId="77777777" w:rsidR="00567A35" w:rsidRDefault="00E925DB"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 xml:space="preserve"> </w:t>
            </w:r>
            <w:r w:rsidR="00F745B8">
              <w:rPr>
                <w:rFonts w:ascii="Arial" w:hAnsi="Arial" w:cs="Arial"/>
                <w:i/>
                <w:color w:val="5B9BD5" w:themeColor="accent1"/>
                <w:sz w:val="20"/>
                <w:szCs w:val="20"/>
              </w:rPr>
              <w:t>[P</w:t>
            </w:r>
            <w:r w:rsidR="00F745B8" w:rsidRPr="00563074">
              <w:rPr>
                <w:rFonts w:ascii="Arial" w:hAnsi="Arial" w:cs="Arial"/>
                <w:i/>
                <w:color w:val="5B9BD5" w:themeColor="accent1"/>
                <w:sz w:val="20"/>
                <w:szCs w:val="20"/>
              </w:rPr>
              <w:t xml:space="preserve">rovide details of the project lead for this </w:t>
            </w:r>
            <w:r w:rsidR="007C1CEA">
              <w:rPr>
                <w:rFonts w:ascii="Arial" w:hAnsi="Arial" w:cs="Arial"/>
                <w:i/>
                <w:color w:val="5B9BD5" w:themeColor="accent1"/>
                <w:sz w:val="20"/>
                <w:szCs w:val="20"/>
              </w:rPr>
              <w:t>application</w:t>
            </w:r>
            <w:r w:rsidR="00F745B8" w:rsidRPr="00563074">
              <w:rPr>
                <w:rFonts w:ascii="Arial" w:hAnsi="Arial" w:cs="Arial"/>
                <w:i/>
                <w:color w:val="5B9BD5" w:themeColor="accent1"/>
                <w:sz w:val="20"/>
                <w:szCs w:val="20"/>
              </w:rPr>
              <w:t xml:space="preserve"> within your organisation]</w:t>
            </w:r>
          </w:p>
          <w:p w14:paraId="05A4BDCE" w14:textId="77777777" w:rsidR="00E925DB" w:rsidRDefault="00E925DB" w:rsidP="00C708E3">
            <w:pPr>
              <w:pStyle w:val="NoSpacing"/>
              <w:rPr>
                <w:rFonts w:ascii="Arial" w:hAnsi="Arial" w:cs="Arial"/>
                <w:i/>
                <w:color w:val="5B9BD5" w:themeColor="accent1"/>
                <w:sz w:val="20"/>
                <w:szCs w:val="20"/>
              </w:rPr>
            </w:pPr>
          </w:p>
          <w:p w14:paraId="35B10D5E" w14:textId="44063F33" w:rsidR="0025777E" w:rsidRPr="004A2650" w:rsidRDefault="00ED012C"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Yiannis Koursis, </w:t>
            </w:r>
            <w:r w:rsidR="00824275">
              <w:rPr>
                <w:rFonts w:ascii="Arial" w:hAnsi="Arial" w:cs="Arial"/>
                <w:color w:val="000000" w:themeColor="text1"/>
                <w:sz w:val="20"/>
                <w:szCs w:val="20"/>
              </w:rPr>
              <w:t xml:space="preserve">Acting </w:t>
            </w:r>
            <w:r w:rsidRPr="004A2650">
              <w:rPr>
                <w:rFonts w:ascii="Arial" w:hAnsi="Arial" w:cs="Arial"/>
                <w:color w:val="000000" w:themeColor="text1"/>
                <w:sz w:val="20"/>
                <w:szCs w:val="20"/>
              </w:rPr>
              <w:t>Principal</w:t>
            </w:r>
            <w:r w:rsidR="00824275">
              <w:rPr>
                <w:rFonts w:ascii="Arial" w:hAnsi="Arial" w:cs="Arial"/>
                <w:color w:val="000000" w:themeColor="text1"/>
                <w:sz w:val="20"/>
                <w:szCs w:val="20"/>
              </w:rPr>
              <w:t xml:space="preserve"> &amp; CEO</w:t>
            </w:r>
          </w:p>
          <w:p w14:paraId="38027567" w14:textId="611897E4" w:rsidR="00233D07" w:rsidRPr="004A2650" w:rsidRDefault="0068170A"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Barnsley College</w:t>
            </w:r>
          </w:p>
          <w:p w14:paraId="7F87BF76" w14:textId="0E0169A1" w:rsidR="0068170A" w:rsidRDefault="0068170A" w:rsidP="00C708E3">
            <w:pPr>
              <w:pStyle w:val="NoSpacing"/>
              <w:rPr>
                <w:rFonts w:ascii="Arial" w:hAnsi="Arial" w:cs="Arial"/>
                <w:sz w:val="20"/>
                <w:szCs w:val="20"/>
              </w:rPr>
            </w:pPr>
          </w:p>
        </w:tc>
      </w:tr>
      <w:tr w:rsidR="00567A35" w14:paraId="6C9EA683" w14:textId="77777777" w:rsidTr="488AC402">
        <w:trPr>
          <w:trHeight w:val="680"/>
        </w:trPr>
        <w:tc>
          <w:tcPr>
            <w:tcW w:w="3397" w:type="dxa"/>
            <w:vAlign w:val="center"/>
          </w:tcPr>
          <w:p w14:paraId="5D42D43C" w14:textId="77777777" w:rsidR="00567A35" w:rsidRPr="00567A35" w:rsidRDefault="00567A35" w:rsidP="00C708E3">
            <w:pPr>
              <w:pStyle w:val="NoSpacing"/>
              <w:rPr>
                <w:rFonts w:ascii="Arial" w:hAnsi="Arial" w:cs="Arial"/>
                <w:sz w:val="20"/>
                <w:szCs w:val="20"/>
              </w:rPr>
            </w:pPr>
            <w:r>
              <w:rPr>
                <w:rFonts w:ascii="Arial" w:hAnsi="Arial" w:cs="Arial"/>
                <w:sz w:val="20"/>
                <w:szCs w:val="20"/>
              </w:rPr>
              <w:t>Address:</w:t>
            </w:r>
          </w:p>
        </w:tc>
        <w:tc>
          <w:tcPr>
            <w:tcW w:w="5891" w:type="dxa"/>
            <w:vAlign w:val="center"/>
          </w:tcPr>
          <w:p w14:paraId="0AC9A2B8" w14:textId="77777777" w:rsidR="00567A35" w:rsidRDefault="00F745B8"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[A</w:t>
            </w:r>
            <w:r w:rsidRPr="00563074">
              <w:rPr>
                <w:rFonts w:ascii="Arial" w:hAnsi="Arial" w:cs="Arial"/>
                <w:i/>
                <w:color w:val="5B9BD5" w:themeColor="accent1"/>
                <w:sz w:val="20"/>
                <w:szCs w:val="20"/>
              </w:rPr>
              <w:t>ddress details for the project lead]</w:t>
            </w:r>
          </w:p>
          <w:p w14:paraId="747411DB" w14:textId="77777777" w:rsidR="00E925DB" w:rsidRDefault="00E925DB" w:rsidP="00C708E3">
            <w:pPr>
              <w:pStyle w:val="NoSpacing"/>
              <w:rPr>
                <w:rFonts w:ascii="Arial" w:hAnsi="Arial" w:cs="Arial"/>
                <w:i/>
                <w:color w:val="5B9BD5" w:themeColor="accent1"/>
                <w:sz w:val="20"/>
                <w:szCs w:val="20"/>
              </w:rPr>
            </w:pPr>
          </w:p>
          <w:p w14:paraId="1EB42103" w14:textId="77777777" w:rsidR="0025777E" w:rsidRPr="004A2650" w:rsidRDefault="0025777E"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Barnsley College</w:t>
            </w:r>
          </w:p>
          <w:p w14:paraId="7D4B6A8C" w14:textId="43B1CF79" w:rsidR="00E925DB" w:rsidRPr="004A2650" w:rsidRDefault="00ED012C"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Old Mill Lane, Church Street, Barnsley, </w:t>
            </w:r>
            <w:r w:rsidR="000F7D11" w:rsidRPr="004A2650">
              <w:rPr>
                <w:rFonts w:ascii="Arial" w:hAnsi="Arial" w:cs="Arial"/>
                <w:color w:val="000000" w:themeColor="text1"/>
                <w:sz w:val="20"/>
                <w:szCs w:val="20"/>
              </w:rPr>
              <w:t xml:space="preserve">South Yorkshire, </w:t>
            </w:r>
            <w:r w:rsidRPr="004A2650">
              <w:rPr>
                <w:rFonts w:ascii="Arial" w:hAnsi="Arial" w:cs="Arial"/>
                <w:color w:val="000000" w:themeColor="text1"/>
                <w:sz w:val="20"/>
                <w:szCs w:val="20"/>
              </w:rPr>
              <w:t>England, S70 2YW</w:t>
            </w:r>
          </w:p>
          <w:p w14:paraId="67D4DFE8" w14:textId="7F766D48" w:rsidR="0068170A" w:rsidRPr="00E925DB" w:rsidRDefault="0068170A" w:rsidP="00C708E3">
            <w:pPr>
              <w:pStyle w:val="NoSpacing"/>
              <w:rPr>
                <w:rFonts w:ascii="Arial" w:hAnsi="Arial" w:cs="Arial"/>
                <w:i/>
                <w:color w:val="5B9BD5" w:themeColor="accent1"/>
                <w:sz w:val="20"/>
                <w:szCs w:val="20"/>
              </w:rPr>
            </w:pPr>
          </w:p>
        </w:tc>
      </w:tr>
      <w:tr w:rsidR="00567A35" w14:paraId="112FE78D" w14:textId="77777777" w:rsidTr="488AC402">
        <w:trPr>
          <w:trHeight w:val="680"/>
        </w:trPr>
        <w:tc>
          <w:tcPr>
            <w:tcW w:w="3397" w:type="dxa"/>
            <w:vAlign w:val="center"/>
          </w:tcPr>
          <w:p w14:paraId="1D66EAA0" w14:textId="77777777" w:rsidR="00567A35" w:rsidRPr="00567A35" w:rsidRDefault="00567A35" w:rsidP="00C708E3">
            <w:pPr>
              <w:pStyle w:val="NoSpacing"/>
              <w:rPr>
                <w:rFonts w:ascii="Arial" w:hAnsi="Arial" w:cs="Arial"/>
                <w:sz w:val="20"/>
                <w:szCs w:val="20"/>
              </w:rPr>
            </w:pPr>
            <w:r>
              <w:rPr>
                <w:rFonts w:ascii="Arial" w:hAnsi="Arial" w:cs="Arial"/>
                <w:sz w:val="20"/>
                <w:szCs w:val="20"/>
              </w:rPr>
              <w:t>Email:</w:t>
            </w:r>
          </w:p>
        </w:tc>
        <w:tc>
          <w:tcPr>
            <w:tcW w:w="5891" w:type="dxa"/>
            <w:vAlign w:val="center"/>
          </w:tcPr>
          <w:p w14:paraId="4402C9D0" w14:textId="77777777" w:rsidR="00567A35" w:rsidRDefault="00F745B8"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[E</w:t>
            </w:r>
            <w:r w:rsidRPr="00563074">
              <w:rPr>
                <w:rFonts w:ascii="Arial" w:hAnsi="Arial" w:cs="Arial"/>
                <w:i/>
                <w:color w:val="5B9BD5" w:themeColor="accent1"/>
                <w:sz w:val="20"/>
                <w:szCs w:val="20"/>
              </w:rPr>
              <w:t>-mail address details for the project lead]</w:t>
            </w:r>
          </w:p>
          <w:p w14:paraId="20721E2B" w14:textId="77777777" w:rsidR="00E925DB" w:rsidRDefault="00E925DB" w:rsidP="00C708E3">
            <w:pPr>
              <w:pStyle w:val="NoSpacing"/>
              <w:rPr>
                <w:rFonts w:ascii="Arial" w:hAnsi="Arial" w:cs="Arial"/>
                <w:sz w:val="20"/>
                <w:szCs w:val="20"/>
              </w:rPr>
            </w:pPr>
          </w:p>
          <w:p w14:paraId="42B9F430" w14:textId="731B7578" w:rsidR="00ED012C" w:rsidRPr="004A2650" w:rsidRDefault="00A05D1B" w:rsidP="00C708E3">
            <w:pPr>
              <w:pStyle w:val="NoSpacing"/>
              <w:rPr>
                <w:rFonts w:ascii="Arial" w:hAnsi="Arial" w:cs="Arial"/>
                <w:color w:val="000000" w:themeColor="text1"/>
                <w:sz w:val="20"/>
                <w:szCs w:val="20"/>
              </w:rPr>
            </w:pPr>
            <w:hyperlink r:id="rId12" w:history="1">
              <w:r w:rsidR="0068170A" w:rsidRPr="004A2650">
                <w:rPr>
                  <w:rStyle w:val="Hyperlink"/>
                  <w:rFonts w:ascii="Arial" w:hAnsi="Arial" w:cs="Arial"/>
                  <w:color w:val="000000" w:themeColor="text1"/>
                  <w:sz w:val="20"/>
                  <w:szCs w:val="20"/>
                </w:rPr>
                <w:t>y.koursis@barnsley.ac.uk</w:t>
              </w:r>
            </w:hyperlink>
          </w:p>
          <w:p w14:paraId="1043B97F" w14:textId="2AD183CC" w:rsidR="0068170A" w:rsidRDefault="0068170A" w:rsidP="00C708E3">
            <w:pPr>
              <w:pStyle w:val="NoSpacing"/>
              <w:rPr>
                <w:rFonts w:ascii="Arial" w:hAnsi="Arial" w:cs="Arial"/>
                <w:sz w:val="20"/>
                <w:szCs w:val="20"/>
              </w:rPr>
            </w:pPr>
          </w:p>
        </w:tc>
      </w:tr>
      <w:tr w:rsidR="00567A35" w14:paraId="3E6CAE22" w14:textId="77777777" w:rsidTr="488AC402">
        <w:trPr>
          <w:trHeight w:val="680"/>
        </w:trPr>
        <w:tc>
          <w:tcPr>
            <w:tcW w:w="3397" w:type="dxa"/>
            <w:vAlign w:val="center"/>
          </w:tcPr>
          <w:p w14:paraId="75D2B85A" w14:textId="77777777" w:rsidR="00567A35" w:rsidRPr="00567A35" w:rsidRDefault="00567A35" w:rsidP="00C708E3">
            <w:pPr>
              <w:pStyle w:val="NoSpacing"/>
              <w:rPr>
                <w:rFonts w:ascii="Arial" w:hAnsi="Arial" w:cs="Arial"/>
                <w:sz w:val="20"/>
                <w:szCs w:val="20"/>
              </w:rPr>
            </w:pPr>
            <w:r>
              <w:rPr>
                <w:rFonts w:ascii="Arial" w:hAnsi="Arial" w:cs="Arial"/>
                <w:sz w:val="20"/>
                <w:szCs w:val="20"/>
              </w:rPr>
              <w:t>Telephone:</w:t>
            </w:r>
          </w:p>
        </w:tc>
        <w:tc>
          <w:tcPr>
            <w:tcW w:w="5891" w:type="dxa"/>
            <w:vAlign w:val="center"/>
          </w:tcPr>
          <w:p w14:paraId="6553A377" w14:textId="77777777" w:rsidR="00567A35" w:rsidRDefault="00F745B8"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[T</w:t>
            </w:r>
            <w:r w:rsidRPr="00563074">
              <w:rPr>
                <w:rFonts w:ascii="Arial" w:hAnsi="Arial" w:cs="Arial"/>
                <w:i/>
                <w:color w:val="5B9BD5" w:themeColor="accent1"/>
                <w:sz w:val="20"/>
                <w:szCs w:val="20"/>
              </w:rPr>
              <w:t>elephone number for the project lead]</w:t>
            </w:r>
          </w:p>
          <w:p w14:paraId="54B3041D" w14:textId="77777777" w:rsidR="00ED012C" w:rsidRDefault="00ED012C" w:rsidP="00C708E3">
            <w:pPr>
              <w:pStyle w:val="NoSpacing"/>
              <w:rPr>
                <w:rFonts w:ascii="Arial" w:hAnsi="Arial" w:cs="Arial"/>
                <w:i/>
                <w:color w:val="5B9BD5" w:themeColor="accent1"/>
                <w:sz w:val="20"/>
                <w:szCs w:val="20"/>
              </w:rPr>
            </w:pPr>
          </w:p>
          <w:p w14:paraId="2FF75460" w14:textId="4E1AE733" w:rsidR="0068170A" w:rsidRPr="0076315F" w:rsidRDefault="00ED012C"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012</w:t>
            </w:r>
            <w:r w:rsidR="006E3568">
              <w:rPr>
                <w:rFonts w:ascii="Arial" w:hAnsi="Arial" w:cs="Arial"/>
                <w:color w:val="000000" w:themeColor="text1"/>
                <w:sz w:val="20"/>
                <w:szCs w:val="20"/>
              </w:rPr>
              <w:t>2</w:t>
            </w:r>
            <w:r w:rsidRPr="004A2650">
              <w:rPr>
                <w:rFonts w:ascii="Arial" w:hAnsi="Arial" w:cs="Arial"/>
                <w:color w:val="000000" w:themeColor="text1"/>
                <w:sz w:val="20"/>
                <w:szCs w:val="20"/>
              </w:rPr>
              <w:t>6 216</w:t>
            </w:r>
            <w:r w:rsidR="000F7D11" w:rsidRPr="004A2650">
              <w:rPr>
                <w:rFonts w:ascii="Arial" w:hAnsi="Arial" w:cs="Arial"/>
                <w:color w:val="000000" w:themeColor="text1"/>
                <w:sz w:val="20"/>
                <w:szCs w:val="20"/>
              </w:rPr>
              <w:t xml:space="preserve"> </w:t>
            </w:r>
            <w:r w:rsidRPr="004A2650">
              <w:rPr>
                <w:rFonts w:ascii="Arial" w:hAnsi="Arial" w:cs="Arial"/>
                <w:color w:val="000000" w:themeColor="text1"/>
                <w:sz w:val="20"/>
                <w:szCs w:val="20"/>
              </w:rPr>
              <w:t>816</w:t>
            </w:r>
          </w:p>
        </w:tc>
      </w:tr>
      <w:tr w:rsidR="002E3A1D" w14:paraId="55E1F1A0" w14:textId="77777777" w:rsidTr="488AC402">
        <w:trPr>
          <w:trHeight w:val="680"/>
        </w:trPr>
        <w:tc>
          <w:tcPr>
            <w:tcW w:w="3397" w:type="dxa"/>
            <w:vAlign w:val="center"/>
          </w:tcPr>
          <w:p w14:paraId="6A611E39" w14:textId="77777777" w:rsidR="002E3A1D" w:rsidRDefault="002E3A1D" w:rsidP="00C708E3">
            <w:pPr>
              <w:pStyle w:val="NoSpacing"/>
              <w:rPr>
                <w:rFonts w:ascii="Arial" w:hAnsi="Arial" w:cs="Arial"/>
                <w:sz w:val="20"/>
                <w:szCs w:val="20"/>
              </w:rPr>
            </w:pPr>
            <w:r w:rsidRPr="00567A35">
              <w:rPr>
                <w:rFonts w:ascii="Arial" w:hAnsi="Arial" w:cs="Arial"/>
                <w:sz w:val="20"/>
                <w:szCs w:val="20"/>
              </w:rPr>
              <w:t>Other Delivery Partners and Roles:</w:t>
            </w:r>
          </w:p>
        </w:tc>
        <w:tc>
          <w:tcPr>
            <w:tcW w:w="5891" w:type="dxa"/>
            <w:vAlign w:val="center"/>
          </w:tcPr>
          <w:p w14:paraId="2AD162AD" w14:textId="77777777" w:rsidR="002E3A1D" w:rsidRDefault="00F745B8"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[P</w:t>
            </w:r>
            <w:r w:rsidRPr="00B52DED">
              <w:rPr>
                <w:rFonts w:ascii="Arial" w:hAnsi="Arial" w:cs="Arial"/>
                <w:i/>
                <w:color w:val="5B9BD5" w:themeColor="accent1"/>
                <w:sz w:val="20"/>
                <w:szCs w:val="20"/>
              </w:rPr>
              <w:t>rovide details of other delivery partners and their role(s) in the delivery of the scheme]</w:t>
            </w:r>
          </w:p>
          <w:p w14:paraId="068D6767" w14:textId="77777777" w:rsidR="00233D07" w:rsidRPr="004A2650" w:rsidRDefault="00233D07" w:rsidP="0B71C9F1">
            <w:pPr>
              <w:pStyle w:val="NoSpacing"/>
              <w:rPr>
                <w:rFonts w:ascii="Arial" w:hAnsi="Arial" w:cs="Arial"/>
                <w:iCs/>
                <w:color w:val="000000" w:themeColor="text1"/>
                <w:sz w:val="20"/>
                <w:szCs w:val="20"/>
              </w:rPr>
            </w:pPr>
          </w:p>
          <w:p w14:paraId="5E826E32" w14:textId="079B13FD" w:rsidR="0076315F" w:rsidRPr="0076315F" w:rsidRDefault="0B71C9F1" w:rsidP="0B71C9F1">
            <w:pPr>
              <w:pStyle w:val="NoSpacing"/>
              <w:rPr>
                <w:rFonts w:ascii="Arial" w:hAnsi="Arial" w:cs="Arial"/>
                <w:iCs/>
                <w:color w:val="000000" w:themeColor="text1"/>
                <w:sz w:val="20"/>
                <w:szCs w:val="20"/>
                <w:u w:val="single"/>
              </w:rPr>
            </w:pPr>
            <w:r w:rsidRPr="0076315F">
              <w:rPr>
                <w:rFonts w:ascii="Arial" w:hAnsi="Arial" w:cs="Arial"/>
                <w:iCs/>
                <w:color w:val="000000" w:themeColor="text1"/>
                <w:sz w:val="20"/>
                <w:szCs w:val="20"/>
                <w:u w:val="single"/>
              </w:rPr>
              <w:lastRenderedPageBreak/>
              <w:t xml:space="preserve">Sheffield Hallam University </w:t>
            </w:r>
            <w:r w:rsidR="0076315F" w:rsidRPr="0076315F">
              <w:rPr>
                <w:rFonts w:ascii="Arial" w:hAnsi="Arial" w:cs="Arial"/>
                <w:iCs/>
                <w:color w:val="000000" w:themeColor="text1"/>
                <w:sz w:val="20"/>
                <w:szCs w:val="20"/>
                <w:u w:val="single"/>
              </w:rPr>
              <w:t>(SHU)</w:t>
            </w:r>
          </w:p>
          <w:p w14:paraId="11AF73C3" w14:textId="4CCA4A8E" w:rsidR="0076315F" w:rsidRDefault="0B71C9F1" w:rsidP="0B71C9F1">
            <w:pPr>
              <w:pStyle w:val="NoSpacing"/>
              <w:rPr>
                <w:rFonts w:ascii="Arial" w:hAnsi="Arial" w:cs="Arial"/>
                <w:iCs/>
                <w:color w:val="000000" w:themeColor="text1"/>
                <w:sz w:val="20"/>
                <w:szCs w:val="20"/>
              </w:rPr>
            </w:pPr>
            <w:r w:rsidRPr="004A2650">
              <w:rPr>
                <w:rFonts w:ascii="Arial" w:hAnsi="Arial" w:cs="Arial"/>
                <w:iCs/>
                <w:color w:val="000000" w:themeColor="text1"/>
                <w:sz w:val="20"/>
                <w:szCs w:val="20"/>
              </w:rPr>
              <w:t>HE</w:t>
            </w:r>
            <w:r w:rsidR="0076315F">
              <w:rPr>
                <w:rFonts w:ascii="Arial" w:hAnsi="Arial" w:cs="Arial"/>
                <w:iCs/>
                <w:color w:val="000000" w:themeColor="text1"/>
                <w:sz w:val="20"/>
                <w:szCs w:val="20"/>
              </w:rPr>
              <w:t>C</w:t>
            </w:r>
            <w:r w:rsidRPr="004A2650">
              <w:rPr>
                <w:rFonts w:ascii="Arial" w:hAnsi="Arial" w:cs="Arial"/>
                <w:iCs/>
                <w:color w:val="000000" w:themeColor="text1"/>
                <w:sz w:val="20"/>
                <w:szCs w:val="20"/>
              </w:rPr>
              <w:t xml:space="preserve"> partner – </w:t>
            </w:r>
            <w:r w:rsidR="0076315F">
              <w:rPr>
                <w:rFonts w:ascii="Arial" w:hAnsi="Arial" w:cs="Arial"/>
                <w:iCs/>
                <w:color w:val="000000" w:themeColor="text1"/>
                <w:sz w:val="20"/>
                <w:szCs w:val="20"/>
              </w:rPr>
              <w:t>established on 1 April 1989, following the Education Reform Act 1988.  The University has the power to:</w:t>
            </w:r>
          </w:p>
          <w:p w14:paraId="26810763" w14:textId="7E464E1B" w:rsidR="0076315F" w:rsidRDefault="0076315F" w:rsidP="0076315F">
            <w:pPr>
              <w:pStyle w:val="NoSpacing"/>
              <w:numPr>
                <w:ilvl w:val="0"/>
                <w:numId w:val="32"/>
              </w:numPr>
              <w:rPr>
                <w:rFonts w:ascii="Arial" w:hAnsi="Arial" w:cs="Arial"/>
                <w:iCs/>
                <w:color w:val="000000" w:themeColor="text1"/>
                <w:sz w:val="20"/>
                <w:szCs w:val="20"/>
              </w:rPr>
            </w:pPr>
            <w:r>
              <w:rPr>
                <w:rFonts w:ascii="Arial" w:hAnsi="Arial" w:cs="Arial"/>
                <w:iCs/>
                <w:color w:val="000000" w:themeColor="text1"/>
                <w:sz w:val="20"/>
                <w:szCs w:val="20"/>
              </w:rPr>
              <w:t>Provide Higher Education;</w:t>
            </w:r>
          </w:p>
          <w:p w14:paraId="14F23444" w14:textId="77777777" w:rsidR="0076315F" w:rsidRDefault="0076315F" w:rsidP="0076315F">
            <w:pPr>
              <w:pStyle w:val="NoSpacing"/>
              <w:numPr>
                <w:ilvl w:val="0"/>
                <w:numId w:val="32"/>
              </w:numPr>
              <w:rPr>
                <w:rFonts w:ascii="Arial" w:hAnsi="Arial" w:cs="Arial"/>
                <w:iCs/>
                <w:color w:val="000000" w:themeColor="text1"/>
                <w:sz w:val="20"/>
                <w:szCs w:val="20"/>
              </w:rPr>
            </w:pPr>
            <w:r>
              <w:rPr>
                <w:rFonts w:ascii="Arial" w:hAnsi="Arial" w:cs="Arial"/>
                <w:iCs/>
                <w:color w:val="000000" w:themeColor="text1"/>
                <w:sz w:val="20"/>
                <w:szCs w:val="20"/>
              </w:rPr>
              <w:t>Provide Further Education;</w:t>
            </w:r>
          </w:p>
          <w:p w14:paraId="330D00B1" w14:textId="77777777" w:rsidR="0076315F" w:rsidRDefault="0076315F" w:rsidP="0076315F">
            <w:pPr>
              <w:pStyle w:val="NoSpacing"/>
              <w:numPr>
                <w:ilvl w:val="0"/>
                <w:numId w:val="32"/>
              </w:numPr>
              <w:rPr>
                <w:rFonts w:ascii="Arial" w:hAnsi="Arial" w:cs="Arial"/>
                <w:iCs/>
                <w:color w:val="000000" w:themeColor="text1"/>
                <w:sz w:val="20"/>
                <w:szCs w:val="20"/>
              </w:rPr>
            </w:pPr>
            <w:r>
              <w:rPr>
                <w:rFonts w:ascii="Arial" w:hAnsi="Arial" w:cs="Arial"/>
                <w:iCs/>
                <w:color w:val="000000" w:themeColor="text1"/>
                <w:sz w:val="20"/>
                <w:szCs w:val="20"/>
              </w:rPr>
              <w:t>Carry out research and publish the results.</w:t>
            </w:r>
          </w:p>
          <w:p w14:paraId="5929C184" w14:textId="31F1D054" w:rsidR="00416975" w:rsidRDefault="00416975" w:rsidP="0B71C9F1">
            <w:pPr>
              <w:pStyle w:val="NoSpacing"/>
              <w:rPr>
                <w:rFonts w:ascii="Arial" w:hAnsi="Arial" w:cs="Arial"/>
                <w:iCs/>
                <w:color w:val="000000" w:themeColor="text1"/>
                <w:sz w:val="20"/>
                <w:szCs w:val="20"/>
              </w:rPr>
            </w:pPr>
          </w:p>
          <w:p w14:paraId="24D1E528" w14:textId="1EB8B750" w:rsidR="00416975" w:rsidRPr="0076315F" w:rsidRDefault="00416975" w:rsidP="0B71C9F1">
            <w:pPr>
              <w:pStyle w:val="NoSpacing"/>
              <w:rPr>
                <w:rFonts w:ascii="Arial" w:hAnsi="Arial" w:cs="Arial"/>
                <w:iCs/>
                <w:color w:val="000000" w:themeColor="text1"/>
                <w:sz w:val="20"/>
                <w:szCs w:val="20"/>
                <w:u w:val="single"/>
              </w:rPr>
            </w:pPr>
            <w:r w:rsidRPr="0076315F">
              <w:rPr>
                <w:rFonts w:ascii="Arial" w:hAnsi="Arial" w:cs="Arial"/>
                <w:iCs/>
                <w:color w:val="000000" w:themeColor="text1"/>
                <w:sz w:val="20"/>
                <w:szCs w:val="20"/>
                <w:u w:val="single"/>
              </w:rPr>
              <w:t>Digital Innovation Partnership</w:t>
            </w:r>
          </w:p>
          <w:p w14:paraId="2F5D30C9" w14:textId="3BDB21D9" w:rsidR="00416975" w:rsidRPr="004A2650" w:rsidRDefault="00416975" w:rsidP="0B71C9F1">
            <w:pPr>
              <w:pStyle w:val="NoSpacing"/>
              <w:rPr>
                <w:rFonts w:ascii="Arial" w:hAnsi="Arial" w:cs="Arial"/>
                <w:iCs/>
                <w:color w:val="000000" w:themeColor="text1"/>
                <w:sz w:val="20"/>
                <w:szCs w:val="20"/>
              </w:rPr>
            </w:pPr>
            <w:r>
              <w:rPr>
                <w:rFonts w:ascii="Arial" w:hAnsi="Arial" w:cs="Arial"/>
                <w:iCs/>
                <w:color w:val="000000" w:themeColor="text1"/>
                <w:sz w:val="20"/>
                <w:szCs w:val="20"/>
              </w:rPr>
              <w:t>Regional focused working group to align skills need with local provision through the Partnership providers</w:t>
            </w:r>
          </w:p>
          <w:p w14:paraId="0736A198" w14:textId="0F171308" w:rsidR="00233D07" w:rsidRPr="00233D07" w:rsidRDefault="00233D07" w:rsidP="000D55FD">
            <w:pPr>
              <w:pStyle w:val="NoSpacing"/>
              <w:rPr>
                <w:rFonts w:ascii="Arial" w:hAnsi="Arial" w:cs="Arial"/>
                <w:iCs/>
                <w:color w:val="000000" w:themeColor="text1"/>
                <w:sz w:val="20"/>
                <w:szCs w:val="20"/>
              </w:rPr>
            </w:pPr>
          </w:p>
        </w:tc>
      </w:tr>
      <w:tr w:rsidR="008F289C" w14:paraId="7BA4F07C" w14:textId="77777777" w:rsidTr="488AC402">
        <w:trPr>
          <w:trHeight w:val="680"/>
        </w:trPr>
        <w:tc>
          <w:tcPr>
            <w:tcW w:w="9288" w:type="dxa"/>
            <w:gridSpan w:val="2"/>
            <w:shd w:val="clear" w:color="auto" w:fill="C5E0B3" w:themeFill="accent6" w:themeFillTint="66"/>
            <w:vAlign w:val="center"/>
          </w:tcPr>
          <w:p w14:paraId="57FF63CF" w14:textId="77777777" w:rsidR="008F289C" w:rsidRPr="00567A35" w:rsidRDefault="008E314C" w:rsidP="008F289C">
            <w:pPr>
              <w:pStyle w:val="NoSpacing"/>
              <w:rPr>
                <w:rFonts w:ascii="Arial" w:hAnsi="Arial" w:cs="Arial"/>
                <w:b/>
              </w:rPr>
            </w:pPr>
            <w:r>
              <w:rPr>
                <w:rFonts w:ascii="Arial" w:hAnsi="Arial" w:cs="Arial"/>
                <w:b/>
              </w:rPr>
              <w:lastRenderedPageBreak/>
              <w:t>1.2</w:t>
            </w:r>
            <w:r w:rsidR="008F289C">
              <w:rPr>
                <w:rFonts w:ascii="Arial" w:hAnsi="Arial" w:cs="Arial"/>
                <w:b/>
              </w:rPr>
              <w:t xml:space="preserve"> - FINANCIAL SUMMARY</w:t>
            </w:r>
          </w:p>
        </w:tc>
      </w:tr>
      <w:tr w:rsidR="00C67B8C" w14:paraId="7618B13E" w14:textId="77777777" w:rsidTr="488AC402">
        <w:trPr>
          <w:trHeight w:val="680"/>
        </w:trPr>
        <w:tc>
          <w:tcPr>
            <w:tcW w:w="3397" w:type="dxa"/>
            <w:vAlign w:val="center"/>
          </w:tcPr>
          <w:p w14:paraId="01AAC1A8" w14:textId="77777777" w:rsidR="00C67B8C" w:rsidRDefault="007F0F99" w:rsidP="00C708E3">
            <w:pPr>
              <w:pStyle w:val="NoSpacing"/>
              <w:rPr>
                <w:rFonts w:ascii="Arial" w:hAnsi="Arial" w:cs="Arial"/>
                <w:sz w:val="20"/>
                <w:szCs w:val="20"/>
              </w:rPr>
            </w:pPr>
            <w:r>
              <w:rPr>
                <w:rFonts w:ascii="Arial" w:hAnsi="Arial" w:cs="Arial"/>
                <w:sz w:val="20"/>
                <w:szCs w:val="20"/>
              </w:rPr>
              <w:t xml:space="preserve">A - </w:t>
            </w:r>
            <w:r w:rsidR="00F745B8">
              <w:rPr>
                <w:rFonts w:ascii="Arial" w:hAnsi="Arial" w:cs="Arial"/>
                <w:sz w:val="20"/>
                <w:szCs w:val="20"/>
              </w:rPr>
              <w:t>Total Scheme Cost (£)</w:t>
            </w:r>
          </w:p>
        </w:tc>
        <w:tc>
          <w:tcPr>
            <w:tcW w:w="5891" w:type="dxa"/>
            <w:vAlign w:val="center"/>
          </w:tcPr>
          <w:p w14:paraId="04DE05EA" w14:textId="77777777" w:rsidR="00C67B8C" w:rsidRDefault="00F745B8" w:rsidP="00C708E3">
            <w:pPr>
              <w:pStyle w:val="NoSpacing"/>
              <w:rPr>
                <w:rFonts w:ascii="Arial" w:hAnsi="Arial" w:cs="Arial"/>
                <w:i/>
                <w:color w:val="5B9BD5" w:themeColor="accent1"/>
                <w:sz w:val="20"/>
                <w:szCs w:val="20"/>
              </w:rPr>
            </w:pPr>
            <w:r w:rsidRPr="008215F7">
              <w:rPr>
                <w:rFonts w:ascii="Arial" w:hAnsi="Arial" w:cs="Arial"/>
                <w:i/>
                <w:color w:val="5B9BD5" w:themeColor="accent1"/>
                <w:sz w:val="20"/>
                <w:szCs w:val="20"/>
              </w:rPr>
              <w:t>[</w:t>
            </w:r>
            <w:r>
              <w:rPr>
                <w:rFonts w:ascii="Arial" w:hAnsi="Arial" w:cs="Arial"/>
                <w:i/>
                <w:color w:val="5B9BD5" w:themeColor="accent1"/>
                <w:sz w:val="20"/>
                <w:szCs w:val="20"/>
              </w:rPr>
              <w:t>P</w:t>
            </w:r>
            <w:r w:rsidRPr="008215F7">
              <w:rPr>
                <w:rFonts w:ascii="Arial" w:hAnsi="Arial" w:cs="Arial"/>
                <w:i/>
                <w:color w:val="5B9BD5" w:themeColor="accent1"/>
                <w:sz w:val="20"/>
                <w:szCs w:val="20"/>
              </w:rPr>
              <w:t>ro</w:t>
            </w:r>
            <w:r>
              <w:rPr>
                <w:rFonts w:ascii="Arial" w:hAnsi="Arial" w:cs="Arial"/>
                <w:i/>
                <w:color w:val="5B9BD5" w:themeColor="accent1"/>
                <w:sz w:val="20"/>
                <w:szCs w:val="20"/>
              </w:rPr>
              <w:t>vide total scheme costs - (B+C+F</w:t>
            </w:r>
            <w:r w:rsidRPr="008215F7">
              <w:rPr>
                <w:rFonts w:ascii="Arial" w:hAnsi="Arial" w:cs="Arial"/>
                <w:i/>
                <w:color w:val="5B9BD5" w:themeColor="accent1"/>
                <w:sz w:val="20"/>
                <w:szCs w:val="20"/>
              </w:rPr>
              <w:t>=A)]</w:t>
            </w:r>
          </w:p>
          <w:p w14:paraId="09218CE5" w14:textId="77777777" w:rsidR="0025777E" w:rsidRDefault="0025777E" w:rsidP="00C708E3">
            <w:pPr>
              <w:pStyle w:val="NoSpacing"/>
              <w:rPr>
                <w:rFonts w:ascii="Arial" w:hAnsi="Arial" w:cs="Arial"/>
                <w:i/>
                <w:color w:val="5B9BD5" w:themeColor="accent1"/>
                <w:sz w:val="20"/>
                <w:szCs w:val="20"/>
              </w:rPr>
            </w:pPr>
          </w:p>
          <w:p w14:paraId="512008A7" w14:textId="603B6EEE" w:rsidR="0025777E" w:rsidRDefault="008C018C" w:rsidP="00C708E3">
            <w:pPr>
              <w:pStyle w:val="NoSpacing"/>
              <w:rPr>
                <w:rFonts w:ascii="Arial" w:hAnsi="Arial" w:cs="Arial"/>
                <w:color w:val="000000" w:themeColor="text1"/>
                <w:sz w:val="20"/>
                <w:szCs w:val="20"/>
              </w:rPr>
            </w:pPr>
            <w:r w:rsidRPr="00824275">
              <w:rPr>
                <w:rFonts w:ascii="Arial" w:hAnsi="Arial" w:cs="Arial"/>
                <w:color w:val="000000" w:themeColor="text1"/>
                <w:sz w:val="20"/>
                <w:szCs w:val="20"/>
              </w:rPr>
              <w:t>£</w:t>
            </w:r>
            <w:r w:rsidR="00416975" w:rsidRPr="00824275">
              <w:rPr>
                <w:rFonts w:ascii="Arial" w:hAnsi="Arial" w:cs="Arial"/>
                <w:color w:val="000000" w:themeColor="text1"/>
                <w:sz w:val="20"/>
                <w:szCs w:val="20"/>
              </w:rPr>
              <w:t>3.7</w:t>
            </w:r>
            <w:r w:rsidRPr="00824275">
              <w:rPr>
                <w:rFonts w:ascii="Arial" w:hAnsi="Arial" w:cs="Arial"/>
                <w:color w:val="000000" w:themeColor="text1"/>
                <w:sz w:val="20"/>
                <w:szCs w:val="20"/>
              </w:rPr>
              <w:t xml:space="preserve">m </w:t>
            </w:r>
            <w:r w:rsidR="000D55FD" w:rsidRPr="00824275">
              <w:rPr>
                <w:rFonts w:ascii="Arial" w:hAnsi="Arial" w:cs="Arial"/>
                <w:color w:val="000000" w:themeColor="text1"/>
                <w:sz w:val="20"/>
                <w:szCs w:val="20"/>
              </w:rPr>
              <w:t>Barnsley College Sci</w:t>
            </w:r>
            <w:r w:rsidRPr="00824275">
              <w:rPr>
                <w:rFonts w:ascii="Arial" w:hAnsi="Arial" w:cs="Arial"/>
                <w:color w:val="000000" w:themeColor="text1"/>
                <w:sz w:val="20"/>
                <w:szCs w:val="20"/>
              </w:rPr>
              <w:t>Tech</w:t>
            </w:r>
          </w:p>
          <w:p w14:paraId="0ED40035" w14:textId="30DC3687" w:rsidR="00F92EAA" w:rsidRPr="0025777E" w:rsidRDefault="00F92EAA" w:rsidP="00BF5D38">
            <w:pPr>
              <w:pStyle w:val="NoSpacing"/>
              <w:rPr>
                <w:rFonts w:ascii="Arial" w:hAnsi="Arial" w:cs="Arial"/>
                <w:color w:val="FF0000"/>
                <w:sz w:val="20"/>
                <w:szCs w:val="20"/>
              </w:rPr>
            </w:pPr>
          </w:p>
        </w:tc>
      </w:tr>
      <w:tr w:rsidR="008F289C" w14:paraId="54B4D98C" w14:textId="77777777" w:rsidTr="488AC402">
        <w:trPr>
          <w:trHeight w:val="680"/>
        </w:trPr>
        <w:tc>
          <w:tcPr>
            <w:tcW w:w="3397" w:type="dxa"/>
            <w:vAlign w:val="center"/>
          </w:tcPr>
          <w:p w14:paraId="2C548D03" w14:textId="77777777" w:rsidR="008F289C" w:rsidRDefault="007F0F99" w:rsidP="00C708E3">
            <w:pPr>
              <w:pStyle w:val="NoSpacing"/>
              <w:rPr>
                <w:rFonts w:ascii="Arial" w:hAnsi="Arial" w:cs="Arial"/>
                <w:sz w:val="20"/>
                <w:szCs w:val="20"/>
              </w:rPr>
            </w:pPr>
            <w:r>
              <w:rPr>
                <w:rFonts w:ascii="Arial" w:hAnsi="Arial" w:cs="Arial"/>
                <w:sz w:val="20"/>
                <w:szCs w:val="20"/>
              </w:rPr>
              <w:t xml:space="preserve">B - </w:t>
            </w:r>
            <w:r w:rsidR="00AB1C2A">
              <w:rPr>
                <w:rFonts w:ascii="Arial" w:hAnsi="Arial" w:cs="Arial"/>
                <w:sz w:val="20"/>
                <w:szCs w:val="20"/>
              </w:rPr>
              <w:t>Total Private I</w:t>
            </w:r>
            <w:r w:rsidR="008F289C" w:rsidRPr="008F289C">
              <w:rPr>
                <w:rFonts w:ascii="Arial" w:hAnsi="Arial" w:cs="Arial"/>
                <w:sz w:val="20"/>
                <w:szCs w:val="20"/>
              </w:rPr>
              <w:t>nvestment</w:t>
            </w:r>
            <w:r>
              <w:rPr>
                <w:rFonts w:ascii="Arial" w:hAnsi="Arial" w:cs="Arial"/>
                <w:sz w:val="20"/>
                <w:szCs w:val="20"/>
              </w:rPr>
              <w:t xml:space="preserve"> (£)</w:t>
            </w:r>
            <w:r w:rsidR="008F289C" w:rsidRPr="008F289C">
              <w:rPr>
                <w:rFonts w:ascii="Arial" w:hAnsi="Arial" w:cs="Arial"/>
                <w:sz w:val="20"/>
                <w:szCs w:val="20"/>
              </w:rPr>
              <w:t>:</w:t>
            </w:r>
          </w:p>
        </w:tc>
        <w:tc>
          <w:tcPr>
            <w:tcW w:w="5891" w:type="dxa"/>
            <w:vAlign w:val="center"/>
          </w:tcPr>
          <w:p w14:paraId="69A0B8D5" w14:textId="77777777" w:rsidR="008F289C" w:rsidRDefault="00F745B8" w:rsidP="00C708E3">
            <w:pPr>
              <w:pStyle w:val="NoSpacing"/>
              <w:rPr>
                <w:rFonts w:ascii="Arial" w:hAnsi="Arial" w:cs="Arial"/>
                <w:i/>
                <w:color w:val="5B9BD5" w:themeColor="accent1"/>
                <w:sz w:val="20"/>
                <w:szCs w:val="20"/>
              </w:rPr>
            </w:pPr>
            <w:r w:rsidRPr="0082768B">
              <w:rPr>
                <w:rFonts w:ascii="Arial" w:hAnsi="Arial" w:cs="Arial"/>
                <w:i/>
                <w:color w:val="5B9BD5" w:themeColor="accent1"/>
                <w:sz w:val="20"/>
                <w:szCs w:val="20"/>
              </w:rPr>
              <w:t>[</w:t>
            </w:r>
            <w:r>
              <w:rPr>
                <w:rFonts w:ascii="Arial" w:hAnsi="Arial" w:cs="Arial"/>
                <w:i/>
                <w:color w:val="5B9BD5" w:themeColor="accent1"/>
                <w:sz w:val="20"/>
                <w:szCs w:val="20"/>
              </w:rPr>
              <w:t>P</w:t>
            </w:r>
            <w:r w:rsidRPr="0082768B">
              <w:rPr>
                <w:rFonts w:ascii="Arial" w:hAnsi="Arial" w:cs="Arial"/>
                <w:i/>
                <w:color w:val="5B9BD5" w:themeColor="accent1"/>
                <w:sz w:val="20"/>
                <w:szCs w:val="20"/>
              </w:rPr>
              <w:t>rovide details of total private investment secured or anticipated]</w:t>
            </w:r>
          </w:p>
          <w:p w14:paraId="0284B225" w14:textId="662AC3BB" w:rsidR="0025777E" w:rsidRDefault="0025777E" w:rsidP="00C708E3">
            <w:pPr>
              <w:pStyle w:val="NoSpacing"/>
              <w:rPr>
                <w:rFonts w:ascii="Arial" w:hAnsi="Arial" w:cs="Arial"/>
                <w:i/>
                <w:color w:val="5B9BD5" w:themeColor="accent1"/>
                <w:sz w:val="20"/>
                <w:szCs w:val="20"/>
              </w:rPr>
            </w:pPr>
          </w:p>
          <w:p w14:paraId="11A3BCB2" w14:textId="06E93D7D" w:rsidR="0025777E" w:rsidRPr="004A2650" w:rsidRDefault="0025777E" w:rsidP="00C708E3">
            <w:pPr>
              <w:pStyle w:val="NoSpacing"/>
              <w:rPr>
                <w:rFonts w:ascii="Arial" w:hAnsi="Arial" w:cs="Arial"/>
                <w:color w:val="000000" w:themeColor="text1"/>
                <w:sz w:val="20"/>
                <w:szCs w:val="20"/>
              </w:rPr>
            </w:pPr>
            <w:r w:rsidRPr="004A2650">
              <w:rPr>
                <w:rFonts w:ascii="Arial" w:hAnsi="Arial" w:cs="Arial"/>
                <w:color w:val="000000" w:themeColor="text1"/>
                <w:sz w:val="20"/>
                <w:szCs w:val="20"/>
              </w:rPr>
              <w:t>£0m</w:t>
            </w:r>
          </w:p>
          <w:p w14:paraId="42B27EBC" w14:textId="178B1553" w:rsidR="00F92EAA" w:rsidRDefault="00F92EAA" w:rsidP="0B71C9F1">
            <w:pPr>
              <w:pStyle w:val="NoSpacing"/>
              <w:rPr>
                <w:rFonts w:ascii="Arial" w:hAnsi="Arial" w:cs="Arial"/>
                <w:color w:val="FF0000"/>
                <w:sz w:val="20"/>
                <w:szCs w:val="20"/>
              </w:rPr>
            </w:pPr>
          </w:p>
        </w:tc>
      </w:tr>
      <w:tr w:rsidR="008F289C" w14:paraId="7065A494" w14:textId="77777777" w:rsidTr="488AC402">
        <w:trPr>
          <w:trHeight w:val="680"/>
        </w:trPr>
        <w:tc>
          <w:tcPr>
            <w:tcW w:w="3397" w:type="dxa"/>
            <w:vAlign w:val="center"/>
          </w:tcPr>
          <w:p w14:paraId="390AB53D" w14:textId="77777777" w:rsidR="008F289C" w:rsidRDefault="007F0F99" w:rsidP="00C708E3">
            <w:pPr>
              <w:pStyle w:val="NoSpacing"/>
              <w:rPr>
                <w:rFonts w:ascii="Arial" w:hAnsi="Arial" w:cs="Arial"/>
                <w:sz w:val="20"/>
                <w:szCs w:val="20"/>
              </w:rPr>
            </w:pPr>
            <w:r>
              <w:rPr>
                <w:rFonts w:ascii="Arial" w:hAnsi="Arial" w:cs="Arial"/>
                <w:sz w:val="20"/>
                <w:szCs w:val="20"/>
              </w:rPr>
              <w:t xml:space="preserve">C - </w:t>
            </w:r>
            <w:r w:rsidR="00AB1C2A">
              <w:rPr>
                <w:rFonts w:ascii="Arial" w:hAnsi="Arial" w:cs="Arial"/>
                <w:sz w:val="20"/>
                <w:szCs w:val="20"/>
              </w:rPr>
              <w:t>Total Other P</w:t>
            </w:r>
            <w:r w:rsidR="008F289C" w:rsidRPr="008F289C">
              <w:rPr>
                <w:rFonts w:ascii="Arial" w:hAnsi="Arial" w:cs="Arial"/>
                <w:sz w:val="20"/>
                <w:szCs w:val="20"/>
              </w:rPr>
              <w:t>u</w:t>
            </w:r>
            <w:r w:rsidR="00AB1C2A">
              <w:rPr>
                <w:rFonts w:ascii="Arial" w:hAnsi="Arial" w:cs="Arial"/>
                <w:sz w:val="20"/>
                <w:szCs w:val="20"/>
              </w:rPr>
              <w:t>blic Sector Investment (N</w:t>
            </w:r>
            <w:r w:rsidR="008F289C">
              <w:rPr>
                <w:rFonts w:ascii="Arial" w:hAnsi="Arial" w:cs="Arial"/>
                <w:sz w:val="20"/>
                <w:szCs w:val="20"/>
              </w:rPr>
              <w:t>on-SCR</w:t>
            </w:r>
            <w:r w:rsidR="00AB1C2A">
              <w:rPr>
                <w:rFonts w:ascii="Arial" w:hAnsi="Arial" w:cs="Arial"/>
                <w:sz w:val="20"/>
                <w:szCs w:val="20"/>
              </w:rPr>
              <w:t xml:space="preserve"> F</w:t>
            </w:r>
            <w:r w:rsidR="008F289C" w:rsidRPr="008F289C">
              <w:rPr>
                <w:rFonts w:ascii="Arial" w:hAnsi="Arial" w:cs="Arial"/>
                <w:sz w:val="20"/>
                <w:szCs w:val="20"/>
              </w:rPr>
              <w:t>unding)</w:t>
            </w:r>
            <w:r>
              <w:rPr>
                <w:rFonts w:ascii="Arial" w:hAnsi="Arial" w:cs="Arial"/>
                <w:sz w:val="20"/>
                <w:szCs w:val="20"/>
              </w:rPr>
              <w:t xml:space="preserve"> (£)</w:t>
            </w:r>
            <w:r w:rsidR="008F289C" w:rsidRPr="008F289C">
              <w:rPr>
                <w:rFonts w:ascii="Arial" w:hAnsi="Arial" w:cs="Arial"/>
                <w:sz w:val="20"/>
                <w:szCs w:val="20"/>
              </w:rPr>
              <w:t>:</w:t>
            </w:r>
          </w:p>
        </w:tc>
        <w:tc>
          <w:tcPr>
            <w:tcW w:w="5891" w:type="dxa"/>
            <w:vAlign w:val="center"/>
          </w:tcPr>
          <w:p w14:paraId="4EF4CAAE" w14:textId="2018CA4E" w:rsidR="0025777E" w:rsidRDefault="00F745B8" w:rsidP="00C708E3">
            <w:pPr>
              <w:pStyle w:val="NoSpacing"/>
              <w:rPr>
                <w:rFonts w:ascii="Arial" w:hAnsi="Arial" w:cs="Arial"/>
                <w:i/>
                <w:color w:val="5B9BD5" w:themeColor="accent1"/>
                <w:sz w:val="20"/>
                <w:szCs w:val="20"/>
              </w:rPr>
            </w:pPr>
            <w:r w:rsidRPr="0082768B">
              <w:rPr>
                <w:rFonts w:ascii="Arial" w:hAnsi="Arial" w:cs="Arial"/>
                <w:i/>
                <w:color w:val="5B9BD5" w:themeColor="accent1"/>
                <w:sz w:val="20"/>
                <w:szCs w:val="20"/>
              </w:rPr>
              <w:t>[</w:t>
            </w:r>
            <w:r>
              <w:rPr>
                <w:rFonts w:ascii="Arial" w:hAnsi="Arial" w:cs="Arial"/>
                <w:i/>
                <w:color w:val="5B9BD5" w:themeColor="accent1"/>
                <w:sz w:val="20"/>
                <w:szCs w:val="20"/>
              </w:rPr>
              <w:t>P</w:t>
            </w:r>
            <w:r w:rsidRPr="0082768B">
              <w:rPr>
                <w:rFonts w:ascii="Arial" w:hAnsi="Arial" w:cs="Arial"/>
                <w:i/>
                <w:color w:val="5B9BD5" w:themeColor="accent1"/>
                <w:sz w:val="20"/>
                <w:szCs w:val="20"/>
              </w:rPr>
              <w:t xml:space="preserve">rovide details of total </w:t>
            </w:r>
            <w:r>
              <w:rPr>
                <w:rFonts w:ascii="Arial" w:hAnsi="Arial" w:cs="Arial"/>
                <w:i/>
                <w:color w:val="5B9BD5" w:themeColor="accent1"/>
                <w:sz w:val="20"/>
                <w:szCs w:val="20"/>
              </w:rPr>
              <w:t xml:space="preserve">other </w:t>
            </w:r>
            <w:r w:rsidRPr="0082768B">
              <w:rPr>
                <w:rFonts w:ascii="Arial" w:hAnsi="Arial" w:cs="Arial"/>
                <w:i/>
                <w:color w:val="5B9BD5" w:themeColor="accent1"/>
                <w:sz w:val="20"/>
                <w:szCs w:val="20"/>
              </w:rPr>
              <w:t>public sector investment secured or anticipated]</w:t>
            </w:r>
          </w:p>
          <w:p w14:paraId="0A4EC8F7" w14:textId="77777777" w:rsidR="000F7D11" w:rsidRPr="000F7D11" w:rsidRDefault="000F7D11" w:rsidP="00C708E3">
            <w:pPr>
              <w:pStyle w:val="NoSpacing"/>
              <w:rPr>
                <w:rFonts w:ascii="Arial" w:hAnsi="Arial" w:cs="Arial"/>
                <w:color w:val="5B9BD5" w:themeColor="accent1"/>
                <w:sz w:val="20"/>
                <w:szCs w:val="20"/>
              </w:rPr>
            </w:pPr>
          </w:p>
          <w:p w14:paraId="26EA0178" w14:textId="0344EF2B" w:rsidR="008C018C" w:rsidRPr="004A2650" w:rsidRDefault="000C479B" w:rsidP="488AC402">
            <w:pPr>
              <w:pStyle w:val="NoSpacing"/>
              <w:rPr>
                <w:rFonts w:ascii="Arial" w:hAnsi="Arial" w:cs="Arial"/>
                <w:color w:val="000000" w:themeColor="text1"/>
                <w:sz w:val="20"/>
                <w:szCs w:val="20"/>
              </w:rPr>
            </w:pPr>
            <w:r w:rsidRPr="00824275">
              <w:rPr>
                <w:rFonts w:ascii="Arial" w:hAnsi="Arial" w:cs="Arial"/>
                <w:color w:val="000000" w:themeColor="text1"/>
                <w:sz w:val="20"/>
                <w:szCs w:val="20"/>
              </w:rPr>
              <w:t>£</w:t>
            </w:r>
            <w:r w:rsidR="003B6865" w:rsidRPr="00824275">
              <w:rPr>
                <w:rFonts w:ascii="Arial" w:hAnsi="Arial" w:cs="Arial"/>
                <w:color w:val="000000" w:themeColor="text1"/>
                <w:sz w:val="20"/>
                <w:szCs w:val="20"/>
              </w:rPr>
              <w:t>1.11</w:t>
            </w:r>
            <w:r w:rsidRPr="00824275">
              <w:rPr>
                <w:rFonts w:ascii="Arial" w:hAnsi="Arial" w:cs="Arial"/>
                <w:color w:val="000000" w:themeColor="text1"/>
                <w:sz w:val="20"/>
                <w:szCs w:val="20"/>
              </w:rPr>
              <w:t xml:space="preserve"> Barnsley College Contribution</w:t>
            </w:r>
            <w:r w:rsidR="00824275">
              <w:rPr>
                <w:rFonts w:ascii="Arial" w:hAnsi="Arial" w:cs="Arial"/>
                <w:color w:val="000000" w:themeColor="text1"/>
                <w:sz w:val="20"/>
                <w:szCs w:val="20"/>
              </w:rPr>
              <w:t xml:space="preserve"> (30%</w:t>
            </w:r>
            <w:r w:rsidR="005B411C">
              <w:rPr>
                <w:rFonts w:ascii="Arial" w:hAnsi="Arial" w:cs="Arial"/>
                <w:color w:val="000000" w:themeColor="text1"/>
                <w:sz w:val="20"/>
                <w:szCs w:val="20"/>
              </w:rPr>
              <w:t>)</w:t>
            </w:r>
          </w:p>
          <w:p w14:paraId="3F882F27" w14:textId="64FBF065" w:rsidR="000D55FD" w:rsidRDefault="000D55FD" w:rsidP="00BF5D38">
            <w:pPr>
              <w:pStyle w:val="NoSpacing"/>
              <w:rPr>
                <w:rFonts w:ascii="Arial" w:hAnsi="Arial" w:cs="Arial"/>
                <w:color w:val="FF0000"/>
                <w:sz w:val="20"/>
                <w:szCs w:val="20"/>
              </w:rPr>
            </w:pPr>
          </w:p>
          <w:p w14:paraId="6AD7B5C8" w14:textId="19A79CB8" w:rsidR="009B1A3A" w:rsidRDefault="009B1A3A" w:rsidP="00BF5D38">
            <w:pPr>
              <w:pStyle w:val="NoSpacing"/>
              <w:rPr>
                <w:rFonts w:ascii="Arial" w:hAnsi="Arial" w:cs="Arial"/>
                <w:color w:val="FF0000"/>
                <w:sz w:val="20"/>
                <w:szCs w:val="20"/>
              </w:rPr>
            </w:pPr>
            <w:r w:rsidRPr="00D40F99">
              <w:rPr>
                <w:rFonts w:ascii="Arial" w:hAnsi="Arial" w:cs="Arial"/>
                <w:color w:val="000000" w:themeColor="text1"/>
                <w:sz w:val="20"/>
                <w:szCs w:val="20"/>
              </w:rPr>
              <w:t xml:space="preserve">Note: As a consequence of the </w:t>
            </w:r>
            <w:r w:rsidR="00D64FCE" w:rsidRPr="00D40F99">
              <w:rPr>
                <w:rFonts w:ascii="Arial" w:hAnsi="Arial" w:cs="Arial"/>
                <w:color w:val="000000" w:themeColor="text1"/>
                <w:sz w:val="20"/>
                <w:szCs w:val="20"/>
              </w:rPr>
              <w:t>Digital Innovation Partnership</w:t>
            </w:r>
            <w:r w:rsidRPr="00D40F99">
              <w:rPr>
                <w:rFonts w:ascii="Arial" w:hAnsi="Arial" w:cs="Arial"/>
                <w:color w:val="000000" w:themeColor="text1"/>
                <w:sz w:val="20"/>
                <w:szCs w:val="20"/>
              </w:rPr>
              <w:t xml:space="preserve"> access agreement </w:t>
            </w:r>
            <w:r w:rsidR="00D64FCE" w:rsidRPr="00D40F99">
              <w:rPr>
                <w:rFonts w:ascii="Arial" w:hAnsi="Arial" w:cs="Arial"/>
                <w:color w:val="000000" w:themeColor="text1"/>
                <w:sz w:val="20"/>
                <w:szCs w:val="20"/>
              </w:rPr>
              <w:t xml:space="preserve">Barnsley College’s </w:t>
            </w:r>
            <w:r w:rsidRPr="00D40F99">
              <w:rPr>
                <w:rFonts w:ascii="Arial" w:hAnsi="Arial" w:cs="Arial"/>
                <w:color w:val="000000" w:themeColor="text1"/>
                <w:sz w:val="20"/>
                <w:szCs w:val="20"/>
              </w:rPr>
              <w:t xml:space="preserve">Digital students will also have access to over £2.5m of additional specialist </w:t>
            </w:r>
            <w:r w:rsidR="00D64FCE" w:rsidRPr="00D40F99">
              <w:rPr>
                <w:rFonts w:ascii="Arial" w:hAnsi="Arial" w:cs="Arial"/>
                <w:color w:val="000000" w:themeColor="text1"/>
                <w:sz w:val="20"/>
                <w:szCs w:val="20"/>
              </w:rPr>
              <w:t xml:space="preserve">Digital </w:t>
            </w:r>
            <w:r w:rsidRPr="00D40F99">
              <w:rPr>
                <w:rFonts w:ascii="Arial" w:hAnsi="Arial" w:cs="Arial"/>
                <w:color w:val="000000" w:themeColor="text1"/>
                <w:sz w:val="20"/>
                <w:szCs w:val="20"/>
              </w:rPr>
              <w:t>equipment located in Sheffield Hallam.</w:t>
            </w:r>
          </w:p>
        </w:tc>
      </w:tr>
      <w:tr w:rsidR="004A10DC" w14:paraId="47520D13" w14:textId="77777777" w:rsidTr="488AC402">
        <w:trPr>
          <w:trHeight w:val="680"/>
        </w:trPr>
        <w:tc>
          <w:tcPr>
            <w:tcW w:w="3397" w:type="dxa"/>
            <w:vAlign w:val="center"/>
          </w:tcPr>
          <w:p w14:paraId="0667A367" w14:textId="77777777" w:rsidR="004A10DC" w:rsidRDefault="004A10DC" w:rsidP="00C708E3">
            <w:pPr>
              <w:pStyle w:val="NoSpacing"/>
              <w:rPr>
                <w:rFonts w:ascii="Arial" w:hAnsi="Arial" w:cs="Arial"/>
                <w:sz w:val="20"/>
                <w:szCs w:val="20"/>
              </w:rPr>
            </w:pPr>
            <w:r>
              <w:rPr>
                <w:rFonts w:ascii="Arial" w:hAnsi="Arial" w:cs="Arial"/>
                <w:sz w:val="20"/>
                <w:szCs w:val="20"/>
              </w:rPr>
              <w:t>D - SCR Grant Funding Sought (£):</w:t>
            </w:r>
          </w:p>
        </w:tc>
        <w:tc>
          <w:tcPr>
            <w:tcW w:w="5891" w:type="dxa"/>
            <w:vAlign w:val="center"/>
          </w:tcPr>
          <w:p w14:paraId="65954FE6" w14:textId="77777777" w:rsidR="004A10DC" w:rsidRDefault="00F745B8"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[P</w:t>
            </w:r>
            <w:r w:rsidRPr="00551D45">
              <w:rPr>
                <w:rFonts w:ascii="Arial" w:hAnsi="Arial" w:cs="Arial"/>
                <w:i/>
                <w:color w:val="5B9BD5" w:themeColor="accent1"/>
                <w:sz w:val="20"/>
                <w:szCs w:val="20"/>
              </w:rPr>
              <w:t xml:space="preserve">rovide details of the total SCR </w:t>
            </w:r>
            <w:r>
              <w:rPr>
                <w:rFonts w:ascii="Arial" w:hAnsi="Arial" w:cs="Arial"/>
                <w:i/>
                <w:color w:val="5B9BD5" w:themeColor="accent1"/>
                <w:sz w:val="20"/>
                <w:szCs w:val="20"/>
              </w:rPr>
              <w:t xml:space="preserve">grant </w:t>
            </w:r>
            <w:r w:rsidRPr="00551D45">
              <w:rPr>
                <w:rFonts w:ascii="Arial" w:hAnsi="Arial" w:cs="Arial"/>
                <w:i/>
                <w:color w:val="5B9BD5" w:themeColor="accent1"/>
                <w:sz w:val="20"/>
                <w:szCs w:val="20"/>
              </w:rPr>
              <w:t xml:space="preserve">funding sought – i.e. </w:t>
            </w:r>
            <w:r>
              <w:rPr>
                <w:rFonts w:ascii="Arial" w:hAnsi="Arial" w:cs="Arial"/>
                <w:i/>
                <w:color w:val="5B9BD5" w:themeColor="accent1"/>
                <w:sz w:val="20"/>
                <w:szCs w:val="20"/>
              </w:rPr>
              <w:t>non-recoverable</w:t>
            </w:r>
            <w:r w:rsidRPr="00551D45">
              <w:rPr>
                <w:rFonts w:ascii="Arial" w:hAnsi="Arial" w:cs="Arial"/>
                <w:i/>
                <w:color w:val="5B9BD5" w:themeColor="accent1"/>
                <w:sz w:val="20"/>
                <w:szCs w:val="20"/>
              </w:rPr>
              <w:t>]</w:t>
            </w:r>
          </w:p>
          <w:p w14:paraId="4A465253" w14:textId="7910DBEF" w:rsidR="004514DC" w:rsidRPr="004514DC" w:rsidRDefault="004514DC" w:rsidP="00C708E3">
            <w:pPr>
              <w:pStyle w:val="NoSpacing"/>
              <w:rPr>
                <w:rFonts w:ascii="Arial" w:hAnsi="Arial" w:cs="Arial"/>
                <w:color w:val="FF0000"/>
                <w:sz w:val="20"/>
                <w:szCs w:val="20"/>
              </w:rPr>
            </w:pPr>
          </w:p>
          <w:p w14:paraId="6850A683" w14:textId="6870DCD3" w:rsidR="004514DC" w:rsidRPr="00C14040" w:rsidRDefault="00824275" w:rsidP="000D55FD">
            <w:pPr>
              <w:pStyle w:val="NoSpacing"/>
              <w:rPr>
                <w:rFonts w:ascii="Arial" w:hAnsi="Arial" w:cs="Arial"/>
                <w:color w:val="000000" w:themeColor="text1"/>
                <w:sz w:val="20"/>
                <w:szCs w:val="20"/>
              </w:rPr>
            </w:pPr>
            <w:r>
              <w:rPr>
                <w:rFonts w:ascii="Arial" w:hAnsi="Arial" w:cs="Arial"/>
                <w:color w:val="000000" w:themeColor="text1"/>
                <w:sz w:val="20"/>
                <w:szCs w:val="20"/>
              </w:rPr>
              <w:t>£2.59m</w:t>
            </w:r>
          </w:p>
          <w:p w14:paraId="50F44D9B" w14:textId="071268F1" w:rsidR="000D55FD" w:rsidRDefault="000D55FD" w:rsidP="000D55FD">
            <w:pPr>
              <w:pStyle w:val="NoSpacing"/>
              <w:rPr>
                <w:rFonts w:ascii="Arial" w:hAnsi="Arial" w:cs="Arial"/>
                <w:sz w:val="20"/>
                <w:szCs w:val="20"/>
              </w:rPr>
            </w:pPr>
          </w:p>
        </w:tc>
      </w:tr>
      <w:tr w:rsidR="004A10DC" w14:paraId="7012DD23" w14:textId="77777777" w:rsidTr="488AC402">
        <w:trPr>
          <w:trHeight w:val="680"/>
        </w:trPr>
        <w:tc>
          <w:tcPr>
            <w:tcW w:w="3397" w:type="dxa"/>
            <w:vAlign w:val="center"/>
          </w:tcPr>
          <w:p w14:paraId="31CC5C9B" w14:textId="77777777" w:rsidR="004A10DC" w:rsidRDefault="004A10DC" w:rsidP="00C708E3">
            <w:pPr>
              <w:pStyle w:val="NoSpacing"/>
              <w:rPr>
                <w:rFonts w:ascii="Arial" w:hAnsi="Arial" w:cs="Arial"/>
                <w:sz w:val="20"/>
                <w:szCs w:val="20"/>
              </w:rPr>
            </w:pPr>
            <w:r>
              <w:rPr>
                <w:rFonts w:ascii="Arial" w:hAnsi="Arial" w:cs="Arial"/>
                <w:sz w:val="20"/>
                <w:szCs w:val="20"/>
              </w:rPr>
              <w:t>E - SCR Loan Funding Sought (£):</w:t>
            </w:r>
          </w:p>
        </w:tc>
        <w:tc>
          <w:tcPr>
            <w:tcW w:w="5891" w:type="dxa"/>
            <w:vAlign w:val="center"/>
          </w:tcPr>
          <w:p w14:paraId="60DA8482" w14:textId="77777777" w:rsidR="004A10DC" w:rsidRDefault="00F745B8"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[P</w:t>
            </w:r>
            <w:r w:rsidRPr="00551D45">
              <w:rPr>
                <w:rFonts w:ascii="Arial" w:hAnsi="Arial" w:cs="Arial"/>
                <w:i/>
                <w:color w:val="5B9BD5" w:themeColor="accent1"/>
                <w:sz w:val="20"/>
                <w:szCs w:val="20"/>
              </w:rPr>
              <w:t xml:space="preserve">rovide details of the total SCR </w:t>
            </w:r>
            <w:r>
              <w:rPr>
                <w:rFonts w:ascii="Arial" w:hAnsi="Arial" w:cs="Arial"/>
                <w:i/>
                <w:color w:val="5B9BD5" w:themeColor="accent1"/>
                <w:sz w:val="20"/>
                <w:szCs w:val="20"/>
              </w:rPr>
              <w:t>grant funding sought – i.e. recoverable</w:t>
            </w:r>
            <w:r w:rsidRPr="00551D45">
              <w:rPr>
                <w:rFonts w:ascii="Arial" w:hAnsi="Arial" w:cs="Arial"/>
                <w:i/>
                <w:color w:val="5B9BD5" w:themeColor="accent1"/>
                <w:sz w:val="20"/>
                <w:szCs w:val="20"/>
              </w:rPr>
              <w:t>]</w:t>
            </w:r>
          </w:p>
          <w:p w14:paraId="1DF8FCC6" w14:textId="77777777" w:rsidR="0025777E" w:rsidRPr="0025777E" w:rsidRDefault="0025777E" w:rsidP="00C708E3">
            <w:pPr>
              <w:pStyle w:val="NoSpacing"/>
              <w:rPr>
                <w:rFonts w:ascii="Arial" w:hAnsi="Arial" w:cs="Arial"/>
                <w:color w:val="000000" w:themeColor="text1"/>
                <w:sz w:val="20"/>
                <w:szCs w:val="20"/>
              </w:rPr>
            </w:pPr>
          </w:p>
          <w:p w14:paraId="3CACAC0E" w14:textId="77777777" w:rsidR="0025777E" w:rsidRPr="00C14040" w:rsidRDefault="0025777E" w:rsidP="00C708E3">
            <w:pPr>
              <w:pStyle w:val="NoSpacing"/>
              <w:rPr>
                <w:rFonts w:ascii="Arial" w:hAnsi="Arial" w:cs="Arial"/>
                <w:color w:val="000000" w:themeColor="text1"/>
                <w:sz w:val="20"/>
                <w:szCs w:val="20"/>
              </w:rPr>
            </w:pPr>
            <w:r w:rsidRPr="00C14040">
              <w:rPr>
                <w:rFonts w:ascii="Arial" w:hAnsi="Arial" w:cs="Arial"/>
                <w:color w:val="000000" w:themeColor="text1"/>
                <w:sz w:val="20"/>
                <w:szCs w:val="20"/>
              </w:rPr>
              <w:t>£0m</w:t>
            </w:r>
          </w:p>
          <w:p w14:paraId="080983D3" w14:textId="3AB13E38" w:rsidR="0025777E" w:rsidRDefault="0025777E" w:rsidP="00C708E3">
            <w:pPr>
              <w:pStyle w:val="NoSpacing"/>
              <w:rPr>
                <w:rFonts w:ascii="Arial" w:hAnsi="Arial" w:cs="Arial"/>
                <w:sz w:val="20"/>
                <w:szCs w:val="20"/>
              </w:rPr>
            </w:pPr>
          </w:p>
        </w:tc>
      </w:tr>
      <w:tr w:rsidR="004A10DC" w14:paraId="6F34308A" w14:textId="77777777" w:rsidTr="488AC402">
        <w:trPr>
          <w:trHeight w:val="680"/>
        </w:trPr>
        <w:tc>
          <w:tcPr>
            <w:tcW w:w="3397" w:type="dxa"/>
            <w:vAlign w:val="center"/>
          </w:tcPr>
          <w:p w14:paraId="1EBA7D5B" w14:textId="77777777" w:rsidR="004A10DC" w:rsidRDefault="004A10DC" w:rsidP="00C708E3">
            <w:pPr>
              <w:pStyle w:val="NoSpacing"/>
              <w:rPr>
                <w:rFonts w:ascii="Arial" w:hAnsi="Arial" w:cs="Arial"/>
                <w:sz w:val="20"/>
                <w:szCs w:val="20"/>
              </w:rPr>
            </w:pPr>
            <w:r>
              <w:rPr>
                <w:rFonts w:ascii="Arial" w:hAnsi="Arial" w:cs="Arial"/>
                <w:sz w:val="20"/>
                <w:szCs w:val="20"/>
              </w:rPr>
              <w:t>F - Total SCR Funding S</w:t>
            </w:r>
            <w:r w:rsidRPr="00AB1C2A">
              <w:rPr>
                <w:rFonts w:ascii="Arial" w:hAnsi="Arial" w:cs="Arial"/>
                <w:sz w:val="20"/>
                <w:szCs w:val="20"/>
              </w:rPr>
              <w:t>ought (£)</w:t>
            </w:r>
            <w:r w:rsidR="00F745B8">
              <w:rPr>
                <w:rFonts w:ascii="Arial" w:hAnsi="Arial" w:cs="Arial"/>
                <w:sz w:val="20"/>
                <w:szCs w:val="20"/>
              </w:rPr>
              <w:t>:</w:t>
            </w:r>
          </w:p>
        </w:tc>
        <w:tc>
          <w:tcPr>
            <w:tcW w:w="5891" w:type="dxa"/>
            <w:vAlign w:val="center"/>
          </w:tcPr>
          <w:p w14:paraId="1BD117FC" w14:textId="77777777" w:rsidR="004A10DC" w:rsidRDefault="00F745B8"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[Provide details of the total SCR funding sought – (D+E=F)</w:t>
            </w:r>
            <w:r w:rsidRPr="00551D45">
              <w:rPr>
                <w:rFonts w:ascii="Arial" w:hAnsi="Arial" w:cs="Arial"/>
                <w:i/>
                <w:color w:val="5B9BD5" w:themeColor="accent1"/>
                <w:sz w:val="20"/>
                <w:szCs w:val="20"/>
              </w:rPr>
              <w:t>]</w:t>
            </w:r>
          </w:p>
          <w:p w14:paraId="5B607D40" w14:textId="6D0DD265" w:rsidR="0025777E" w:rsidRDefault="0025777E" w:rsidP="00C708E3">
            <w:pPr>
              <w:pStyle w:val="NoSpacing"/>
              <w:rPr>
                <w:rFonts w:ascii="Arial" w:hAnsi="Arial" w:cs="Arial"/>
                <w:i/>
                <w:color w:val="5B9BD5" w:themeColor="accent1"/>
                <w:sz w:val="20"/>
                <w:szCs w:val="20"/>
              </w:rPr>
            </w:pPr>
          </w:p>
          <w:p w14:paraId="1C03322C" w14:textId="73A97972" w:rsidR="008C018C" w:rsidRPr="00C14040" w:rsidRDefault="00824275" w:rsidP="488AC402">
            <w:pPr>
              <w:pStyle w:val="NoSpacing"/>
              <w:rPr>
                <w:rFonts w:ascii="Arial" w:hAnsi="Arial" w:cs="Arial"/>
                <w:color w:val="000000" w:themeColor="text1"/>
                <w:sz w:val="20"/>
                <w:szCs w:val="20"/>
              </w:rPr>
            </w:pPr>
            <w:r>
              <w:rPr>
                <w:rFonts w:ascii="Arial" w:hAnsi="Arial" w:cs="Arial"/>
                <w:color w:val="000000" w:themeColor="text1"/>
                <w:sz w:val="20"/>
                <w:szCs w:val="20"/>
              </w:rPr>
              <w:t>£2.59m</w:t>
            </w:r>
          </w:p>
          <w:p w14:paraId="7367C66D" w14:textId="34A13A1F" w:rsidR="0025777E" w:rsidRPr="0025777E" w:rsidRDefault="0025777E" w:rsidP="00C708E3">
            <w:pPr>
              <w:pStyle w:val="NoSpacing"/>
              <w:rPr>
                <w:rFonts w:ascii="Arial" w:hAnsi="Arial" w:cs="Arial"/>
                <w:color w:val="000000" w:themeColor="text1"/>
                <w:sz w:val="20"/>
                <w:szCs w:val="20"/>
              </w:rPr>
            </w:pPr>
          </w:p>
        </w:tc>
      </w:tr>
      <w:tr w:rsidR="004A10DC" w14:paraId="6214E625" w14:textId="77777777" w:rsidTr="488AC402">
        <w:trPr>
          <w:trHeight w:val="680"/>
        </w:trPr>
        <w:tc>
          <w:tcPr>
            <w:tcW w:w="3397" w:type="dxa"/>
            <w:vAlign w:val="center"/>
          </w:tcPr>
          <w:p w14:paraId="40372288" w14:textId="77777777" w:rsidR="004A10DC" w:rsidRDefault="004A10DC" w:rsidP="00C708E3">
            <w:pPr>
              <w:pStyle w:val="NoSpacing"/>
              <w:rPr>
                <w:rFonts w:ascii="Arial" w:hAnsi="Arial" w:cs="Arial"/>
                <w:sz w:val="20"/>
                <w:szCs w:val="20"/>
              </w:rPr>
            </w:pPr>
            <w:r>
              <w:rPr>
                <w:rFonts w:ascii="Arial" w:hAnsi="Arial" w:cs="Arial"/>
                <w:sz w:val="20"/>
                <w:szCs w:val="20"/>
              </w:rPr>
              <w:t>G - SCR as % of Total Scheme I</w:t>
            </w:r>
            <w:r w:rsidRPr="00AB1C2A">
              <w:rPr>
                <w:rFonts w:ascii="Arial" w:hAnsi="Arial" w:cs="Arial"/>
                <w:sz w:val="20"/>
                <w:szCs w:val="20"/>
              </w:rPr>
              <w:t>nvestment</w:t>
            </w:r>
            <w:r>
              <w:rPr>
                <w:rFonts w:ascii="Arial" w:hAnsi="Arial" w:cs="Arial"/>
                <w:sz w:val="20"/>
                <w:szCs w:val="20"/>
              </w:rPr>
              <w:t xml:space="preserve"> (G=F/A)</w:t>
            </w:r>
            <w:r w:rsidRPr="00AB1C2A">
              <w:rPr>
                <w:rFonts w:ascii="Arial" w:hAnsi="Arial" w:cs="Arial"/>
                <w:sz w:val="20"/>
                <w:szCs w:val="20"/>
              </w:rPr>
              <w:t>:</w:t>
            </w:r>
          </w:p>
        </w:tc>
        <w:tc>
          <w:tcPr>
            <w:tcW w:w="5891" w:type="dxa"/>
            <w:vAlign w:val="center"/>
          </w:tcPr>
          <w:p w14:paraId="2EA5ED87" w14:textId="77777777" w:rsidR="004A10DC" w:rsidRDefault="00F745B8" w:rsidP="00C708E3">
            <w:pPr>
              <w:pStyle w:val="NoSpacing"/>
              <w:rPr>
                <w:rFonts w:ascii="Arial" w:hAnsi="Arial" w:cs="Arial"/>
                <w:i/>
                <w:color w:val="5B9BD5" w:themeColor="accent1"/>
                <w:sz w:val="20"/>
                <w:szCs w:val="20"/>
              </w:rPr>
            </w:pPr>
            <w:r>
              <w:rPr>
                <w:rFonts w:ascii="Arial" w:hAnsi="Arial" w:cs="Arial"/>
                <w:i/>
                <w:color w:val="5B9BD5" w:themeColor="accent1"/>
                <w:sz w:val="20"/>
                <w:szCs w:val="20"/>
              </w:rPr>
              <w:t>[(G=F/A)</w:t>
            </w:r>
            <w:r w:rsidRPr="00551D45">
              <w:rPr>
                <w:rFonts w:ascii="Arial" w:hAnsi="Arial" w:cs="Arial"/>
                <w:i/>
                <w:color w:val="5B9BD5" w:themeColor="accent1"/>
                <w:sz w:val="20"/>
                <w:szCs w:val="20"/>
              </w:rPr>
              <w:t>]</w:t>
            </w:r>
          </w:p>
          <w:p w14:paraId="50DB7AC0" w14:textId="77777777" w:rsidR="0025777E" w:rsidRDefault="0025777E" w:rsidP="00C708E3">
            <w:pPr>
              <w:pStyle w:val="NoSpacing"/>
              <w:rPr>
                <w:rFonts w:ascii="Arial" w:hAnsi="Arial" w:cs="Arial"/>
                <w:i/>
                <w:color w:val="5B9BD5" w:themeColor="accent1"/>
                <w:sz w:val="20"/>
                <w:szCs w:val="20"/>
              </w:rPr>
            </w:pPr>
          </w:p>
          <w:p w14:paraId="2D2D5CB4" w14:textId="68ECA930" w:rsidR="0025777E" w:rsidRPr="00C14040" w:rsidRDefault="00824275" w:rsidP="000D55FD">
            <w:pPr>
              <w:pStyle w:val="NoSpacing"/>
              <w:rPr>
                <w:rFonts w:ascii="Arial" w:hAnsi="Arial" w:cs="Arial"/>
                <w:color w:val="000000" w:themeColor="text1"/>
                <w:sz w:val="20"/>
                <w:szCs w:val="20"/>
              </w:rPr>
            </w:pPr>
            <w:r>
              <w:rPr>
                <w:rFonts w:ascii="Arial" w:hAnsi="Arial" w:cs="Arial"/>
                <w:color w:val="000000" w:themeColor="text1"/>
                <w:sz w:val="20"/>
                <w:szCs w:val="20"/>
              </w:rPr>
              <w:t>70%</w:t>
            </w:r>
          </w:p>
          <w:p w14:paraId="1E3493C0" w14:textId="1DBB1550" w:rsidR="000D55FD" w:rsidRPr="0025777E" w:rsidRDefault="000D55FD" w:rsidP="000D55FD">
            <w:pPr>
              <w:pStyle w:val="NoSpacing"/>
              <w:rPr>
                <w:rFonts w:ascii="Arial" w:hAnsi="Arial" w:cs="Arial"/>
                <w:color w:val="000000" w:themeColor="text1"/>
                <w:sz w:val="20"/>
                <w:szCs w:val="20"/>
              </w:rPr>
            </w:pPr>
          </w:p>
        </w:tc>
      </w:tr>
    </w:tbl>
    <w:p w14:paraId="56CDF886" w14:textId="77777777" w:rsidR="00C708E3" w:rsidRDefault="00C708E3" w:rsidP="00C708E3">
      <w:pPr>
        <w:pStyle w:val="NoSpacing"/>
        <w:rPr>
          <w:rFonts w:ascii="Arial" w:hAnsi="Arial" w:cs="Arial"/>
          <w:sz w:val="20"/>
          <w:szCs w:val="20"/>
        </w:rPr>
      </w:pPr>
    </w:p>
    <w:p w14:paraId="36C419C7" w14:textId="77777777" w:rsidR="001B0B01" w:rsidRDefault="001B0B01" w:rsidP="00C708E3">
      <w:pPr>
        <w:pStyle w:val="NoSpacing"/>
        <w:rPr>
          <w:rFonts w:ascii="Arial" w:hAnsi="Arial" w:cs="Arial"/>
          <w:sz w:val="20"/>
          <w:szCs w:val="20"/>
        </w:rPr>
      </w:pPr>
    </w:p>
    <w:tbl>
      <w:tblPr>
        <w:tblStyle w:val="TableGrid"/>
        <w:tblW w:w="9351" w:type="dxa"/>
        <w:jc w:val="center"/>
        <w:tblLook w:val="04A0" w:firstRow="1" w:lastRow="0" w:firstColumn="1" w:lastColumn="0" w:noHBand="0" w:noVBand="1"/>
      </w:tblPr>
      <w:tblGrid>
        <w:gridCol w:w="9351"/>
      </w:tblGrid>
      <w:tr w:rsidR="004E233B" w14:paraId="39792A33" w14:textId="77777777" w:rsidTr="488AC402">
        <w:trPr>
          <w:trHeight w:val="680"/>
          <w:jc w:val="center"/>
        </w:trPr>
        <w:tc>
          <w:tcPr>
            <w:tcW w:w="9351" w:type="dxa"/>
            <w:shd w:val="clear" w:color="auto" w:fill="538135" w:themeFill="accent6" w:themeFillShade="BF"/>
            <w:vAlign w:val="center"/>
          </w:tcPr>
          <w:p w14:paraId="1C1DACC1" w14:textId="77777777" w:rsidR="004E233B" w:rsidRPr="00880237" w:rsidRDefault="004E233B" w:rsidP="00C708E3">
            <w:pPr>
              <w:pStyle w:val="NoSpacing"/>
              <w:rPr>
                <w:rFonts w:ascii="Arial" w:hAnsi="Arial" w:cs="Arial"/>
                <w:b/>
                <w:color w:val="FFFFFF" w:themeColor="background1"/>
              </w:rPr>
            </w:pPr>
            <w:r w:rsidRPr="00880237">
              <w:rPr>
                <w:rFonts w:ascii="Arial" w:hAnsi="Arial" w:cs="Arial"/>
                <w:b/>
                <w:color w:val="FFFFFF" w:themeColor="background1"/>
              </w:rPr>
              <w:t xml:space="preserve">2 </w:t>
            </w:r>
            <w:r w:rsidR="00F72A22">
              <w:rPr>
                <w:rFonts w:ascii="Arial" w:hAnsi="Arial" w:cs="Arial"/>
                <w:b/>
                <w:color w:val="FFFFFF" w:themeColor="background1"/>
              </w:rPr>
              <w:t>- PROJECT</w:t>
            </w:r>
            <w:r w:rsidRPr="00880237">
              <w:rPr>
                <w:rFonts w:ascii="Arial" w:hAnsi="Arial" w:cs="Arial"/>
                <w:b/>
                <w:color w:val="FFFFFF" w:themeColor="background1"/>
              </w:rPr>
              <w:t xml:space="preserve"> SUMMARY</w:t>
            </w:r>
          </w:p>
        </w:tc>
      </w:tr>
      <w:tr w:rsidR="00023FB7" w14:paraId="67955A1C" w14:textId="77777777" w:rsidTr="488AC402">
        <w:trPr>
          <w:trHeight w:val="680"/>
          <w:jc w:val="center"/>
        </w:trPr>
        <w:tc>
          <w:tcPr>
            <w:tcW w:w="9288" w:type="dxa"/>
            <w:shd w:val="clear" w:color="auto" w:fill="C5E0B3" w:themeFill="accent6" w:themeFillTint="66"/>
            <w:vAlign w:val="center"/>
          </w:tcPr>
          <w:p w14:paraId="7854C84E" w14:textId="77777777" w:rsidR="00023FB7" w:rsidRPr="004E233B" w:rsidRDefault="00111B5B" w:rsidP="007C1CEA">
            <w:pPr>
              <w:pStyle w:val="NoSpacing"/>
              <w:rPr>
                <w:rFonts w:ascii="Arial" w:hAnsi="Arial" w:cs="Arial"/>
                <w:b/>
                <w:sz w:val="20"/>
                <w:szCs w:val="20"/>
              </w:rPr>
            </w:pPr>
            <w:r>
              <w:rPr>
                <w:rFonts w:ascii="Arial" w:hAnsi="Arial" w:cs="Arial"/>
                <w:b/>
                <w:sz w:val="20"/>
                <w:szCs w:val="20"/>
              </w:rPr>
              <w:lastRenderedPageBreak/>
              <w:t>2.</w:t>
            </w:r>
            <w:r w:rsidR="00F72A22">
              <w:rPr>
                <w:rFonts w:ascii="Arial" w:hAnsi="Arial" w:cs="Arial"/>
                <w:b/>
                <w:sz w:val="20"/>
                <w:szCs w:val="20"/>
              </w:rPr>
              <w:t>1</w:t>
            </w:r>
            <w:r>
              <w:rPr>
                <w:rFonts w:ascii="Arial" w:hAnsi="Arial" w:cs="Arial"/>
                <w:b/>
                <w:sz w:val="20"/>
                <w:szCs w:val="20"/>
              </w:rPr>
              <w:t xml:space="preserve"> –</w:t>
            </w:r>
            <w:r w:rsidR="00023FB7" w:rsidRPr="004E233B">
              <w:rPr>
                <w:rFonts w:ascii="Arial" w:hAnsi="Arial" w:cs="Arial"/>
                <w:b/>
                <w:sz w:val="20"/>
                <w:szCs w:val="20"/>
              </w:rPr>
              <w:t xml:space="preserve"> Please provide a summary description of your </w:t>
            </w:r>
            <w:r w:rsidR="007C1CEA">
              <w:rPr>
                <w:rFonts w:ascii="Arial" w:hAnsi="Arial" w:cs="Arial"/>
                <w:b/>
                <w:sz w:val="20"/>
                <w:szCs w:val="20"/>
              </w:rPr>
              <w:t>project</w:t>
            </w:r>
            <w:r w:rsidR="00023FB7" w:rsidRPr="004E233B">
              <w:rPr>
                <w:rFonts w:ascii="Arial" w:hAnsi="Arial" w:cs="Arial"/>
                <w:b/>
                <w:sz w:val="20"/>
                <w:szCs w:val="20"/>
              </w:rPr>
              <w:t>, appending any supporting graphics wher</w:t>
            </w:r>
            <w:r w:rsidR="00023FB7">
              <w:rPr>
                <w:rFonts w:ascii="Arial" w:hAnsi="Arial" w:cs="Arial"/>
                <w:b/>
                <w:sz w:val="20"/>
                <w:szCs w:val="20"/>
              </w:rPr>
              <w:t>e relevant. This section should be suitable for publishing on your own and the SCR website.</w:t>
            </w:r>
          </w:p>
        </w:tc>
      </w:tr>
      <w:tr w:rsidR="00023FB7" w14:paraId="17D3C1CD" w14:textId="77777777" w:rsidTr="488AC402">
        <w:trPr>
          <w:trHeight w:val="878"/>
          <w:jc w:val="center"/>
        </w:trPr>
        <w:tc>
          <w:tcPr>
            <w:tcW w:w="9288" w:type="dxa"/>
          </w:tcPr>
          <w:p w14:paraId="67AED516" w14:textId="77777777" w:rsidR="00023FB7" w:rsidRPr="00056DA9" w:rsidRDefault="00023FB7" w:rsidP="007C1CEA">
            <w:pPr>
              <w:pStyle w:val="NoSpacing"/>
              <w:rPr>
                <w:rFonts w:ascii="Arial" w:hAnsi="Arial" w:cs="Arial"/>
                <w:sz w:val="20"/>
                <w:szCs w:val="20"/>
              </w:rPr>
            </w:pPr>
          </w:p>
          <w:p w14:paraId="3931A2EE" w14:textId="77777777" w:rsidR="00023FB7" w:rsidRPr="00056DA9" w:rsidRDefault="00023FB7" w:rsidP="007C1CEA">
            <w:pPr>
              <w:pStyle w:val="NoSpacing"/>
              <w:rPr>
                <w:rFonts w:ascii="Arial" w:hAnsi="Arial" w:cs="Arial"/>
                <w:sz w:val="20"/>
                <w:szCs w:val="20"/>
              </w:rPr>
            </w:pPr>
            <w:r w:rsidRPr="00056DA9">
              <w:rPr>
                <w:rFonts w:ascii="Arial" w:hAnsi="Arial" w:cs="Arial"/>
                <w:i/>
                <w:color w:val="5B9BD5" w:themeColor="accent1"/>
                <w:sz w:val="20"/>
                <w:szCs w:val="20"/>
              </w:rPr>
              <w:t xml:space="preserve">[A summary of the scheme – maximum </w:t>
            </w:r>
            <w:r w:rsidR="00850893" w:rsidRPr="00056DA9">
              <w:rPr>
                <w:rFonts w:ascii="Arial" w:hAnsi="Arial" w:cs="Arial"/>
                <w:i/>
                <w:color w:val="5B9BD5" w:themeColor="accent1"/>
                <w:sz w:val="20"/>
                <w:szCs w:val="20"/>
              </w:rPr>
              <w:t>2</w:t>
            </w:r>
            <w:r w:rsidRPr="00056DA9">
              <w:rPr>
                <w:rFonts w:ascii="Arial" w:hAnsi="Arial" w:cs="Arial"/>
                <w:i/>
                <w:color w:val="5B9BD5" w:themeColor="accent1"/>
                <w:sz w:val="20"/>
                <w:szCs w:val="20"/>
              </w:rPr>
              <w:t>00 words]</w:t>
            </w:r>
          </w:p>
          <w:p w14:paraId="3C6FBC8B" w14:textId="25A0E9DA" w:rsidR="00652261" w:rsidRPr="00065588" w:rsidRDefault="00652261" w:rsidP="488AC402">
            <w:pPr>
              <w:pStyle w:val="NoSpacing"/>
              <w:rPr>
                <w:rFonts w:ascii="Arial" w:hAnsi="Arial" w:cs="Arial"/>
                <w:b/>
                <w:bCs/>
                <w:color w:val="FF0000"/>
                <w:sz w:val="20"/>
                <w:szCs w:val="20"/>
              </w:rPr>
            </w:pPr>
          </w:p>
          <w:p w14:paraId="2DA1E798" w14:textId="52AF2214" w:rsidR="000264D3" w:rsidRDefault="00CB22E9" w:rsidP="488AC402">
            <w:pPr>
              <w:pStyle w:val="NoSpacing"/>
              <w:rPr>
                <w:rFonts w:ascii="Arial" w:hAnsi="Arial" w:cs="Arial"/>
                <w:color w:val="000000" w:themeColor="text1"/>
                <w:sz w:val="20"/>
                <w:szCs w:val="20"/>
              </w:rPr>
            </w:pPr>
            <w:r w:rsidRPr="00C14040">
              <w:rPr>
                <w:rFonts w:ascii="Arial" w:hAnsi="Arial" w:cs="Arial"/>
                <w:color w:val="000000" w:themeColor="text1"/>
                <w:sz w:val="20"/>
                <w:szCs w:val="20"/>
              </w:rPr>
              <w:t>Barnsley College</w:t>
            </w:r>
            <w:r>
              <w:rPr>
                <w:rFonts w:ascii="Arial" w:hAnsi="Arial" w:cs="Arial"/>
                <w:color w:val="000000" w:themeColor="text1"/>
                <w:sz w:val="20"/>
                <w:szCs w:val="20"/>
              </w:rPr>
              <w:t xml:space="preserve"> rated Outstanding in its Ofsted Inspection, </w:t>
            </w:r>
            <w:r w:rsidR="003B6865">
              <w:rPr>
                <w:rFonts w:ascii="Arial" w:hAnsi="Arial" w:cs="Arial"/>
                <w:color w:val="000000" w:themeColor="text1"/>
                <w:sz w:val="20"/>
                <w:szCs w:val="20"/>
              </w:rPr>
              <w:t>November</w:t>
            </w:r>
            <w:r>
              <w:rPr>
                <w:rFonts w:ascii="Arial" w:hAnsi="Arial" w:cs="Arial"/>
                <w:color w:val="000000" w:themeColor="text1"/>
                <w:sz w:val="20"/>
                <w:szCs w:val="20"/>
              </w:rPr>
              <w:t xml:space="preserve"> 201</w:t>
            </w:r>
            <w:r w:rsidR="003B6865">
              <w:rPr>
                <w:rFonts w:ascii="Arial" w:hAnsi="Arial" w:cs="Arial"/>
                <w:color w:val="000000" w:themeColor="text1"/>
                <w:sz w:val="20"/>
                <w:szCs w:val="20"/>
              </w:rPr>
              <w:t>0</w:t>
            </w:r>
            <w:r>
              <w:rPr>
                <w:rFonts w:ascii="Arial" w:hAnsi="Arial" w:cs="Arial"/>
                <w:color w:val="000000" w:themeColor="text1"/>
                <w:sz w:val="20"/>
                <w:szCs w:val="20"/>
              </w:rPr>
              <w:t>,</w:t>
            </w:r>
            <w:r w:rsidR="00CA4DBF">
              <w:rPr>
                <w:rFonts w:ascii="Arial" w:hAnsi="Arial" w:cs="Arial"/>
                <w:color w:val="000000" w:themeColor="text1"/>
                <w:sz w:val="20"/>
                <w:szCs w:val="20"/>
              </w:rPr>
              <w:t xml:space="preserve"> </w:t>
            </w:r>
            <w:r>
              <w:rPr>
                <w:rFonts w:ascii="Arial" w:hAnsi="Arial" w:cs="Arial"/>
                <w:color w:val="000000" w:themeColor="text1"/>
                <w:sz w:val="20"/>
                <w:szCs w:val="20"/>
              </w:rPr>
              <w:t xml:space="preserve">has an </w:t>
            </w:r>
            <w:r w:rsidR="00CA4DBF">
              <w:rPr>
                <w:rFonts w:ascii="Arial" w:hAnsi="Arial" w:cs="Arial"/>
                <w:color w:val="000000" w:themeColor="text1"/>
                <w:sz w:val="20"/>
                <w:szCs w:val="20"/>
              </w:rPr>
              <w:t>ongoing successful relationship with</w:t>
            </w:r>
            <w:r w:rsidR="488AC402" w:rsidRPr="00C14040">
              <w:rPr>
                <w:rFonts w:ascii="Arial" w:hAnsi="Arial" w:cs="Arial"/>
                <w:color w:val="000000" w:themeColor="text1"/>
                <w:sz w:val="20"/>
                <w:szCs w:val="20"/>
              </w:rPr>
              <w:t xml:space="preserve"> Shef</w:t>
            </w:r>
            <w:r w:rsidR="00582A53" w:rsidRPr="00C14040">
              <w:rPr>
                <w:rFonts w:ascii="Arial" w:hAnsi="Arial" w:cs="Arial"/>
                <w:color w:val="000000" w:themeColor="text1"/>
                <w:sz w:val="20"/>
                <w:szCs w:val="20"/>
              </w:rPr>
              <w:t xml:space="preserve">field Hallam University </w:t>
            </w:r>
            <w:r w:rsidR="0076315F">
              <w:rPr>
                <w:rFonts w:ascii="Arial" w:hAnsi="Arial" w:cs="Arial"/>
                <w:color w:val="000000" w:themeColor="text1"/>
                <w:sz w:val="20"/>
                <w:szCs w:val="20"/>
              </w:rPr>
              <w:t xml:space="preserve">(SHU) </w:t>
            </w:r>
            <w:r w:rsidR="00825053">
              <w:rPr>
                <w:rFonts w:ascii="Arial" w:hAnsi="Arial" w:cs="Arial"/>
                <w:color w:val="000000" w:themeColor="text1"/>
                <w:sz w:val="20"/>
                <w:szCs w:val="20"/>
              </w:rPr>
              <w:t>this project is supported by the</w:t>
            </w:r>
            <w:r w:rsidR="00CA4DBF">
              <w:rPr>
                <w:rFonts w:ascii="Arial" w:hAnsi="Arial" w:cs="Arial"/>
                <w:color w:val="000000" w:themeColor="text1"/>
                <w:sz w:val="20"/>
                <w:szCs w:val="20"/>
              </w:rPr>
              <w:t xml:space="preserve"> </w:t>
            </w:r>
            <w:r w:rsidR="000264D3">
              <w:rPr>
                <w:rFonts w:ascii="Arial" w:hAnsi="Arial" w:cs="Arial"/>
                <w:color w:val="000000" w:themeColor="text1"/>
                <w:sz w:val="20"/>
                <w:szCs w:val="20"/>
              </w:rPr>
              <w:t xml:space="preserve">regional </w:t>
            </w:r>
            <w:r w:rsidR="00582A53" w:rsidRPr="00C14040">
              <w:rPr>
                <w:rFonts w:ascii="Arial" w:hAnsi="Arial" w:cs="Arial"/>
                <w:color w:val="000000" w:themeColor="text1"/>
                <w:sz w:val="20"/>
                <w:szCs w:val="20"/>
              </w:rPr>
              <w:t xml:space="preserve">Digital </w:t>
            </w:r>
            <w:r w:rsidR="00CA4DBF">
              <w:rPr>
                <w:rFonts w:ascii="Arial" w:hAnsi="Arial" w:cs="Arial"/>
                <w:color w:val="000000" w:themeColor="text1"/>
                <w:sz w:val="20"/>
                <w:szCs w:val="20"/>
              </w:rPr>
              <w:t xml:space="preserve">Innovation </w:t>
            </w:r>
            <w:r w:rsidR="00582A53" w:rsidRPr="00C14040">
              <w:rPr>
                <w:rFonts w:ascii="Arial" w:hAnsi="Arial" w:cs="Arial"/>
                <w:color w:val="000000" w:themeColor="text1"/>
                <w:sz w:val="20"/>
                <w:szCs w:val="20"/>
              </w:rPr>
              <w:t xml:space="preserve">Partnership </w:t>
            </w:r>
            <w:r w:rsidR="00CA4DBF">
              <w:rPr>
                <w:rFonts w:ascii="Arial" w:hAnsi="Arial" w:cs="Arial"/>
                <w:color w:val="000000" w:themeColor="text1"/>
                <w:sz w:val="20"/>
                <w:szCs w:val="20"/>
              </w:rPr>
              <w:t>(DIP)</w:t>
            </w:r>
            <w:r w:rsidR="00F5018E">
              <w:rPr>
                <w:rFonts w:ascii="Arial" w:hAnsi="Arial" w:cs="Arial"/>
                <w:color w:val="000000" w:themeColor="text1"/>
                <w:sz w:val="20"/>
                <w:szCs w:val="20"/>
              </w:rPr>
              <w:t xml:space="preserve"> to support</w:t>
            </w:r>
            <w:r w:rsidR="488AC402" w:rsidRPr="00C14040">
              <w:rPr>
                <w:rFonts w:ascii="Arial" w:hAnsi="Arial" w:cs="Arial"/>
                <w:color w:val="000000" w:themeColor="text1"/>
                <w:sz w:val="20"/>
                <w:szCs w:val="20"/>
              </w:rPr>
              <w:t xml:space="preserve"> a </w:t>
            </w:r>
            <w:r w:rsidR="000264D3" w:rsidRPr="00C14040">
              <w:rPr>
                <w:rFonts w:ascii="Arial" w:hAnsi="Arial" w:cs="Arial"/>
                <w:color w:val="000000" w:themeColor="text1"/>
                <w:sz w:val="20"/>
                <w:szCs w:val="20"/>
              </w:rPr>
              <w:t xml:space="preserve">cohesive and holistic </w:t>
            </w:r>
            <w:r w:rsidR="000264D3">
              <w:rPr>
                <w:rFonts w:ascii="Arial" w:hAnsi="Arial" w:cs="Arial"/>
                <w:color w:val="000000" w:themeColor="text1"/>
                <w:sz w:val="20"/>
                <w:szCs w:val="20"/>
              </w:rPr>
              <w:t>Digital skill</w:t>
            </w:r>
            <w:r w:rsidR="0076315F">
              <w:rPr>
                <w:rFonts w:ascii="Arial" w:hAnsi="Arial" w:cs="Arial"/>
                <w:color w:val="000000" w:themeColor="text1"/>
                <w:sz w:val="20"/>
                <w:szCs w:val="20"/>
              </w:rPr>
              <w:t xml:space="preserve"> </w:t>
            </w:r>
            <w:r w:rsidR="000264D3">
              <w:rPr>
                <w:rFonts w:ascii="Arial" w:hAnsi="Arial" w:cs="Arial"/>
                <w:color w:val="000000" w:themeColor="text1"/>
                <w:sz w:val="20"/>
                <w:szCs w:val="20"/>
              </w:rPr>
              <w:t>offer across</w:t>
            </w:r>
            <w:r w:rsidR="0076315F">
              <w:rPr>
                <w:rFonts w:ascii="Arial" w:hAnsi="Arial" w:cs="Arial"/>
                <w:color w:val="000000" w:themeColor="text1"/>
                <w:sz w:val="20"/>
                <w:szCs w:val="20"/>
              </w:rPr>
              <w:t xml:space="preserve"> all levels </w:t>
            </w:r>
            <w:r w:rsidR="000264D3">
              <w:rPr>
                <w:rFonts w:ascii="Arial" w:hAnsi="Arial" w:cs="Arial"/>
                <w:color w:val="000000" w:themeColor="text1"/>
                <w:sz w:val="20"/>
                <w:szCs w:val="20"/>
              </w:rPr>
              <w:t>in response to the increasing demand</w:t>
            </w:r>
            <w:r w:rsidR="00F5018E">
              <w:rPr>
                <w:rFonts w:ascii="Arial" w:hAnsi="Arial" w:cs="Arial"/>
                <w:color w:val="000000" w:themeColor="text1"/>
                <w:sz w:val="20"/>
                <w:szCs w:val="20"/>
              </w:rPr>
              <w:t>s</w:t>
            </w:r>
            <w:r w:rsidR="000264D3">
              <w:rPr>
                <w:rFonts w:ascii="Arial" w:hAnsi="Arial" w:cs="Arial"/>
                <w:color w:val="000000" w:themeColor="text1"/>
                <w:sz w:val="20"/>
                <w:szCs w:val="20"/>
              </w:rPr>
              <w:t xml:space="preserve"> arising from </w:t>
            </w:r>
            <w:r w:rsidR="0076315F">
              <w:rPr>
                <w:rFonts w:ascii="Arial" w:hAnsi="Arial" w:cs="Arial"/>
                <w:color w:val="000000" w:themeColor="text1"/>
                <w:sz w:val="20"/>
                <w:szCs w:val="20"/>
              </w:rPr>
              <w:t>advanc</w:t>
            </w:r>
            <w:r w:rsidR="00F5018E">
              <w:rPr>
                <w:rFonts w:ascii="Arial" w:hAnsi="Arial" w:cs="Arial"/>
                <w:color w:val="000000" w:themeColor="text1"/>
                <w:sz w:val="20"/>
                <w:szCs w:val="20"/>
              </w:rPr>
              <w:t>es in</w:t>
            </w:r>
            <w:r w:rsidR="000264D3">
              <w:rPr>
                <w:rFonts w:ascii="Arial" w:hAnsi="Arial" w:cs="Arial"/>
                <w:color w:val="000000" w:themeColor="text1"/>
                <w:sz w:val="20"/>
                <w:szCs w:val="20"/>
              </w:rPr>
              <w:t xml:space="preserve"> </w:t>
            </w:r>
            <w:r w:rsidR="0076315F">
              <w:rPr>
                <w:rFonts w:ascii="Arial" w:hAnsi="Arial" w:cs="Arial"/>
                <w:color w:val="000000" w:themeColor="text1"/>
                <w:sz w:val="20"/>
                <w:szCs w:val="20"/>
              </w:rPr>
              <w:t>Digital technology.</w:t>
            </w:r>
            <w:r w:rsidR="00821325">
              <w:rPr>
                <w:rFonts w:ascii="Arial" w:hAnsi="Arial" w:cs="Arial"/>
                <w:color w:val="000000" w:themeColor="text1"/>
                <w:sz w:val="20"/>
                <w:szCs w:val="20"/>
              </w:rPr>
              <w:t xml:space="preserve"> However, Barnsley College through its unique role as regional lead for the T level pilot programme has obligations to </w:t>
            </w:r>
            <w:r w:rsidR="00C96776">
              <w:rPr>
                <w:rFonts w:ascii="Arial" w:hAnsi="Arial" w:cs="Arial"/>
                <w:color w:val="000000" w:themeColor="text1"/>
                <w:sz w:val="20"/>
                <w:szCs w:val="20"/>
              </w:rPr>
              <w:t>the evolving Nation T level programme and as such this project has been submitted to work alongside the wider DIP.</w:t>
            </w:r>
          </w:p>
          <w:p w14:paraId="764AC4B6" w14:textId="77777777" w:rsidR="000264D3" w:rsidRDefault="000264D3" w:rsidP="488AC402">
            <w:pPr>
              <w:pStyle w:val="NoSpacing"/>
              <w:rPr>
                <w:rFonts w:ascii="Arial" w:hAnsi="Arial" w:cs="Arial"/>
                <w:color w:val="000000" w:themeColor="text1"/>
                <w:sz w:val="20"/>
                <w:szCs w:val="20"/>
              </w:rPr>
            </w:pPr>
          </w:p>
          <w:p w14:paraId="16A8E361" w14:textId="1D5475E4" w:rsidR="00CA4DBF" w:rsidRDefault="00CA4DBF" w:rsidP="488AC402">
            <w:pPr>
              <w:pStyle w:val="NoSpacing"/>
              <w:rPr>
                <w:rFonts w:ascii="Arial" w:hAnsi="Arial" w:cs="Arial"/>
                <w:color w:val="000000" w:themeColor="text1"/>
                <w:sz w:val="20"/>
                <w:szCs w:val="20"/>
              </w:rPr>
            </w:pPr>
            <w:r>
              <w:rPr>
                <w:rFonts w:ascii="Arial" w:hAnsi="Arial" w:cs="Arial"/>
                <w:color w:val="000000" w:themeColor="text1"/>
                <w:sz w:val="20"/>
                <w:szCs w:val="20"/>
              </w:rPr>
              <w:t xml:space="preserve">The </w:t>
            </w:r>
            <w:r w:rsidR="000264D3">
              <w:rPr>
                <w:rFonts w:ascii="Arial" w:hAnsi="Arial" w:cs="Arial"/>
                <w:color w:val="000000" w:themeColor="text1"/>
                <w:sz w:val="20"/>
                <w:szCs w:val="20"/>
              </w:rPr>
              <w:t>5 key principles of the Digital Innovation Partnership are</w:t>
            </w:r>
            <w:r>
              <w:rPr>
                <w:rFonts w:ascii="Arial" w:hAnsi="Arial" w:cs="Arial"/>
                <w:color w:val="000000" w:themeColor="text1"/>
                <w:sz w:val="20"/>
                <w:szCs w:val="20"/>
              </w:rPr>
              <w:t>:</w:t>
            </w:r>
          </w:p>
          <w:p w14:paraId="56BBBE6D" w14:textId="77777777" w:rsidR="00CA4DBF" w:rsidRDefault="00CA4DBF" w:rsidP="488AC402">
            <w:pPr>
              <w:pStyle w:val="NoSpacing"/>
              <w:rPr>
                <w:rFonts w:ascii="Arial" w:hAnsi="Arial" w:cs="Arial"/>
                <w:color w:val="000000" w:themeColor="text1"/>
                <w:sz w:val="20"/>
                <w:szCs w:val="20"/>
              </w:rPr>
            </w:pPr>
          </w:p>
          <w:p w14:paraId="6EDBAAAC" w14:textId="49D5700B" w:rsidR="00CA4DBF" w:rsidRDefault="00CA4DBF" w:rsidP="00CA4DBF">
            <w:pPr>
              <w:pStyle w:val="NoSpacing"/>
              <w:numPr>
                <w:ilvl w:val="0"/>
                <w:numId w:val="33"/>
              </w:numPr>
              <w:rPr>
                <w:rFonts w:ascii="Arial" w:hAnsi="Arial" w:cs="Arial"/>
                <w:color w:val="000000" w:themeColor="text1"/>
                <w:sz w:val="20"/>
                <w:szCs w:val="20"/>
              </w:rPr>
            </w:pPr>
            <w:r>
              <w:rPr>
                <w:rFonts w:ascii="Arial" w:hAnsi="Arial" w:cs="Arial"/>
                <w:color w:val="000000" w:themeColor="text1"/>
                <w:sz w:val="20"/>
                <w:szCs w:val="20"/>
              </w:rPr>
              <w:t>Partnership –work</w:t>
            </w:r>
            <w:r w:rsidR="00CB22E9">
              <w:rPr>
                <w:rFonts w:ascii="Arial" w:hAnsi="Arial" w:cs="Arial"/>
                <w:color w:val="000000" w:themeColor="text1"/>
                <w:sz w:val="20"/>
                <w:szCs w:val="20"/>
              </w:rPr>
              <w:t>ing</w:t>
            </w:r>
            <w:r>
              <w:rPr>
                <w:rFonts w:ascii="Arial" w:hAnsi="Arial" w:cs="Arial"/>
                <w:color w:val="000000" w:themeColor="text1"/>
                <w:sz w:val="20"/>
                <w:szCs w:val="20"/>
              </w:rPr>
              <w:t xml:space="preserve"> together to support delivery of a cohesive digital skills strategy for the region</w:t>
            </w:r>
            <w:r w:rsidR="00701476">
              <w:rPr>
                <w:rFonts w:ascii="Arial" w:hAnsi="Arial" w:cs="Arial"/>
                <w:color w:val="000000" w:themeColor="text1"/>
                <w:sz w:val="20"/>
                <w:szCs w:val="20"/>
              </w:rPr>
              <w:t xml:space="preserve"> with partners including SHU, HSRNC, UTC, Sheffield Council</w:t>
            </w:r>
            <w:r>
              <w:rPr>
                <w:rFonts w:ascii="Arial" w:hAnsi="Arial" w:cs="Arial"/>
                <w:color w:val="000000" w:themeColor="text1"/>
                <w:sz w:val="20"/>
                <w:szCs w:val="20"/>
              </w:rPr>
              <w:t>;</w:t>
            </w:r>
          </w:p>
          <w:p w14:paraId="76FA5E49" w14:textId="79DFE835" w:rsidR="00CA4DBF" w:rsidRDefault="00CA4DBF" w:rsidP="00CA4DBF">
            <w:pPr>
              <w:pStyle w:val="NoSpacing"/>
              <w:numPr>
                <w:ilvl w:val="0"/>
                <w:numId w:val="33"/>
              </w:numPr>
              <w:rPr>
                <w:rFonts w:ascii="Arial" w:hAnsi="Arial" w:cs="Arial"/>
                <w:color w:val="000000" w:themeColor="text1"/>
                <w:sz w:val="20"/>
                <w:szCs w:val="20"/>
              </w:rPr>
            </w:pPr>
            <w:r>
              <w:rPr>
                <w:rFonts w:ascii="Arial" w:hAnsi="Arial" w:cs="Arial"/>
                <w:color w:val="000000" w:themeColor="text1"/>
                <w:sz w:val="20"/>
                <w:szCs w:val="20"/>
              </w:rPr>
              <w:t xml:space="preserve">Local </w:t>
            </w:r>
            <w:r w:rsidR="00463F40">
              <w:rPr>
                <w:rFonts w:ascii="Arial" w:hAnsi="Arial" w:cs="Arial"/>
                <w:color w:val="000000" w:themeColor="text1"/>
                <w:sz w:val="20"/>
                <w:szCs w:val="20"/>
              </w:rPr>
              <w:t>provision</w:t>
            </w:r>
            <w:r>
              <w:rPr>
                <w:rFonts w:ascii="Arial" w:hAnsi="Arial" w:cs="Arial"/>
                <w:color w:val="000000" w:themeColor="text1"/>
                <w:sz w:val="20"/>
                <w:szCs w:val="20"/>
              </w:rPr>
              <w:t xml:space="preserve"> – Targeted </w:t>
            </w:r>
            <w:r w:rsidR="00F5018E">
              <w:rPr>
                <w:rFonts w:ascii="Arial" w:hAnsi="Arial" w:cs="Arial"/>
                <w:color w:val="000000" w:themeColor="text1"/>
                <w:sz w:val="20"/>
                <w:szCs w:val="20"/>
              </w:rPr>
              <w:t>local delivery</w:t>
            </w:r>
            <w:r>
              <w:rPr>
                <w:rFonts w:ascii="Arial" w:hAnsi="Arial" w:cs="Arial"/>
                <w:color w:val="000000" w:themeColor="text1"/>
                <w:sz w:val="20"/>
                <w:szCs w:val="20"/>
              </w:rPr>
              <w:t xml:space="preserve"> </w:t>
            </w:r>
            <w:r w:rsidR="00463F40">
              <w:rPr>
                <w:rFonts w:ascii="Arial" w:hAnsi="Arial" w:cs="Arial"/>
                <w:color w:val="000000" w:themeColor="text1"/>
                <w:sz w:val="20"/>
                <w:szCs w:val="20"/>
              </w:rPr>
              <w:t xml:space="preserve">at L4/5 </w:t>
            </w:r>
            <w:r>
              <w:rPr>
                <w:rFonts w:ascii="Arial" w:hAnsi="Arial" w:cs="Arial"/>
                <w:color w:val="000000" w:themeColor="text1"/>
                <w:sz w:val="20"/>
                <w:szCs w:val="20"/>
              </w:rPr>
              <w:t>to meet Employer demand skills;</w:t>
            </w:r>
          </w:p>
          <w:p w14:paraId="46C2570D" w14:textId="4B8119D7" w:rsidR="00CA4DBF" w:rsidRDefault="00CA4DBF" w:rsidP="00CA4DBF">
            <w:pPr>
              <w:pStyle w:val="NoSpacing"/>
              <w:numPr>
                <w:ilvl w:val="0"/>
                <w:numId w:val="33"/>
              </w:numPr>
              <w:rPr>
                <w:rFonts w:ascii="Arial" w:hAnsi="Arial" w:cs="Arial"/>
                <w:color w:val="000000" w:themeColor="text1"/>
                <w:sz w:val="20"/>
                <w:szCs w:val="20"/>
              </w:rPr>
            </w:pPr>
            <w:r>
              <w:rPr>
                <w:rFonts w:ascii="Arial" w:hAnsi="Arial" w:cs="Arial"/>
                <w:color w:val="000000" w:themeColor="text1"/>
                <w:sz w:val="20"/>
                <w:szCs w:val="20"/>
              </w:rPr>
              <w:t>Shared Learning</w:t>
            </w:r>
            <w:r w:rsidR="00F5018E">
              <w:rPr>
                <w:rFonts w:ascii="Arial" w:hAnsi="Arial" w:cs="Arial"/>
                <w:color w:val="000000" w:themeColor="text1"/>
                <w:sz w:val="20"/>
                <w:szCs w:val="20"/>
              </w:rPr>
              <w:t xml:space="preserve"> </w:t>
            </w:r>
            <w:r w:rsidR="00463F40">
              <w:rPr>
                <w:rFonts w:ascii="Arial" w:hAnsi="Arial" w:cs="Arial"/>
                <w:color w:val="000000" w:themeColor="text1"/>
                <w:sz w:val="20"/>
                <w:szCs w:val="20"/>
              </w:rPr>
              <w:t xml:space="preserve">and </w:t>
            </w:r>
            <w:r>
              <w:rPr>
                <w:rFonts w:ascii="Arial" w:hAnsi="Arial" w:cs="Arial"/>
                <w:color w:val="000000" w:themeColor="text1"/>
                <w:sz w:val="20"/>
                <w:szCs w:val="20"/>
              </w:rPr>
              <w:t xml:space="preserve">Physical </w:t>
            </w:r>
            <w:r w:rsidR="00463F40">
              <w:rPr>
                <w:rFonts w:ascii="Arial" w:hAnsi="Arial" w:cs="Arial"/>
                <w:color w:val="000000" w:themeColor="text1"/>
                <w:sz w:val="20"/>
                <w:szCs w:val="20"/>
              </w:rPr>
              <w:t>Resources</w:t>
            </w:r>
            <w:r>
              <w:rPr>
                <w:rFonts w:ascii="Arial" w:hAnsi="Arial" w:cs="Arial"/>
                <w:color w:val="000000" w:themeColor="text1"/>
                <w:sz w:val="20"/>
                <w:szCs w:val="20"/>
              </w:rPr>
              <w:t xml:space="preserve"> </w:t>
            </w:r>
            <w:r w:rsidR="00463F40">
              <w:rPr>
                <w:rFonts w:ascii="Arial" w:hAnsi="Arial" w:cs="Arial"/>
                <w:color w:val="000000" w:themeColor="text1"/>
                <w:sz w:val="20"/>
                <w:szCs w:val="20"/>
              </w:rPr>
              <w:t>where possible to avoid</w:t>
            </w:r>
            <w:r w:rsidR="00CB22E9">
              <w:rPr>
                <w:rFonts w:ascii="Arial" w:hAnsi="Arial" w:cs="Arial"/>
                <w:color w:val="000000" w:themeColor="text1"/>
                <w:sz w:val="20"/>
                <w:szCs w:val="20"/>
              </w:rPr>
              <w:t xml:space="preserve"> </w:t>
            </w:r>
            <w:r>
              <w:rPr>
                <w:rFonts w:ascii="Arial" w:hAnsi="Arial" w:cs="Arial"/>
                <w:color w:val="000000" w:themeColor="text1"/>
                <w:sz w:val="20"/>
                <w:szCs w:val="20"/>
              </w:rPr>
              <w:t>duplication</w:t>
            </w:r>
            <w:r w:rsidR="00463F40">
              <w:rPr>
                <w:rFonts w:ascii="Arial" w:hAnsi="Arial" w:cs="Arial"/>
                <w:color w:val="000000" w:themeColor="text1"/>
                <w:sz w:val="20"/>
                <w:szCs w:val="20"/>
              </w:rPr>
              <w:t xml:space="preserve"> of resources</w:t>
            </w:r>
            <w:r w:rsidR="000264D3">
              <w:rPr>
                <w:rFonts w:ascii="Arial" w:hAnsi="Arial" w:cs="Arial"/>
                <w:color w:val="000000" w:themeColor="text1"/>
                <w:sz w:val="20"/>
                <w:szCs w:val="20"/>
              </w:rPr>
              <w:t>;</w:t>
            </w:r>
          </w:p>
          <w:p w14:paraId="7CDC1DC4" w14:textId="0EDFB099" w:rsidR="00CA4DBF" w:rsidRDefault="00CA4DBF" w:rsidP="00CA4DBF">
            <w:pPr>
              <w:pStyle w:val="NoSpacing"/>
              <w:numPr>
                <w:ilvl w:val="0"/>
                <w:numId w:val="33"/>
              </w:numPr>
              <w:rPr>
                <w:rFonts w:ascii="Arial" w:hAnsi="Arial" w:cs="Arial"/>
                <w:color w:val="000000" w:themeColor="text1"/>
                <w:sz w:val="20"/>
                <w:szCs w:val="20"/>
              </w:rPr>
            </w:pPr>
            <w:r>
              <w:rPr>
                <w:rFonts w:ascii="Arial" w:hAnsi="Arial" w:cs="Arial"/>
                <w:color w:val="000000" w:themeColor="text1"/>
                <w:sz w:val="20"/>
                <w:szCs w:val="20"/>
              </w:rPr>
              <w:t>Enhanced pathways –</w:t>
            </w:r>
            <w:r w:rsidR="00CB22E9">
              <w:rPr>
                <w:rFonts w:ascii="Arial" w:hAnsi="Arial" w:cs="Arial"/>
                <w:color w:val="000000" w:themeColor="text1"/>
                <w:sz w:val="20"/>
                <w:szCs w:val="20"/>
              </w:rPr>
              <w:t xml:space="preserve"> </w:t>
            </w:r>
            <w:r w:rsidR="00463F40">
              <w:rPr>
                <w:rFonts w:ascii="Arial" w:hAnsi="Arial" w:cs="Arial"/>
                <w:color w:val="000000" w:themeColor="text1"/>
                <w:sz w:val="20"/>
                <w:szCs w:val="20"/>
              </w:rPr>
              <w:t xml:space="preserve">clear progression routes with </w:t>
            </w:r>
            <w:r w:rsidR="00CB22E9">
              <w:rPr>
                <w:rFonts w:ascii="Arial" w:hAnsi="Arial" w:cs="Arial"/>
                <w:color w:val="000000" w:themeColor="text1"/>
                <w:sz w:val="20"/>
                <w:szCs w:val="20"/>
              </w:rPr>
              <w:t xml:space="preserve">regional </w:t>
            </w:r>
            <w:r w:rsidR="000264D3">
              <w:rPr>
                <w:rFonts w:ascii="Arial" w:hAnsi="Arial" w:cs="Arial"/>
                <w:color w:val="000000" w:themeColor="text1"/>
                <w:sz w:val="20"/>
                <w:szCs w:val="20"/>
              </w:rPr>
              <w:t>co-</w:t>
            </w:r>
            <w:r>
              <w:rPr>
                <w:rFonts w:ascii="Arial" w:hAnsi="Arial" w:cs="Arial"/>
                <w:color w:val="000000" w:themeColor="text1"/>
                <w:sz w:val="20"/>
                <w:szCs w:val="20"/>
              </w:rPr>
              <w:t xml:space="preserve">design </w:t>
            </w:r>
            <w:r w:rsidR="000264D3">
              <w:rPr>
                <w:rFonts w:ascii="Arial" w:hAnsi="Arial" w:cs="Arial"/>
                <w:color w:val="000000" w:themeColor="text1"/>
                <w:sz w:val="20"/>
                <w:szCs w:val="20"/>
              </w:rPr>
              <w:t xml:space="preserve">and co-development </w:t>
            </w:r>
            <w:r w:rsidR="00F5018E">
              <w:rPr>
                <w:rFonts w:ascii="Arial" w:hAnsi="Arial" w:cs="Arial"/>
                <w:color w:val="000000" w:themeColor="text1"/>
                <w:sz w:val="20"/>
                <w:szCs w:val="20"/>
              </w:rPr>
              <w:t>of curricula</w:t>
            </w:r>
            <w:r w:rsidR="000264D3">
              <w:rPr>
                <w:rFonts w:ascii="Arial" w:hAnsi="Arial" w:cs="Arial"/>
                <w:color w:val="000000" w:themeColor="text1"/>
                <w:sz w:val="20"/>
                <w:szCs w:val="20"/>
              </w:rPr>
              <w:t>;</w:t>
            </w:r>
          </w:p>
          <w:p w14:paraId="3FD17959" w14:textId="39EBF866" w:rsidR="00CA4DBF" w:rsidRPr="003B7A70" w:rsidRDefault="00CA4DBF" w:rsidP="00CA4DBF">
            <w:pPr>
              <w:pStyle w:val="NoSpacing"/>
              <w:numPr>
                <w:ilvl w:val="0"/>
                <w:numId w:val="33"/>
              </w:numPr>
              <w:rPr>
                <w:rFonts w:ascii="Arial" w:hAnsi="Arial" w:cs="Arial"/>
                <w:color w:val="000000" w:themeColor="text1"/>
                <w:sz w:val="20"/>
                <w:szCs w:val="20"/>
              </w:rPr>
            </w:pPr>
            <w:r w:rsidRPr="003B7A70">
              <w:rPr>
                <w:rFonts w:ascii="Arial" w:hAnsi="Arial" w:cs="Arial"/>
                <w:color w:val="000000" w:themeColor="text1"/>
                <w:sz w:val="20"/>
                <w:szCs w:val="20"/>
              </w:rPr>
              <w:t xml:space="preserve">Specialist Capability – Barnsley College has the unique </w:t>
            </w:r>
            <w:r w:rsidR="00F5018E" w:rsidRPr="003B7A70">
              <w:rPr>
                <w:rFonts w:ascii="Arial" w:hAnsi="Arial" w:cs="Arial"/>
                <w:color w:val="000000" w:themeColor="text1"/>
                <w:sz w:val="20"/>
                <w:szCs w:val="20"/>
              </w:rPr>
              <w:t xml:space="preserve">regional </w:t>
            </w:r>
            <w:r w:rsidRPr="003B7A70">
              <w:rPr>
                <w:rFonts w:ascii="Arial" w:hAnsi="Arial" w:cs="Arial"/>
                <w:color w:val="000000" w:themeColor="text1"/>
                <w:sz w:val="20"/>
                <w:szCs w:val="20"/>
              </w:rPr>
              <w:t xml:space="preserve">advantage </w:t>
            </w:r>
            <w:r w:rsidR="000264D3" w:rsidRPr="003B7A70">
              <w:rPr>
                <w:rFonts w:ascii="Arial" w:hAnsi="Arial" w:cs="Arial"/>
                <w:color w:val="000000" w:themeColor="text1"/>
                <w:sz w:val="20"/>
                <w:szCs w:val="20"/>
              </w:rPr>
              <w:t xml:space="preserve">of </w:t>
            </w:r>
            <w:r w:rsidRPr="003B7A70">
              <w:rPr>
                <w:rFonts w:ascii="Arial" w:hAnsi="Arial" w:cs="Arial"/>
                <w:color w:val="000000" w:themeColor="text1"/>
                <w:sz w:val="20"/>
                <w:szCs w:val="20"/>
              </w:rPr>
              <w:t>lead</w:t>
            </w:r>
            <w:r w:rsidR="000264D3" w:rsidRPr="003B7A70">
              <w:rPr>
                <w:rFonts w:ascii="Arial" w:hAnsi="Arial" w:cs="Arial"/>
                <w:color w:val="000000" w:themeColor="text1"/>
                <w:sz w:val="20"/>
                <w:szCs w:val="20"/>
              </w:rPr>
              <w:t>ing</w:t>
            </w:r>
            <w:r w:rsidRPr="003B7A70">
              <w:rPr>
                <w:rFonts w:ascii="Arial" w:hAnsi="Arial" w:cs="Arial"/>
                <w:color w:val="000000" w:themeColor="text1"/>
                <w:sz w:val="20"/>
                <w:szCs w:val="20"/>
              </w:rPr>
              <w:t xml:space="preserve"> the National T level Pilot programme in </w:t>
            </w:r>
            <w:r w:rsidR="00CB22E9" w:rsidRPr="003B7A70">
              <w:rPr>
                <w:rFonts w:ascii="Arial" w:hAnsi="Arial" w:cs="Arial"/>
                <w:color w:val="000000" w:themeColor="text1"/>
                <w:sz w:val="20"/>
                <w:szCs w:val="20"/>
              </w:rPr>
              <w:t xml:space="preserve">Digital and Construction &amp; Engineering commencing in </w:t>
            </w:r>
            <w:r w:rsidRPr="003B7A70">
              <w:rPr>
                <w:rFonts w:ascii="Arial" w:hAnsi="Arial" w:cs="Arial"/>
                <w:color w:val="000000" w:themeColor="text1"/>
                <w:sz w:val="20"/>
                <w:szCs w:val="20"/>
              </w:rPr>
              <w:t>2020</w:t>
            </w:r>
            <w:r w:rsidR="000264D3" w:rsidRPr="003B7A70">
              <w:rPr>
                <w:rFonts w:ascii="Arial" w:hAnsi="Arial" w:cs="Arial"/>
                <w:color w:val="000000" w:themeColor="text1"/>
                <w:sz w:val="20"/>
                <w:szCs w:val="20"/>
              </w:rPr>
              <w:t>.</w:t>
            </w:r>
            <w:r w:rsidR="00A23737" w:rsidRPr="003B7A70">
              <w:rPr>
                <w:rFonts w:ascii="Arial" w:hAnsi="Arial" w:cs="Arial"/>
                <w:color w:val="000000" w:themeColor="text1"/>
                <w:sz w:val="20"/>
                <w:szCs w:val="20"/>
              </w:rPr>
              <w:t xml:space="preserve"> </w:t>
            </w:r>
            <w:r w:rsidR="003B7A70">
              <w:rPr>
                <w:rFonts w:ascii="Arial" w:hAnsi="Arial" w:cs="Arial"/>
                <w:color w:val="000000" w:themeColor="text1"/>
                <w:sz w:val="20"/>
                <w:szCs w:val="20"/>
              </w:rPr>
              <w:t xml:space="preserve"> </w:t>
            </w:r>
            <w:r w:rsidR="00C96776">
              <w:rPr>
                <w:rFonts w:ascii="Arial" w:hAnsi="Arial" w:cs="Arial"/>
                <w:color w:val="000000" w:themeColor="text1"/>
                <w:sz w:val="20"/>
                <w:szCs w:val="20"/>
              </w:rPr>
              <w:t>The National</w:t>
            </w:r>
            <w:r w:rsidR="003B7A70">
              <w:rPr>
                <w:rFonts w:ascii="Arial" w:hAnsi="Arial" w:cs="Arial"/>
                <w:color w:val="000000" w:themeColor="text1"/>
                <w:sz w:val="20"/>
                <w:szCs w:val="20"/>
              </w:rPr>
              <w:t xml:space="preserve"> T level capi</w:t>
            </w:r>
            <w:r w:rsidR="00C96776">
              <w:rPr>
                <w:rFonts w:ascii="Arial" w:hAnsi="Arial" w:cs="Arial"/>
                <w:color w:val="000000" w:themeColor="text1"/>
                <w:sz w:val="20"/>
                <w:szCs w:val="20"/>
              </w:rPr>
              <w:t xml:space="preserve">tal bid funding process has now been released however there are significant differences in the funding timescales.  As a result the College </w:t>
            </w:r>
            <w:r w:rsidR="00A23737" w:rsidRPr="003B7A70">
              <w:rPr>
                <w:rFonts w:ascii="Arial" w:hAnsi="Arial" w:cs="Arial"/>
                <w:color w:val="000000" w:themeColor="text1"/>
                <w:sz w:val="20"/>
                <w:szCs w:val="20"/>
              </w:rPr>
              <w:t>has</w:t>
            </w:r>
            <w:r w:rsidR="00C96776">
              <w:rPr>
                <w:rFonts w:ascii="Arial" w:hAnsi="Arial" w:cs="Arial"/>
                <w:color w:val="000000" w:themeColor="text1"/>
                <w:sz w:val="20"/>
                <w:szCs w:val="20"/>
              </w:rPr>
              <w:t xml:space="preserve"> committed</w:t>
            </w:r>
            <w:r w:rsidR="003B7A70">
              <w:rPr>
                <w:rFonts w:ascii="Arial" w:hAnsi="Arial" w:cs="Arial"/>
                <w:color w:val="000000" w:themeColor="text1"/>
                <w:sz w:val="20"/>
                <w:szCs w:val="20"/>
              </w:rPr>
              <w:t xml:space="preserve"> </w:t>
            </w:r>
            <w:r w:rsidR="00C96776">
              <w:rPr>
                <w:rFonts w:ascii="Arial" w:hAnsi="Arial" w:cs="Arial"/>
                <w:color w:val="000000" w:themeColor="text1"/>
                <w:sz w:val="20"/>
                <w:szCs w:val="20"/>
              </w:rPr>
              <w:t xml:space="preserve">to making a </w:t>
            </w:r>
            <w:r w:rsidR="00A23737" w:rsidRPr="003B7A70">
              <w:rPr>
                <w:rFonts w:ascii="Arial" w:hAnsi="Arial" w:cs="Arial"/>
                <w:color w:val="000000" w:themeColor="text1"/>
                <w:sz w:val="20"/>
                <w:szCs w:val="20"/>
              </w:rPr>
              <w:t xml:space="preserve">30% </w:t>
            </w:r>
            <w:r w:rsidR="00C96776">
              <w:rPr>
                <w:rFonts w:ascii="Arial" w:hAnsi="Arial" w:cs="Arial"/>
                <w:color w:val="000000" w:themeColor="text1"/>
                <w:sz w:val="20"/>
                <w:szCs w:val="20"/>
              </w:rPr>
              <w:t xml:space="preserve">financial </w:t>
            </w:r>
            <w:r w:rsidR="00A23737" w:rsidRPr="003B7A70">
              <w:rPr>
                <w:rFonts w:ascii="Arial" w:hAnsi="Arial" w:cs="Arial"/>
                <w:color w:val="000000" w:themeColor="text1"/>
                <w:sz w:val="20"/>
                <w:szCs w:val="20"/>
              </w:rPr>
              <w:t xml:space="preserve">contribution </w:t>
            </w:r>
            <w:r w:rsidR="00C96776">
              <w:rPr>
                <w:rFonts w:ascii="Arial" w:hAnsi="Arial" w:cs="Arial"/>
                <w:color w:val="000000" w:themeColor="text1"/>
                <w:sz w:val="20"/>
                <w:szCs w:val="20"/>
              </w:rPr>
              <w:t>which would then be offset by an successful National capital T level bid funding.</w:t>
            </w:r>
          </w:p>
          <w:p w14:paraId="2EBE327E" w14:textId="77777777" w:rsidR="00821325" w:rsidRDefault="00821325" w:rsidP="488AC402">
            <w:pPr>
              <w:pStyle w:val="NoSpacing"/>
              <w:rPr>
                <w:rFonts w:ascii="Arial" w:hAnsi="Arial" w:cs="Arial"/>
                <w:color w:val="000000" w:themeColor="text1"/>
                <w:sz w:val="20"/>
                <w:szCs w:val="20"/>
              </w:rPr>
            </w:pPr>
          </w:p>
          <w:p w14:paraId="22ABD337" w14:textId="36162CCE" w:rsidR="00F5018E" w:rsidRDefault="00AF3896" w:rsidP="00F5018E">
            <w:pPr>
              <w:pStyle w:val="NoSpacing"/>
              <w:rPr>
                <w:rFonts w:ascii="Arial" w:hAnsi="Arial" w:cs="Arial"/>
                <w:color w:val="000000" w:themeColor="text1"/>
                <w:sz w:val="20"/>
                <w:szCs w:val="20"/>
              </w:rPr>
            </w:pPr>
            <w:r w:rsidRPr="00C14040">
              <w:rPr>
                <w:rFonts w:ascii="Arial" w:hAnsi="Arial" w:cs="Arial"/>
                <w:color w:val="000000" w:themeColor="text1"/>
                <w:sz w:val="20"/>
                <w:szCs w:val="20"/>
              </w:rPr>
              <w:t>Barnsley</w:t>
            </w:r>
            <w:r w:rsidR="00F5018E">
              <w:rPr>
                <w:rFonts w:ascii="Arial" w:hAnsi="Arial" w:cs="Arial"/>
                <w:color w:val="000000" w:themeColor="text1"/>
                <w:sz w:val="20"/>
                <w:szCs w:val="20"/>
              </w:rPr>
              <w:t xml:space="preserve"> College</w:t>
            </w:r>
            <w:r w:rsidRPr="00C14040">
              <w:rPr>
                <w:rFonts w:ascii="Arial" w:hAnsi="Arial" w:cs="Arial"/>
                <w:color w:val="000000" w:themeColor="text1"/>
                <w:sz w:val="20"/>
                <w:szCs w:val="20"/>
              </w:rPr>
              <w:t xml:space="preserve"> </w:t>
            </w:r>
            <w:r w:rsidR="00F5018E">
              <w:rPr>
                <w:rFonts w:ascii="Arial" w:hAnsi="Arial" w:cs="Arial"/>
                <w:color w:val="000000" w:themeColor="text1"/>
                <w:sz w:val="20"/>
                <w:szCs w:val="20"/>
              </w:rPr>
              <w:t>intends to focus on:</w:t>
            </w:r>
          </w:p>
          <w:p w14:paraId="4F363D1A" w14:textId="3B964DD1" w:rsidR="00595279" w:rsidRDefault="00595279" w:rsidP="00F5018E">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Digital Sector;</w:t>
            </w:r>
          </w:p>
          <w:p w14:paraId="1A3B1BCC" w14:textId="68A62FDB" w:rsidR="00784D53" w:rsidRDefault="00825053" w:rsidP="00825053">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 xml:space="preserve">Digital </w:t>
            </w:r>
            <w:r w:rsidR="00595279">
              <w:rPr>
                <w:rFonts w:ascii="Arial" w:hAnsi="Arial" w:cs="Arial"/>
                <w:color w:val="000000" w:themeColor="text1"/>
                <w:sz w:val="20"/>
                <w:szCs w:val="20"/>
              </w:rPr>
              <w:t>Engineering</w:t>
            </w:r>
            <w:r w:rsidR="00784D53">
              <w:rPr>
                <w:rFonts w:ascii="Arial" w:hAnsi="Arial" w:cs="Arial"/>
                <w:color w:val="000000" w:themeColor="text1"/>
                <w:sz w:val="20"/>
                <w:szCs w:val="20"/>
              </w:rPr>
              <w:t>;</w:t>
            </w:r>
            <w:r w:rsidR="00595279">
              <w:rPr>
                <w:rFonts w:ascii="Arial" w:hAnsi="Arial" w:cs="Arial"/>
                <w:color w:val="000000" w:themeColor="text1"/>
                <w:sz w:val="20"/>
                <w:szCs w:val="20"/>
              </w:rPr>
              <w:t xml:space="preserve"> and</w:t>
            </w:r>
            <w:r w:rsidR="00784D53">
              <w:rPr>
                <w:rFonts w:ascii="Arial" w:hAnsi="Arial" w:cs="Arial"/>
                <w:color w:val="000000" w:themeColor="text1"/>
                <w:sz w:val="20"/>
                <w:szCs w:val="20"/>
              </w:rPr>
              <w:t>,</w:t>
            </w:r>
          </w:p>
          <w:p w14:paraId="283FE878" w14:textId="6BD30A32" w:rsidR="00595279" w:rsidRPr="00825053" w:rsidRDefault="00595279" w:rsidP="00825053">
            <w:pPr>
              <w:pStyle w:val="NoSpacing"/>
              <w:numPr>
                <w:ilvl w:val="0"/>
                <w:numId w:val="32"/>
              </w:numPr>
              <w:rPr>
                <w:rFonts w:ascii="Arial" w:hAnsi="Arial" w:cs="Arial"/>
                <w:color w:val="000000" w:themeColor="text1"/>
                <w:sz w:val="20"/>
                <w:szCs w:val="20"/>
              </w:rPr>
            </w:pPr>
            <w:r w:rsidRPr="00825053">
              <w:rPr>
                <w:rFonts w:ascii="Arial" w:hAnsi="Arial" w:cs="Arial"/>
                <w:color w:val="000000" w:themeColor="text1"/>
                <w:sz w:val="20"/>
                <w:szCs w:val="20"/>
              </w:rPr>
              <w:t>Digital Construction.</w:t>
            </w:r>
          </w:p>
          <w:p w14:paraId="06906EEC" w14:textId="77777777" w:rsidR="000B6DE1" w:rsidRDefault="000B6DE1" w:rsidP="488AC402">
            <w:pPr>
              <w:pStyle w:val="NoSpacing"/>
              <w:rPr>
                <w:rFonts w:ascii="Arial" w:hAnsi="Arial" w:cs="Arial"/>
                <w:color w:val="0070C0"/>
                <w:sz w:val="20"/>
                <w:szCs w:val="20"/>
              </w:rPr>
            </w:pPr>
          </w:p>
          <w:p w14:paraId="73427793" w14:textId="6C6E2EF4" w:rsidR="00AF3896" w:rsidRPr="00EE7113" w:rsidRDefault="006C68C8" w:rsidP="00595279">
            <w:pPr>
              <w:pStyle w:val="NoSpacing"/>
              <w:rPr>
                <w:rFonts w:ascii="Arial" w:hAnsi="Arial" w:cs="Arial"/>
                <w:color w:val="000000" w:themeColor="text1"/>
                <w:sz w:val="20"/>
                <w:szCs w:val="20"/>
              </w:rPr>
            </w:pPr>
            <w:r w:rsidRPr="003B1331">
              <w:rPr>
                <w:rFonts w:ascii="Arial" w:hAnsi="Arial" w:cs="Arial"/>
                <w:color w:val="000000" w:themeColor="text1"/>
                <w:sz w:val="20"/>
                <w:szCs w:val="20"/>
              </w:rPr>
              <w:t>T</w:t>
            </w:r>
            <w:r w:rsidR="00E8371A" w:rsidRPr="003B1331">
              <w:rPr>
                <w:rFonts w:ascii="Arial" w:hAnsi="Arial" w:cs="Arial"/>
                <w:color w:val="000000" w:themeColor="text1"/>
                <w:sz w:val="20"/>
                <w:szCs w:val="20"/>
              </w:rPr>
              <w:t>he</w:t>
            </w:r>
            <w:r w:rsidR="488AC402" w:rsidRPr="003B1331">
              <w:rPr>
                <w:rFonts w:ascii="Arial" w:hAnsi="Arial" w:cs="Arial"/>
                <w:color w:val="000000" w:themeColor="text1"/>
                <w:sz w:val="20"/>
                <w:szCs w:val="20"/>
              </w:rPr>
              <w:t xml:space="preserve"> </w:t>
            </w:r>
            <w:r w:rsidR="00595279" w:rsidRPr="003B1331">
              <w:rPr>
                <w:rFonts w:ascii="Arial" w:hAnsi="Arial" w:cs="Arial"/>
                <w:color w:val="000000" w:themeColor="text1"/>
                <w:sz w:val="20"/>
                <w:szCs w:val="20"/>
              </w:rPr>
              <w:t xml:space="preserve">impact of the </w:t>
            </w:r>
            <w:r w:rsidR="488AC402" w:rsidRPr="003B1331">
              <w:rPr>
                <w:rFonts w:ascii="Arial" w:hAnsi="Arial" w:cs="Arial"/>
                <w:color w:val="000000" w:themeColor="text1"/>
                <w:sz w:val="20"/>
                <w:szCs w:val="20"/>
              </w:rPr>
              <w:t xml:space="preserve">Digital </w:t>
            </w:r>
            <w:r w:rsidR="00595279" w:rsidRPr="003B1331">
              <w:rPr>
                <w:rFonts w:ascii="Arial" w:hAnsi="Arial" w:cs="Arial"/>
                <w:color w:val="000000" w:themeColor="text1"/>
                <w:sz w:val="20"/>
                <w:szCs w:val="20"/>
              </w:rPr>
              <w:t xml:space="preserve">Innovation </w:t>
            </w:r>
            <w:r w:rsidR="00F851CA">
              <w:rPr>
                <w:rFonts w:ascii="Arial" w:hAnsi="Arial" w:cs="Arial"/>
                <w:color w:val="000000" w:themeColor="text1"/>
                <w:sz w:val="20"/>
                <w:szCs w:val="20"/>
              </w:rPr>
              <w:t>Hub</w:t>
            </w:r>
            <w:r w:rsidR="488AC402" w:rsidRPr="003B1331">
              <w:rPr>
                <w:rFonts w:ascii="Arial" w:hAnsi="Arial" w:cs="Arial"/>
                <w:color w:val="000000" w:themeColor="text1"/>
                <w:sz w:val="20"/>
                <w:szCs w:val="20"/>
              </w:rPr>
              <w:t xml:space="preserve"> </w:t>
            </w:r>
            <w:r w:rsidR="00595279" w:rsidRPr="003B1331">
              <w:rPr>
                <w:rFonts w:ascii="Arial" w:hAnsi="Arial" w:cs="Arial"/>
                <w:color w:val="000000" w:themeColor="text1"/>
                <w:sz w:val="20"/>
                <w:szCs w:val="20"/>
              </w:rPr>
              <w:t xml:space="preserve">in Barnsley will result in the </w:t>
            </w:r>
            <w:r w:rsidRPr="003B1331">
              <w:rPr>
                <w:rFonts w:ascii="Arial" w:hAnsi="Arial" w:cs="Arial"/>
                <w:color w:val="000000" w:themeColor="text1"/>
                <w:sz w:val="20"/>
                <w:szCs w:val="20"/>
              </w:rPr>
              <w:t>Educat</w:t>
            </w:r>
            <w:r w:rsidR="00595279" w:rsidRPr="003B1331">
              <w:rPr>
                <w:rFonts w:ascii="Arial" w:hAnsi="Arial" w:cs="Arial"/>
                <w:color w:val="000000" w:themeColor="text1"/>
                <w:sz w:val="20"/>
                <w:szCs w:val="20"/>
              </w:rPr>
              <w:t>ion of</w:t>
            </w:r>
            <w:r w:rsidRPr="003B1331">
              <w:rPr>
                <w:rFonts w:ascii="Arial" w:hAnsi="Arial" w:cs="Arial"/>
                <w:color w:val="000000" w:themeColor="text1"/>
                <w:sz w:val="20"/>
                <w:szCs w:val="20"/>
              </w:rPr>
              <w:t xml:space="preserve"> </w:t>
            </w:r>
            <w:r w:rsidR="00B4206B">
              <w:rPr>
                <w:rFonts w:ascii="Arial" w:hAnsi="Arial" w:cs="Arial"/>
                <w:b/>
                <w:color w:val="000000" w:themeColor="text1"/>
                <w:sz w:val="20"/>
                <w:szCs w:val="20"/>
                <w:u w:val="single"/>
              </w:rPr>
              <w:t>891</w:t>
            </w:r>
            <w:r w:rsidRPr="003B1331">
              <w:rPr>
                <w:rFonts w:ascii="Arial" w:hAnsi="Arial" w:cs="Arial"/>
                <w:b/>
                <w:color w:val="000000" w:themeColor="text1"/>
                <w:sz w:val="20"/>
                <w:szCs w:val="20"/>
                <w:u w:val="single"/>
              </w:rPr>
              <w:t xml:space="preserve"> additional new students</w:t>
            </w:r>
            <w:r w:rsidRPr="003B1331">
              <w:rPr>
                <w:rFonts w:ascii="Arial" w:hAnsi="Arial" w:cs="Arial"/>
                <w:color w:val="000000" w:themeColor="text1"/>
                <w:sz w:val="20"/>
                <w:szCs w:val="20"/>
              </w:rPr>
              <w:t xml:space="preserve"> </w:t>
            </w:r>
            <w:r w:rsidR="00095DDE" w:rsidRPr="003B1331">
              <w:rPr>
                <w:rFonts w:ascii="Arial" w:hAnsi="Arial" w:cs="Arial"/>
                <w:color w:val="000000" w:themeColor="text1"/>
                <w:sz w:val="20"/>
                <w:szCs w:val="20"/>
              </w:rPr>
              <w:t xml:space="preserve">between AY19-20 and AY22-23 </w:t>
            </w:r>
            <w:r w:rsidRPr="003B1331">
              <w:rPr>
                <w:rFonts w:ascii="Arial" w:hAnsi="Arial" w:cs="Arial"/>
                <w:color w:val="000000" w:themeColor="text1"/>
                <w:sz w:val="20"/>
                <w:szCs w:val="20"/>
              </w:rPr>
              <w:t>with over 80% achieving level 3+ courses.</w:t>
            </w:r>
            <w:r w:rsidR="00ED6323" w:rsidRPr="003B1331">
              <w:rPr>
                <w:rFonts w:ascii="Arial" w:hAnsi="Arial" w:cs="Arial"/>
                <w:color w:val="000000" w:themeColor="text1"/>
                <w:sz w:val="20"/>
                <w:szCs w:val="20"/>
              </w:rPr>
              <w:t xml:space="preserve">  </w:t>
            </w:r>
            <w:r w:rsidR="00EE7113" w:rsidRPr="003B1331">
              <w:rPr>
                <w:rFonts w:ascii="Arial" w:hAnsi="Arial" w:cs="Arial"/>
                <w:color w:val="000000" w:themeColor="text1"/>
                <w:sz w:val="20"/>
                <w:szCs w:val="20"/>
              </w:rPr>
              <w:t>A</w:t>
            </w:r>
            <w:r w:rsidR="008C045A" w:rsidRPr="003B1331">
              <w:rPr>
                <w:rFonts w:ascii="Arial" w:hAnsi="Arial" w:cs="Arial"/>
                <w:color w:val="000000" w:themeColor="text1"/>
                <w:sz w:val="20"/>
                <w:szCs w:val="20"/>
              </w:rPr>
              <w:t xml:space="preserve">n increase of </w:t>
            </w:r>
            <w:r w:rsidR="00B4206B">
              <w:rPr>
                <w:rFonts w:ascii="Arial" w:hAnsi="Arial" w:cs="Arial"/>
                <w:color w:val="000000" w:themeColor="text1"/>
                <w:sz w:val="20"/>
                <w:szCs w:val="20"/>
              </w:rPr>
              <w:t>398</w:t>
            </w:r>
            <w:r w:rsidR="008C045A" w:rsidRPr="003B1331">
              <w:rPr>
                <w:rFonts w:ascii="Arial" w:hAnsi="Arial" w:cs="Arial"/>
                <w:color w:val="000000" w:themeColor="text1"/>
                <w:sz w:val="20"/>
                <w:szCs w:val="20"/>
              </w:rPr>
              <w:t xml:space="preserve"> Additional learners in AY 22-23</w:t>
            </w:r>
            <w:r w:rsidR="005729C7" w:rsidRPr="003B1331">
              <w:rPr>
                <w:rFonts w:ascii="Arial" w:hAnsi="Arial" w:cs="Arial"/>
                <w:color w:val="000000" w:themeColor="text1"/>
                <w:sz w:val="20"/>
                <w:szCs w:val="20"/>
              </w:rPr>
              <w:t>.</w:t>
            </w:r>
          </w:p>
          <w:p w14:paraId="0176C2B7" w14:textId="77777777" w:rsidR="00295585" w:rsidRDefault="00295585" w:rsidP="00295585">
            <w:pPr>
              <w:pStyle w:val="NoSpacing"/>
              <w:rPr>
                <w:rFonts w:ascii="Arial" w:hAnsi="Arial" w:cs="Arial"/>
                <w:color w:val="000000" w:themeColor="text1"/>
                <w:sz w:val="20"/>
                <w:szCs w:val="20"/>
              </w:rPr>
            </w:pPr>
          </w:p>
          <w:p w14:paraId="44F931F9" w14:textId="77777777" w:rsidR="00295585" w:rsidRDefault="00295585" w:rsidP="00295585">
            <w:pPr>
              <w:pStyle w:val="NoSpacing"/>
              <w:rPr>
                <w:rFonts w:ascii="Arial" w:hAnsi="Arial" w:cs="Arial"/>
                <w:color w:val="0070C0"/>
                <w:sz w:val="20"/>
                <w:szCs w:val="20"/>
              </w:rPr>
            </w:pPr>
          </w:p>
          <w:p w14:paraId="5A1FF289" w14:textId="77777777" w:rsidR="00295585" w:rsidRDefault="00295585" w:rsidP="00295585">
            <w:pPr>
              <w:pStyle w:val="NoSpacing"/>
              <w:rPr>
                <w:rFonts w:ascii="Arial" w:hAnsi="Arial" w:cs="Arial"/>
                <w:color w:val="0070C0"/>
                <w:sz w:val="20"/>
                <w:szCs w:val="20"/>
              </w:rPr>
            </w:pPr>
          </w:p>
          <w:p w14:paraId="53047ED9" w14:textId="77777777" w:rsidR="00295585" w:rsidRDefault="00295585" w:rsidP="00295585">
            <w:pPr>
              <w:pStyle w:val="NoSpacing"/>
              <w:rPr>
                <w:rFonts w:ascii="Arial" w:hAnsi="Arial" w:cs="Arial"/>
                <w:color w:val="0070C0"/>
                <w:sz w:val="20"/>
                <w:szCs w:val="20"/>
              </w:rPr>
            </w:pPr>
          </w:p>
          <w:p w14:paraId="3BBD62A5" w14:textId="77777777" w:rsidR="00295585" w:rsidRDefault="00295585" w:rsidP="00295585">
            <w:pPr>
              <w:pStyle w:val="NoSpacing"/>
              <w:rPr>
                <w:rFonts w:ascii="Arial" w:hAnsi="Arial" w:cs="Arial"/>
                <w:color w:val="0070C0"/>
                <w:sz w:val="20"/>
                <w:szCs w:val="20"/>
              </w:rPr>
            </w:pPr>
          </w:p>
          <w:p w14:paraId="5FDAC3EB" w14:textId="77777777" w:rsidR="00295585" w:rsidRDefault="00295585" w:rsidP="00295585">
            <w:pPr>
              <w:pStyle w:val="NoSpacing"/>
              <w:rPr>
                <w:rFonts w:ascii="Arial" w:hAnsi="Arial" w:cs="Arial"/>
                <w:color w:val="0070C0"/>
                <w:sz w:val="20"/>
                <w:szCs w:val="20"/>
              </w:rPr>
            </w:pPr>
          </w:p>
          <w:p w14:paraId="60272D26" w14:textId="77777777" w:rsidR="00295585" w:rsidRDefault="00295585" w:rsidP="00295585">
            <w:pPr>
              <w:pStyle w:val="NoSpacing"/>
              <w:rPr>
                <w:rFonts w:ascii="Arial" w:hAnsi="Arial" w:cs="Arial"/>
                <w:color w:val="0070C0"/>
                <w:sz w:val="20"/>
                <w:szCs w:val="20"/>
              </w:rPr>
            </w:pPr>
          </w:p>
          <w:p w14:paraId="32A9FB25" w14:textId="77777777" w:rsidR="00295585" w:rsidRDefault="00295585" w:rsidP="00295585">
            <w:pPr>
              <w:pStyle w:val="NoSpacing"/>
              <w:rPr>
                <w:rFonts w:ascii="Arial" w:hAnsi="Arial" w:cs="Arial"/>
                <w:color w:val="0070C0"/>
                <w:sz w:val="20"/>
                <w:szCs w:val="20"/>
              </w:rPr>
            </w:pPr>
          </w:p>
          <w:p w14:paraId="34C8F401" w14:textId="3D4C2F73" w:rsidR="00295585" w:rsidRDefault="00295585" w:rsidP="00295585">
            <w:pPr>
              <w:pStyle w:val="NoSpacing"/>
              <w:rPr>
                <w:rFonts w:ascii="Arial" w:hAnsi="Arial" w:cs="Arial"/>
                <w:color w:val="0070C0"/>
                <w:sz w:val="20"/>
                <w:szCs w:val="20"/>
              </w:rPr>
            </w:pPr>
          </w:p>
          <w:p w14:paraId="2EC53595" w14:textId="77777777" w:rsidR="003B6865" w:rsidRDefault="003B6865" w:rsidP="00295585">
            <w:pPr>
              <w:pStyle w:val="NoSpacing"/>
              <w:rPr>
                <w:rFonts w:ascii="Arial" w:hAnsi="Arial" w:cs="Arial"/>
                <w:color w:val="0070C0"/>
                <w:sz w:val="20"/>
                <w:szCs w:val="20"/>
              </w:rPr>
            </w:pPr>
          </w:p>
          <w:p w14:paraId="35438160" w14:textId="77777777" w:rsidR="00295585" w:rsidRDefault="00295585" w:rsidP="00295585">
            <w:pPr>
              <w:pStyle w:val="NoSpacing"/>
              <w:rPr>
                <w:rFonts w:ascii="Arial" w:hAnsi="Arial" w:cs="Arial"/>
                <w:color w:val="0070C0"/>
                <w:sz w:val="20"/>
                <w:szCs w:val="20"/>
              </w:rPr>
            </w:pPr>
          </w:p>
          <w:p w14:paraId="65ED5641" w14:textId="77777777" w:rsidR="00295585" w:rsidRDefault="00295585" w:rsidP="00295585">
            <w:pPr>
              <w:pStyle w:val="NoSpacing"/>
              <w:rPr>
                <w:rFonts w:ascii="Arial" w:hAnsi="Arial" w:cs="Arial"/>
                <w:color w:val="0070C0"/>
                <w:sz w:val="20"/>
                <w:szCs w:val="20"/>
              </w:rPr>
            </w:pPr>
          </w:p>
          <w:p w14:paraId="39DAEF0D" w14:textId="77777777" w:rsidR="00295585" w:rsidRDefault="00295585" w:rsidP="00295585">
            <w:pPr>
              <w:pStyle w:val="NoSpacing"/>
              <w:rPr>
                <w:rFonts w:ascii="Arial" w:hAnsi="Arial" w:cs="Arial"/>
                <w:color w:val="0070C0"/>
                <w:sz w:val="20"/>
                <w:szCs w:val="20"/>
              </w:rPr>
            </w:pPr>
          </w:p>
          <w:p w14:paraId="7FF58212" w14:textId="77777777" w:rsidR="00295585" w:rsidRDefault="00295585" w:rsidP="00295585">
            <w:pPr>
              <w:pStyle w:val="NoSpacing"/>
              <w:rPr>
                <w:rFonts w:ascii="Arial" w:hAnsi="Arial" w:cs="Arial"/>
                <w:color w:val="0070C0"/>
                <w:sz w:val="20"/>
                <w:szCs w:val="20"/>
              </w:rPr>
            </w:pPr>
          </w:p>
          <w:p w14:paraId="7A091226" w14:textId="37B2AE61" w:rsidR="00295585" w:rsidRDefault="00295585" w:rsidP="00295585">
            <w:pPr>
              <w:pStyle w:val="NoSpacing"/>
              <w:rPr>
                <w:rFonts w:ascii="Arial" w:hAnsi="Arial" w:cs="Arial"/>
                <w:color w:val="0070C0"/>
                <w:sz w:val="20"/>
                <w:szCs w:val="20"/>
              </w:rPr>
            </w:pPr>
          </w:p>
          <w:p w14:paraId="5CD88C7D" w14:textId="7A927BA9" w:rsidR="00824275" w:rsidRDefault="00824275" w:rsidP="00295585">
            <w:pPr>
              <w:pStyle w:val="NoSpacing"/>
              <w:rPr>
                <w:rFonts w:ascii="Arial" w:hAnsi="Arial" w:cs="Arial"/>
                <w:color w:val="0070C0"/>
                <w:sz w:val="20"/>
                <w:szCs w:val="20"/>
              </w:rPr>
            </w:pPr>
          </w:p>
          <w:p w14:paraId="609F03F2" w14:textId="4F673700" w:rsidR="00824275" w:rsidRDefault="00824275" w:rsidP="00295585">
            <w:pPr>
              <w:pStyle w:val="NoSpacing"/>
              <w:rPr>
                <w:rFonts w:ascii="Arial" w:hAnsi="Arial" w:cs="Arial"/>
                <w:color w:val="0070C0"/>
                <w:sz w:val="20"/>
                <w:szCs w:val="20"/>
              </w:rPr>
            </w:pPr>
          </w:p>
          <w:p w14:paraId="45B5DDE8" w14:textId="77777777" w:rsidR="00824275" w:rsidRDefault="00824275" w:rsidP="00295585">
            <w:pPr>
              <w:pStyle w:val="NoSpacing"/>
              <w:rPr>
                <w:rFonts w:ascii="Arial" w:hAnsi="Arial" w:cs="Arial"/>
                <w:color w:val="0070C0"/>
                <w:sz w:val="20"/>
                <w:szCs w:val="20"/>
              </w:rPr>
            </w:pPr>
          </w:p>
          <w:p w14:paraId="26822383" w14:textId="1FE0AEBC" w:rsidR="00295585" w:rsidRDefault="00295585" w:rsidP="00295585">
            <w:pPr>
              <w:pStyle w:val="NoSpacing"/>
              <w:rPr>
                <w:rFonts w:ascii="Arial" w:hAnsi="Arial" w:cs="Arial"/>
                <w:color w:val="0070C0"/>
                <w:sz w:val="20"/>
                <w:szCs w:val="20"/>
              </w:rPr>
            </w:pPr>
          </w:p>
          <w:p w14:paraId="099C335F" w14:textId="486B8B85" w:rsidR="00825053" w:rsidRDefault="00825053" w:rsidP="00295585">
            <w:pPr>
              <w:pStyle w:val="NoSpacing"/>
              <w:rPr>
                <w:rFonts w:ascii="Arial" w:hAnsi="Arial" w:cs="Arial"/>
                <w:color w:val="0070C0"/>
                <w:sz w:val="20"/>
                <w:szCs w:val="20"/>
              </w:rPr>
            </w:pPr>
          </w:p>
          <w:p w14:paraId="60D43625" w14:textId="77777777" w:rsidR="00825053" w:rsidRDefault="00825053" w:rsidP="00295585">
            <w:pPr>
              <w:pStyle w:val="NoSpacing"/>
              <w:rPr>
                <w:rFonts w:ascii="Arial" w:hAnsi="Arial" w:cs="Arial"/>
                <w:color w:val="0070C0"/>
                <w:sz w:val="20"/>
                <w:szCs w:val="20"/>
              </w:rPr>
            </w:pPr>
          </w:p>
          <w:p w14:paraId="2FEC544A" w14:textId="77777777" w:rsidR="00295585" w:rsidRDefault="00295585" w:rsidP="00295585">
            <w:pPr>
              <w:pStyle w:val="NoSpacing"/>
              <w:rPr>
                <w:rFonts w:ascii="Arial" w:hAnsi="Arial" w:cs="Arial"/>
                <w:color w:val="0070C0"/>
                <w:sz w:val="20"/>
                <w:szCs w:val="20"/>
              </w:rPr>
            </w:pPr>
          </w:p>
          <w:p w14:paraId="436C38A7" w14:textId="77777777" w:rsidR="00295585" w:rsidRDefault="00295585" w:rsidP="00295585">
            <w:pPr>
              <w:pStyle w:val="NoSpacing"/>
              <w:rPr>
                <w:rFonts w:ascii="Arial" w:hAnsi="Arial" w:cs="Arial"/>
                <w:color w:val="0070C0"/>
                <w:sz w:val="20"/>
                <w:szCs w:val="20"/>
              </w:rPr>
            </w:pPr>
          </w:p>
          <w:p w14:paraId="1952C81D" w14:textId="186A5C86" w:rsidR="00295585" w:rsidRPr="006C68C8" w:rsidRDefault="00295585" w:rsidP="00295585">
            <w:pPr>
              <w:pStyle w:val="NoSpacing"/>
              <w:rPr>
                <w:rFonts w:ascii="Arial" w:hAnsi="Arial" w:cs="Arial"/>
                <w:color w:val="0070C0"/>
                <w:sz w:val="20"/>
                <w:szCs w:val="20"/>
              </w:rPr>
            </w:pPr>
          </w:p>
        </w:tc>
      </w:tr>
      <w:tr w:rsidR="00F72A22" w14:paraId="76CC361C" w14:textId="77777777" w:rsidTr="488AC402">
        <w:trPr>
          <w:trHeight w:val="680"/>
          <w:jc w:val="center"/>
        </w:trPr>
        <w:tc>
          <w:tcPr>
            <w:tcW w:w="9288" w:type="dxa"/>
            <w:shd w:val="clear" w:color="auto" w:fill="C5E0B3" w:themeFill="accent6" w:themeFillTint="66"/>
          </w:tcPr>
          <w:p w14:paraId="31BE90F8" w14:textId="77777777" w:rsidR="00F72A22" w:rsidRPr="004E233B" w:rsidRDefault="00F72A22" w:rsidP="00865A95">
            <w:pPr>
              <w:pStyle w:val="NoSpacing"/>
              <w:rPr>
                <w:rFonts w:ascii="Arial" w:hAnsi="Arial" w:cs="Arial"/>
                <w:b/>
                <w:sz w:val="20"/>
                <w:szCs w:val="20"/>
              </w:rPr>
            </w:pPr>
            <w:r>
              <w:rPr>
                <w:rFonts w:ascii="Arial" w:hAnsi="Arial" w:cs="Arial"/>
                <w:b/>
                <w:sz w:val="20"/>
                <w:szCs w:val="20"/>
              </w:rPr>
              <w:t>2.2</w:t>
            </w:r>
            <w:r w:rsidRPr="004E233B">
              <w:rPr>
                <w:rFonts w:ascii="Arial" w:hAnsi="Arial" w:cs="Arial"/>
                <w:b/>
                <w:sz w:val="20"/>
                <w:szCs w:val="20"/>
              </w:rPr>
              <w:t xml:space="preserve"> - Please provide </w:t>
            </w:r>
            <w:r>
              <w:rPr>
                <w:rFonts w:ascii="Arial" w:hAnsi="Arial" w:cs="Arial"/>
                <w:b/>
                <w:sz w:val="20"/>
                <w:szCs w:val="20"/>
              </w:rPr>
              <w:t xml:space="preserve">details of what activities SCR funds will be specifically used to pay for. </w:t>
            </w:r>
          </w:p>
        </w:tc>
      </w:tr>
      <w:tr w:rsidR="00F72A22" w:rsidRPr="00A41348" w14:paraId="23BE0834" w14:textId="77777777" w:rsidTr="488AC402">
        <w:trPr>
          <w:trHeight w:val="858"/>
          <w:jc w:val="center"/>
        </w:trPr>
        <w:tc>
          <w:tcPr>
            <w:tcW w:w="9288" w:type="dxa"/>
          </w:tcPr>
          <w:p w14:paraId="1344BCF9" w14:textId="77777777" w:rsidR="00F72A22" w:rsidRPr="00056DA9" w:rsidRDefault="00F72A22" w:rsidP="00865A95">
            <w:pPr>
              <w:pStyle w:val="NoSpacing"/>
              <w:rPr>
                <w:rFonts w:ascii="Arial" w:hAnsi="Arial" w:cs="Arial"/>
                <w:i/>
                <w:color w:val="5B9BD5" w:themeColor="accent1"/>
                <w:sz w:val="20"/>
                <w:szCs w:val="20"/>
              </w:rPr>
            </w:pPr>
          </w:p>
          <w:p w14:paraId="5E266F36" w14:textId="3A6904AF" w:rsidR="007879AF" w:rsidRPr="00330914" w:rsidRDefault="00F72A22" w:rsidP="00865A95">
            <w:pPr>
              <w:pStyle w:val="NoSpacing"/>
              <w:rPr>
                <w:rFonts w:ascii="Arial" w:hAnsi="Arial" w:cs="Arial"/>
                <w:sz w:val="20"/>
                <w:szCs w:val="20"/>
              </w:rPr>
            </w:pPr>
            <w:r w:rsidRPr="00056DA9">
              <w:rPr>
                <w:rFonts w:ascii="Arial" w:hAnsi="Arial" w:cs="Arial"/>
                <w:i/>
                <w:color w:val="5B9BD5" w:themeColor="accent1"/>
                <w:sz w:val="20"/>
                <w:szCs w:val="20"/>
              </w:rPr>
              <w:t>[Set out exactly what SCR funds will be used for (e.g. site remediation). Bullet point will suffice – maximum 200 words]</w:t>
            </w:r>
          </w:p>
          <w:p w14:paraId="2E02284A" w14:textId="41EC678C" w:rsidR="00D64FCE" w:rsidRDefault="00D64FCE" w:rsidP="00D64FCE">
            <w:pPr>
              <w:pStyle w:val="NoSpacing"/>
              <w:rPr>
                <w:rFonts w:ascii="Arial" w:hAnsi="Arial" w:cs="Arial"/>
                <w:color w:val="000000" w:themeColor="text1"/>
                <w:sz w:val="20"/>
                <w:szCs w:val="20"/>
              </w:rPr>
            </w:pPr>
          </w:p>
          <w:p w14:paraId="254D319D" w14:textId="11181775" w:rsidR="00C76F40" w:rsidRDefault="001F38B5" w:rsidP="00D64FCE">
            <w:pPr>
              <w:pStyle w:val="NoSpacing"/>
              <w:rPr>
                <w:rFonts w:ascii="Arial" w:hAnsi="Arial" w:cs="Arial"/>
                <w:color w:val="000000" w:themeColor="text1"/>
                <w:sz w:val="20"/>
                <w:szCs w:val="20"/>
              </w:rPr>
            </w:pPr>
            <w:r>
              <w:rPr>
                <w:rFonts w:ascii="Arial" w:hAnsi="Arial" w:cs="Arial"/>
                <w:color w:val="000000" w:themeColor="text1"/>
                <w:sz w:val="20"/>
                <w:szCs w:val="20"/>
              </w:rPr>
              <w:t>To</w:t>
            </w:r>
            <w:r w:rsidR="00C76F40">
              <w:rPr>
                <w:rFonts w:ascii="Arial" w:hAnsi="Arial" w:cs="Arial"/>
                <w:color w:val="000000" w:themeColor="text1"/>
                <w:sz w:val="20"/>
                <w:szCs w:val="20"/>
              </w:rPr>
              <w:t xml:space="preserve"> </w:t>
            </w:r>
            <w:r w:rsidR="00824275">
              <w:rPr>
                <w:rFonts w:ascii="Arial" w:hAnsi="Arial" w:cs="Arial"/>
                <w:color w:val="000000" w:themeColor="text1"/>
                <w:sz w:val="20"/>
                <w:szCs w:val="20"/>
              </w:rPr>
              <w:t>refurbish</w:t>
            </w:r>
            <w:r w:rsidR="00C76F40">
              <w:rPr>
                <w:rFonts w:ascii="Arial" w:hAnsi="Arial" w:cs="Arial"/>
                <w:color w:val="000000" w:themeColor="text1"/>
                <w:sz w:val="20"/>
                <w:szCs w:val="20"/>
              </w:rPr>
              <w:t xml:space="preserve"> Barnsley College’s </w:t>
            </w:r>
            <w:r w:rsidR="00824275">
              <w:rPr>
                <w:rFonts w:ascii="Arial" w:hAnsi="Arial" w:cs="Arial"/>
                <w:color w:val="000000" w:themeColor="text1"/>
                <w:sz w:val="20"/>
                <w:szCs w:val="20"/>
              </w:rPr>
              <w:t xml:space="preserve">existing </w:t>
            </w:r>
            <w:r w:rsidR="00C76F40">
              <w:rPr>
                <w:rFonts w:ascii="Arial" w:hAnsi="Arial" w:cs="Arial"/>
                <w:color w:val="000000" w:themeColor="text1"/>
                <w:sz w:val="20"/>
                <w:szCs w:val="20"/>
              </w:rPr>
              <w:t xml:space="preserve">Sci Tech building </w:t>
            </w:r>
            <w:r>
              <w:rPr>
                <w:rFonts w:ascii="Arial" w:hAnsi="Arial" w:cs="Arial"/>
                <w:color w:val="000000" w:themeColor="text1"/>
                <w:sz w:val="20"/>
                <w:szCs w:val="20"/>
              </w:rPr>
              <w:t>into the</w:t>
            </w:r>
            <w:r w:rsidR="00C76F40">
              <w:rPr>
                <w:rFonts w:ascii="Arial" w:hAnsi="Arial" w:cs="Arial"/>
                <w:color w:val="000000" w:themeColor="text1"/>
                <w:sz w:val="20"/>
                <w:szCs w:val="20"/>
              </w:rPr>
              <w:t xml:space="preserve"> Digital Innovation H</w:t>
            </w:r>
            <w:r w:rsidR="00E333B2">
              <w:rPr>
                <w:rFonts w:ascii="Arial" w:hAnsi="Arial" w:cs="Arial"/>
                <w:color w:val="000000" w:themeColor="text1"/>
                <w:sz w:val="20"/>
                <w:szCs w:val="20"/>
              </w:rPr>
              <w:t>ub</w:t>
            </w:r>
            <w:r w:rsidR="00C76F40">
              <w:rPr>
                <w:rFonts w:ascii="Arial" w:hAnsi="Arial" w:cs="Arial"/>
                <w:color w:val="000000" w:themeColor="text1"/>
                <w:sz w:val="20"/>
                <w:szCs w:val="20"/>
              </w:rPr>
              <w:t xml:space="preserve"> (DIH).</w:t>
            </w:r>
          </w:p>
          <w:p w14:paraId="7834527D" w14:textId="77777777" w:rsidR="00C76F40" w:rsidRDefault="00C76F40" w:rsidP="00D64FCE">
            <w:pPr>
              <w:pStyle w:val="NoSpacing"/>
              <w:rPr>
                <w:rFonts w:ascii="Arial" w:hAnsi="Arial" w:cs="Arial"/>
                <w:color w:val="000000" w:themeColor="text1"/>
                <w:sz w:val="20"/>
                <w:szCs w:val="20"/>
              </w:rPr>
            </w:pPr>
          </w:p>
          <w:p w14:paraId="3E963F70" w14:textId="77777777" w:rsidR="00D64FCE" w:rsidRPr="00D64FCE" w:rsidRDefault="00D64FCE" w:rsidP="00D64FCE">
            <w:pPr>
              <w:pStyle w:val="NoSpacing"/>
              <w:ind w:left="-360"/>
              <w:rPr>
                <w:rFonts w:ascii="Arial" w:hAnsi="Arial" w:cs="Arial"/>
                <w:color w:val="000000" w:themeColor="text1"/>
                <w:sz w:val="20"/>
                <w:szCs w:val="20"/>
              </w:rPr>
            </w:pPr>
          </w:p>
          <w:p w14:paraId="129F2882" w14:textId="3169D35A" w:rsidR="00865A95" w:rsidRDefault="007E144B" w:rsidP="00D64FCE">
            <w:pPr>
              <w:pStyle w:val="NoSpacing"/>
              <w:numPr>
                <w:ilvl w:val="0"/>
                <w:numId w:val="10"/>
              </w:numPr>
              <w:ind w:left="360"/>
              <w:rPr>
                <w:rFonts w:ascii="Arial" w:hAnsi="Arial" w:cs="Arial"/>
                <w:color w:val="000000" w:themeColor="text1"/>
                <w:sz w:val="20"/>
                <w:szCs w:val="20"/>
              </w:rPr>
            </w:pPr>
            <w:r>
              <w:rPr>
                <w:rFonts w:ascii="Arial" w:hAnsi="Arial" w:cs="Arial"/>
                <w:color w:val="000000" w:themeColor="text1"/>
                <w:sz w:val="20"/>
                <w:szCs w:val="20"/>
              </w:rPr>
              <w:t xml:space="preserve">£2.7m capital spend – </w:t>
            </w:r>
            <w:r w:rsidR="488AC402" w:rsidRPr="00C14040">
              <w:rPr>
                <w:rFonts w:ascii="Arial" w:hAnsi="Arial" w:cs="Arial"/>
                <w:color w:val="000000" w:themeColor="text1"/>
                <w:sz w:val="20"/>
                <w:szCs w:val="20"/>
              </w:rPr>
              <w:t>Refurbish 3</w:t>
            </w:r>
            <w:r w:rsidR="00A1167C" w:rsidRPr="00C14040">
              <w:rPr>
                <w:rFonts w:ascii="Arial" w:hAnsi="Arial" w:cs="Arial"/>
                <w:color w:val="000000" w:themeColor="text1"/>
                <w:sz w:val="20"/>
                <w:szCs w:val="20"/>
              </w:rPr>
              <w:t>,</w:t>
            </w:r>
            <w:r w:rsidR="488AC402" w:rsidRPr="00C14040">
              <w:rPr>
                <w:rFonts w:ascii="Arial" w:hAnsi="Arial" w:cs="Arial"/>
                <w:color w:val="000000" w:themeColor="text1"/>
                <w:sz w:val="20"/>
                <w:szCs w:val="20"/>
              </w:rPr>
              <w:t>700 m</w:t>
            </w:r>
            <w:r w:rsidR="488AC402" w:rsidRPr="00C14040">
              <w:rPr>
                <w:rFonts w:ascii="Arial" w:hAnsi="Arial" w:cs="Arial"/>
                <w:color w:val="000000" w:themeColor="text1"/>
                <w:sz w:val="20"/>
                <w:szCs w:val="20"/>
                <w:vertAlign w:val="superscript"/>
              </w:rPr>
              <w:t>2</w:t>
            </w:r>
            <w:r w:rsidR="488AC402" w:rsidRPr="00C14040">
              <w:rPr>
                <w:rFonts w:ascii="Arial" w:hAnsi="Arial" w:cs="Arial"/>
                <w:color w:val="000000" w:themeColor="text1"/>
                <w:sz w:val="20"/>
                <w:szCs w:val="20"/>
              </w:rPr>
              <w:t xml:space="preserve"> (GI</w:t>
            </w:r>
            <w:r w:rsidR="006E3F53" w:rsidRPr="00C14040">
              <w:rPr>
                <w:rFonts w:ascii="Arial" w:hAnsi="Arial" w:cs="Arial"/>
                <w:color w:val="000000" w:themeColor="text1"/>
                <w:sz w:val="20"/>
                <w:szCs w:val="20"/>
              </w:rPr>
              <w:t>A) of educational space</w:t>
            </w:r>
          </w:p>
          <w:p w14:paraId="2AFF58F4" w14:textId="02E2AA9E" w:rsidR="00C973E1" w:rsidRDefault="00C973E1" w:rsidP="00C973E1">
            <w:pPr>
              <w:pStyle w:val="NoSpacing"/>
              <w:numPr>
                <w:ilvl w:val="0"/>
                <w:numId w:val="34"/>
              </w:numPr>
              <w:rPr>
                <w:rFonts w:ascii="Arial" w:hAnsi="Arial" w:cs="Arial"/>
                <w:color w:val="000000" w:themeColor="text1"/>
                <w:sz w:val="20"/>
                <w:szCs w:val="20"/>
              </w:rPr>
            </w:pPr>
            <w:r>
              <w:rPr>
                <w:rFonts w:ascii="Arial" w:hAnsi="Arial" w:cs="Arial"/>
                <w:color w:val="000000" w:themeColor="text1"/>
                <w:sz w:val="20"/>
                <w:szCs w:val="20"/>
              </w:rPr>
              <w:t xml:space="preserve">Decant existing activity out </w:t>
            </w:r>
            <w:r w:rsidR="006C3642">
              <w:rPr>
                <w:rFonts w:ascii="Arial" w:hAnsi="Arial" w:cs="Arial"/>
                <w:color w:val="000000" w:themeColor="text1"/>
                <w:sz w:val="20"/>
                <w:szCs w:val="20"/>
              </w:rPr>
              <w:t>prior to refurbishment</w:t>
            </w:r>
            <w:r>
              <w:rPr>
                <w:rFonts w:ascii="Arial" w:hAnsi="Arial" w:cs="Arial"/>
                <w:color w:val="000000" w:themeColor="text1"/>
                <w:sz w:val="20"/>
                <w:szCs w:val="20"/>
              </w:rPr>
              <w:t>;</w:t>
            </w:r>
          </w:p>
          <w:p w14:paraId="7C736C8D" w14:textId="434BBE55" w:rsidR="00D64FCE" w:rsidRPr="00C973E1" w:rsidRDefault="00E333B2" w:rsidP="00C973E1">
            <w:pPr>
              <w:pStyle w:val="NoSpacing"/>
              <w:numPr>
                <w:ilvl w:val="0"/>
                <w:numId w:val="34"/>
              </w:numPr>
              <w:rPr>
                <w:rFonts w:ascii="Arial" w:hAnsi="Arial" w:cs="Arial"/>
                <w:color w:val="000000" w:themeColor="text1"/>
                <w:sz w:val="20"/>
                <w:szCs w:val="20"/>
              </w:rPr>
            </w:pPr>
            <w:r>
              <w:rPr>
                <w:rFonts w:ascii="Arial" w:hAnsi="Arial" w:cs="Arial"/>
                <w:color w:val="000000" w:themeColor="text1"/>
                <w:sz w:val="20"/>
                <w:szCs w:val="20"/>
              </w:rPr>
              <w:t>Refurbish t</w:t>
            </w:r>
            <w:r w:rsidR="00D64FCE" w:rsidRPr="00C973E1">
              <w:rPr>
                <w:rFonts w:ascii="Arial" w:hAnsi="Arial" w:cs="Arial"/>
                <w:color w:val="000000" w:themeColor="text1"/>
                <w:sz w:val="20"/>
                <w:szCs w:val="20"/>
              </w:rPr>
              <w:t xml:space="preserve">he existing internal layout, appearance and capability </w:t>
            </w:r>
            <w:r>
              <w:rPr>
                <w:rFonts w:ascii="Arial" w:hAnsi="Arial" w:cs="Arial"/>
                <w:color w:val="000000" w:themeColor="text1"/>
                <w:sz w:val="20"/>
                <w:szCs w:val="20"/>
              </w:rPr>
              <w:t xml:space="preserve">to </w:t>
            </w:r>
            <w:r w:rsidR="00D64FCE" w:rsidRPr="00C973E1">
              <w:rPr>
                <w:rFonts w:ascii="Arial" w:hAnsi="Arial" w:cs="Arial"/>
                <w:color w:val="000000" w:themeColor="text1"/>
                <w:sz w:val="20"/>
                <w:szCs w:val="20"/>
              </w:rPr>
              <w:t>meet the needs for digital skills delivery</w:t>
            </w:r>
            <w:r w:rsidR="007E144B" w:rsidRPr="00C973E1">
              <w:rPr>
                <w:rFonts w:ascii="Arial" w:hAnsi="Arial" w:cs="Arial"/>
                <w:color w:val="000000" w:themeColor="text1"/>
                <w:sz w:val="20"/>
                <w:szCs w:val="20"/>
              </w:rPr>
              <w:t>, particularly in respect of the capacity of existing service infrastructure to support demands on electrical load, cooling and data/comms.</w:t>
            </w:r>
          </w:p>
          <w:p w14:paraId="6E14CA92" w14:textId="77777777" w:rsidR="00D64FCE" w:rsidRPr="00C14040" w:rsidRDefault="00D64FCE" w:rsidP="00D64FCE">
            <w:pPr>
              <w:pStyle w:val="NoSpacing"/>
              <w:ind w:left="-360"/>
              <w:rPr>
                <w:rFonts w:ascii="Arial" w:hAnsi="Arial" w:cs="Arial"/>
                <w:color w:val="000000" w:themeColor="text1"/>
                <w:sz w:val="20"/>
                <w:szCs w:val="20"/>
              </w:rPr>
            </w:pPr>
          </w:p>
          <w:p w14:paraId="12E8E27F" w14:textId="5772C9AD" w:rsidR="00A1167C" w:rsidRPr="006C3642" w:rsidRDefault="007E144B" w:rsidP="006C3642">
            <w:pPr>
              <w:pStyle w:val="NoSpacing"/>
              <w:numPr>
                <w:ilvl w:val="0"/>
                <w:numId w:val="10"/>
              </w:numPr>
              <w:ind w:left="360"/>
              <w:rPr>
                <w:rFonts w:ascii="Arial" w:hAnsi="Arial" w:cs="Arial"/>
                <w:color w:val="000000" w:themeColor="text1"/>
                <w:sz w:val="20"/>
                <w:szCs w:val="20"/>
              </w:rPr>
            </w:pPr>
            <w:r>
              <w:rPr>
                <w:rFonts w:ascii="Arial" w:hAnsi="Arial" w:cs="Arial"/>
                <w:color w:val="000000" w:themeColor="text1"/>
                <w:sz w:val="20"/>
                <w:szCs w:val="20"/>
              </w:rPr>
              <w:t xml:space="preserve">£1m capital spend – </w:t>
            </w:r>
            <w:r w:rsidR="00023776">
              <w:rPr>
                <w:rFonts w:ascii="Arial" w:hAnsi="Arial" w:cs="Arial"/>
                <w:color w:val="000000" w:themeColor="text1"/>
                <w:sz w:val="20"/>
                <w:szCs w:val="20"/>
              </w:rPr>
              <w:t>E</w:t>
            </w:r>
            <w:r w:rsidR="00C973E1">
              <w:rPr>
                <w:rFonts w:ascii="Arial" w:hAnsi="Arial" w:cs="Arial"/>
                <w:color w:val="000000" w:themeColor="text1"/>
                <w:sz w:val="20"/>
                <w:szCs w:val="20"/>
              </w:rPr>
              <w:t>quipment (</w:t>
            </w:r>
            <w:r w:rsidR="00C973E1" w:rsidRPr="00C14040">
              <w:rPr>
                <w:rFonts w:ascii="Arial" w:hAnsi="Arial" w:cs="Arial"/>
                <w:color w:val="000000" w:themeColor="text1"/>
                <w:sz w:val="20"/>
                <w:szCs w:val="20"/>
              </w:rPr>
              <w:t>specialist IT software and leading-edge hardware</w:t>
            </w:r>
            <w:r w:rsidR="00C973E1">
              <w:rPr>
                <w:rFonts w:ascii="Arial" w:hAnsi="Arial" w:cs="Arial"/>
                <w:color w:val="000000" w:themeColor="text1"/>
                <w:sz w:val="20"/>
                <w:szCs w:val="20"/>
              </w:rPr>
              <w:t>)</w:t>
            </w:r>
            <w:r w:rsidR="006C3642">
              <w:rPr>
                <w:rFonts w:ascii="Arial" w:hAnsi="Arial" w:cs="Arial"/>
                <w:color w:val="000000" w:themeColor="text1"/>
                <w:sz w:val="20"/>
                <w:szCs w:val="20"/>
              </w:rPr>
              <w:t xml:space="preserve"> including:</w:t>
            </w:r>
          </w:p>
          <w:p w14:paraId="14DC8EA4" w14:textId="6C58D4F6" w:rsidR="007E144B" w:rsidRDefault="007E144B" w:rsidP="007E144B">
            <w:pPr>
              <w:pStyle w:val="NoSpacing"/>
              <w:rPr>
                <w:rFonts w:ascii="Arial" w:hAnsi="Arial" w:cs="Arial"/>
                <w:color w:val="000000" w:themeColor="text1"/>
                <w:sz w:val="20"/>
                <w:szCs w:val="20"/>
              </w:rPr>
            </w:pPr>
          </w:p>
          <w:p w14:paraId="26EEC1BA" w14:textId="37EE90B2" w:rsidR="007E144B" w:rsidRDefault="007E144B" w:rsidP="007E144B">
            <w:pPr>
              <w:pStyle w:val="NoSpacing"/>
              <w:ind w:left="360"/>
              <w:rPr>
                <w:rFonts w:ascii="Arial" w:hAnsi="Arial" w:cs="Arial"/>
                <w:color w:val="000000" w:themeColor="text1"/>
                <w:sz w:val="20"/>
                <w:szCs w:val="20"/>
              </w:rPr>
            </w:pPr>
            <w:r>
              <w:rPr>
                <w:rFonts w:ascii="Arial" w:hAnsi="Arial" w:cs="Arial"/>
                <w:color w:val="000000" w:themeColor="text1"/>
                <w:sz w:val="20"/>
                <w:szCs w:val="20"/>
              </w:rPr>
              <w:t>Digital – Internet of Things</w:t>
            </w:r>
          </w:p>
          <w:p w14:paraId="65B3D7F3" w14:textId="30BA9307" w:rsidR="007E144B" w:rsidRDefault="007E144B" w:rsidP="007E144B">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Internet of Things devices and infrastructure (including sector specific equipment)</w:t>
            </w:r>
          </w:p>
          <w:p w14:paraId="00A750AF" w14:textId="3FDC3E65" w:rsidR="007E144B" w:rsidRDefault="007E144B" w:rsidP="007E144B">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Server technology</w:t>
            </w:r>
            <w:r w:rsidR="006C3642">
              <w:rPr>
                <w:rFonts w:ascii="Arial" w:hAnsi="Arial" w:cs="Arial"/>
                <w:color w:val="000000" w:themeColor="text1"/>
                <w:sz w:val="20"/>
                <w:szCs w:val="20"/>
              </w:rPr>
              <w:t xml:space="preserve">; </w:t>
            </w:r>
            <w:r>
              <w:rPr>
                <w:rFonts w:ascii="Arial" w:hAnsi="Arial" w:cs="Arial"/>
                <w:color w:val="000000" w:themeColor="text1"/>
                <w:sz w:val="20"/>
                <w:szCs w:val="20"/>
              </w:rPr>
              <w:t>infrastructure and collaborative environment</w:t>
            </w:r>
            <w:r w:rsidR="006C3642">
              <w:rPr>
                <w:rFonts w:ascii="Arial" w:hAnsi="Arial" w:cs="Arial"/>
                <w:color w:val="000000" w:themeColor="text1"/>
                <w:sz w:val="20"/>
                <w:szCs w:val="20"/>
              </w:rPr>
              <w:t>s</w:t>
            </w:r>
          </w:p>
          <w:p w14:paraId="1C4B9549" w14:textId="394D1EA4" w:rsidR="007E144B" w:rsidRDefault="007E144B" w:rsidP="007E144B">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 xml:space="preserve">Gamification Environment including AR </w:t>
            </w:r>
            <w:r w:rsidR="006C3642">
              <w:rPr>
                <w:rFonts w:ascii="Arial" w:hAnsi="Arial" w:cs="Arial"/>
                <w:color w:val="000000" w:themeColor="text1"/>
                <w:sz w:val="20"/>
                <w:szCs w:val="20"/>
              </w:rPr>
              <w:t>and</w:t>
            </w:r>
            <w:r>
              <w:rPr>
                <w:rFonts w:ascii="Arial" w:hAnsi="Arial" w:cs="Arial"/>
                <w:color w:val="000000" w:themeColor="text1"/>
                <w:sz w:val="20"/>
                <w:szCs w:val="20"/>
              </w:rPr>
              <w:t xml:space="preserve"> VR technology, cameras and infrastructure</w:t>
            </w:r>
          </w:p>
          <w:p w14:paraId="4B27A4A7" w14:textId="77777777" w:rsidR="007E144B" w:rsidRDefault="007E144B" w:rsidP="007E144B">
            <w:pPr>
              <w:pStyle w:val="NoSpacing"/>
              <w:ind w:left="360"/>
              <w:rPr>
                <w:rFonts w:ascii="Arial" w:hAnsi="Arial" w:cs="Arial"/>
                <w:color w:val="000000" w:themeColor="text1"/>
                <w:sz w:val="20"/>
                <w:szCs w:val="20"/>
              </w:rPr>
            </w:pPr>
          </w:p>
          <w:p w14:paraId="2A5E00DA" w14:textId="3C4B661E" w:rsidR="007E144B" w:rsidRDefault="007E144B" w:rsidP="007E144B">
            <w:pPr>
              <w:pStyle w:val="NoSpacing"/>
              <w:ind w:left="360"/>
              <w:rPr>
                <w:rFonts w:ascii="Arial" w:hAnsi="Arial" w:cs="Arial"/>
                <w:color w:val="000000" w:themeColor="text1"/>
                <w:sz w:val="20"/>
                <w:szCs w:val="20"/>
              </w:rPr>
            </w:pPr>
            <w:r>
              <w:rPr>
                <w:rFonts w:ascii="Arial" w:hAnsi="Arial" w:cs="Arial"/>
                <w:color w:val="000000" w:themeColor="text1"/>
                <w:sz w:val="20"/>
                <w:szCs w:val="20"/>
              </w:rPr>
              <w:t>Digital Construction</w:t>
            </w:r>
          </w:p>
          <w:p w14:paraId="560EE749" w14:textId="527999DB" w:rsidR="007E144B" w:rsidRDefault="007E144B" w:rsidP="007E144B">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Specialist IT hardware and software for 3D buildings data production and viewing</w:t>
            </w:r>
          </w:p>
          <w:p w14:paraId="0874179F" w14:textId="544B29FD" w:rsidR="007E144B" w:rsidRDefault="007E144B" w:rsidP="007E144B">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Specialist equipment and infrastructure for construction assembly, fabrication and 3D printing</w:t>
            </w:r>
          </w:p>
          <w:p w14:paraId="64BA4A72" w14:textId="77777777" w:rsidR="007E144B" w:rsidRDefault="007E144B" w:rsidP="007E144B">
            <w:pPr>
              <w:pStyle w:val="NoSpacing"/>
              <w:rPr>
                <w:rFonts w:ascii="Arial" w:hAnsi="Arial" w:cs="Arial"/>
                <w:color w:val="000000" w:themeColor="text1"/>
                <w:sz w:val="20"/>
                <w:szCs w:val="20"/>
              </w:rPr>
            </w:pPr>
          </w:p>
          <w:p w14:paraId="7353688F" w14:textId="4E2ABCA5" w:rsidR="007E144B" w:rsidRDefault="007E144B" w:rsidP="007E144B">
            <w:pPr>
              <w:pStyle w:val="NoSpacing"/>
              <w:ind w:left="360"/>
              <w:rPr>
                <w:rFonts w:ascii="Arial" w:hAnsi="Arial" w:cs="Arial"/>
                <w:color w:val="000000" w:themeColor="text1"/>
                <w:sz w:val="20"/>
                <w:szCs w:val="20"/>
              </w:rPr>
            </w:pPr>
            <w:r>
              <w:rPr>
                <w:rFonts w:ascii="Arial" w:hAnsi="Arial" w:cs="Arial"/>
                <w:color w:val="000000" w:themeColor="text1"/>
                <w:sz w:val="20"/>
                <w:szCs w:val="20"/>
              </w:rPr>
              <w:t>Digital Engineering</w:t>
            </w:r>
          </w:p>
          <w:p w14:paraId="4503FF0C" w14:textId="21B0D9C2" w:rsidR="007E144B" w:rsidRDefault="007E144B" w:rsidP="007E144B">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Development platform including PCs software and interfacing equipment</w:t>
            </w:r>
          </w:p>
          <w:p w14:paraId="0BBB5BF9" w14:textId="1B4EAA6A" w:rsidR="007E144B" w:rsidRDefault="007E144B" w:rsidP="007E144B">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Networking platform including routers, switches and wireless access points</w:t>
            </w:r>
          </w:p>
          <w:p w14:paraId="2F02DAF0" w14:textId="195857A8" w:rsidR="007E144B" w:rsidRDefault="007E144B" w:rsidP="007E144B">
            <w:pPr>
              <w:pStyle w:val="NoSpacing"/>
              <w:numPr>
                <w:ilvl w:val="0"/>
                <w:numId w:val="32"/>
              </w:numPr>
              <w:rPr>
                <w:rFonts w:ascii="Arial" w:hAnsi="Arial" w:cs="Arial"/>
                <w:color w:val="000000" w:themeColor="text1"/>
                <w:sz w:val="20"/>
                <w:szCs w:val="20"/>
              </w:rPr>
            </w:pPr>
            <w:r>
              <w:rPr>
                <w:rFonts w:ascii="Arial" w:hAnsi="Arial" w:cs="Arial"/>
                <w:color w:val="000000" w:themeColor="text1"/>
                <w:sz w:val="20"/>
                <w:szCs w:val="20"/>
              </w:rPr>
              <w:t>Cyber-physical modular stations to cover additional processes relating to logistics, production, MES, lean production and quality assurance</w:t>
            </w:r>
          </w:p>
          <w:p w14:paraId="6F49A0C2" w14:textId="53971421" w:rsidR="00023776" w:rsidRDefault="00023776" w:rsidP="007E144B">
            <w:pPr>
              <w:pStyle w:val="NoSpacing"/>
              <w:rPr>
                <w:rFonts w:ascii="Arial" w:hAnsi="Arial" w:cs="Arial"/>
                <w:color w:val="000000" w:themeColor="text1"/>
                <w:sz w:val="20"/>
                <w:szCs w:val="20"/>
              </w:rPr>
            </w:pPr>
          </w:p>
          <w:p w14:paraId="676FDEA9" w14:textId="479C3E61" w:rsidR="00F5018E" w:rsidRPr="00D40F99" w:rsidRDefault="00023776" w:rsidP="005F1877">
            <w:pPr>
              <w:pStyle w:val="NoSpacing"/>
              <w:rPr>
                <w:rFonts w:ascii="Arial" w:hAnsi="Arial" w:cs="Arial"/>
                <w:color w:val="000000" w:themeColor="text1"/>
                <w:sz w:val="20"/>
                <w:szCs w:val="20"/>
              </w:rPr>
            </w:pPr>
            <w:r w:rsidRPr="00D40F99">
              <w:rPr>
                <w:rFonts w:ascii="Arial" w:hAnsi="Arial" w:cs="Arial"/>
                <w:color w:val="000000" w:themeColor="text1"/>
                <w:sz w:val="20"/>
                <w:szCs w:val="20"/>
              </w:rPr>
              <w:t xml:space="preserve">Note: The Digital Innovation </w:t>
            </w:r>
            <w:r w:rsidR="00C02BA7">
              <w:rPr>
                <w:rFonts w:ascii="Arial" w:hAnsi="Arial" w:cs="Arial"/>
                <w:color w:val="000000" w:themeColor="text1"/>
                <w:sz w:val="20"/>
                <w:szCs w:val="20"/>
              </w:rPr>
              <w:t>Hub</w:t>
            </w:r>
            <w:r w:rsidRPr="00D40F99">
              <w:rPr>
                <w:rFonts w:ascii="Arial" w:hAnsi="Arial" w:cs="Arial"/>
                <w:color w:val="000000" w:themeColor="text1"/>
                <w:sz w:val="20"/>
                <w:szCs w:val="20"/>
              </w:rPr>
              <w:t xml:space="preserve"> will </w:t>
            </w:r>
            <w:r w:rsidR="0093062A" w:rsidRPr="00D40F99">
              <w:rPr>
                <w:rFonts w:ascii="Arial" w:hAnsi="Arial" w:cs="Arial"/>
                <w:color w:val="000000" w:themeColor="text1"/>
                <w:sz w:val="20"/>
                <w:szCs w:val="20"/>
              </w:rPr>
              <w:t>enable students to</w:t>
            </w:r>
            <w:r w:rsidRPr="00D40F99">
              <w:rPr>
                <w:rFonts w:ascii="Arial" w:hAnsi="Arial" w:cs="Arial"/>
                <w:color w:val="000000" w:themeColor="text1"/>
                <w:sz w:val="20"/>
                <w:szCs w:val="20"/>
              </w:rPr>
              <w:t xml:space="preserve"> access</w:t>
            </w:r>
            <w:r w:rsidR="0093062A" w:rsidRPr="00D40F99">
              <w:rPr>
                <w:rFonts w:ascii="Arial" w:hAnsi="Arial" w:cs="Arial"/>
                <w:color w:val="000000" w:themeColor="text1"/>
                <w:sz w:val="20"/>
                <w:szCs w:val="20"/>
              </w:rPr>
              <w:t>,</w:t>
            </w:r>
            <w:r w:rsidRPr="00D40F99">
              <w:rPr>
                <w:rFonts w:ascii="Arial" w:hAnsi="Arial" w:cs="Arial"/>
                <w:color w:val="000000" w:themeColor="text1"/>
                <w:sz w:val="20"/>
                <w:szCs w:val="20"/>
              </w:rPr>
              <w:t xml:space="preserve"> </w:t>
            </w:r>
            <w:r w:rsidR="0093062A" w:rsidRPr="00D40F99">
              <w:rPr>
                <w:rFonts w:ascii="Arial" w:hAnsi="Arial" w:cs="Arial"/>
                <w:color w:val="000000" w:themeColor="text1"/>
                <w:sz w:val="20"/>
                <w:szCs w:val="20"/>
              </w:rPr>
              <w:t xml:space="preserve">via remote interfacing solutions, </w:t>
            </w:r>
            <w:r w:rsidRPr="00D40F99">
              <w:rPr>
                <w:rFonts w:ascii="Arial" w:hAnsi="Arial" w:cs="Arial"/>
                <w:color w:val="000000" w:themeColor="text1"/>
                <w:sz w:val="20"/>
                <w:szCs w:val="20"/>
              </w:rPr>
              <w:t xml:space="preserve">over £2.5m of additional specialist Digital equipment </w:t>
            </w:r>
            <w:r w:rsidR="0093062A" w:rsidRPr="00D40F99">
              <w:rPr>
                <w:rFonts w:ascii="Arial" w:hAnsi="Arial" w:cs="Arial"/>
                <w:color w:val="000000" w:themeColor="text1"/>
                <w:sz w:val="20"/>
                <w:szCs w:val="20"/>
              </w:rPr>
              <w:t>located on other SHU and DIP sites,</w:t>
            </w:r>
            <w:r w:rsidR="006C3100" w:rsidRPr="00D40F99">
              <w:rPr>
                <w:rFonts w:ascii="Arial" w:hAnsi="Arial" w:cs="Arial"/>
                <w:color w:val="000000" w:themeColor="text1"/>
                <w:sz w:val="20"/>
                <w:szCs w:val="20"/>
              </w:rPr>
              <w:t xml:space="preserve"> </w:t>
            </w:r>
            <w:r w:rsidRPr="00D40F99">
              <w:rPr>
                <w:rFonts w:ascii="Arial" w:hAnsi="Arial" w:cs="Arial"/>
                <w:color w:val="000000" w:themeColor="text1"/>
                <w:sz w:val="20"/>
                <w:szCs w:val="20"/>
              </w:rPr>
              <w:t>such as Mobile Robots and Collaborative robots</w:t>
            </w:r>
            <w:r w:rsidR="006C3100" w:rsidRPr="00D40F99">
              <w:rPr>
                <w:rFonts w:ascii="Arial" w:hAnsi="Arial" w:cs="Arial"/>
                <w:color w:val="000000" w:themeColor="text1"/>
                <w:sz w:val="20"/>
                <w:szCs w:val="20"/>
              </w:rPr>
              <w:t>.</w:t>
            </w:r>
          </w:p>
          <w:p w14:paraId="0A7D05D2" w14:textId="77777777" w:rsidR="00023776" w:rsidRPr="00023776" w:rsidRDefault="00023776" w:rsidP="005F1877">
            <w:pPr>
              <w:pStyle w:val="NoSpacing"/>
              <w:rPr>
                <w:rFonts w:ascii="Arial" w:hAnsi="Arial" w:cs="Arial"/>
                <w:color w:val="000000" w:themeColor="text1"/>
                <w:sz w:val="20"/>
                <w:szCs w:val="20"/>
              </w:rPr>
            </w:pPr>
          </w:p>
          <w:p w14:paraId="42EDB58A" w14:textId="77777777" w:rsidR="00CA4DBF" w:rsidRDefault="00CA4DBF" w:rsidP="005F1877">
            <w:pPr>
              <w:pStyle w:val="NoSpacing"/>
              <w:rPr>
                <w:rFonts w:ascii="Arial" w:hAnsi="Arial" w:cs="Arial"/>
                <w:color w:val="FF0000"/>
                <w:sz w:val="20"/>
                <w:szCs w:val="20"/>
              </w:rPr>
            </w:pPr>
          </w:p>
          <w:p w14:paraId="0601D1E4" w14:textId="77777777" w:rsidR="00023776" w:rsidRDefault="00023776" w:rsidP="005F1877">
            <w:pPr>
              <w:pStyle w:val="NoSpacing"/>
              <w:rPr>
                <w:rFonts w:ascii="Arial" w:hAnsi="Arial" w:cs="Arial"/>
                <w:color w:val="FF0000"/>
                <w:sz w:val="20"/>
                <w:szCs w:val="20"/>
              </w:rPr>
            </w:pPr>
          </w:p>
          <w:p w14:paraId="704B644B" w14:textId="77777777" w:rsidR="00023776" w:rsidRDefault="00023776" w:rsidP="005F1877">
            <w:pPr>
              <w:pStyle w:val="NoSpacing"/>
              <w:rPr>
                <w:rFonts w:ascii="Arial" w:hAnsi="Arial" w:cs="Arial"/>
                <w:color w:val="FF0000"/>
                <w:sz w:val="20"/>
                <w:szCs w:val="20"/>
              </w:rPr>
            </w:pPr>
          </w:p>
          <w:p w14:paraId="35F6E37D" w14:textId="77777777" w:rsidR="00023776" w:rsidRDefault="00023776" w:rsidP="005F1877">
            <w:pPr>
              <w:pStyle w:val="NoSpacing"/>
              <w:rPr>
                <w:rFonts w:ascii="Arial" w:hAnsi="Arial" w:cs="Arial"/>
                <w:color w:val="FF0000"/>
                <w:sz w:val="20"/>
                <w:szCs w:val="20"/>
              </w:rPr>
            </w:pPr>
          </w:p>
          <w:p w14:paraId="23A48CE3" w14:textId="77777777" w:rsidR="00023776" w:rsidRDefault="00023776" w:rsidP="005F1877">
            <w:pPr>
              <w:pStyle w:val="NoSpacing"/>
              <w:rPr>
                <w:rFonts w:ascii="Arial" w:hAnsi="Arial" w:cs="Arial"/>
                <w:color w:val="FF0000"/>
                <w:sz w:val="20"/>
                <w:szCs w:val="20"/>
              </w:rPr>
            </w:pPr>
          </w:p>
          <w:p w14:paraId="56ECAA32" w14:textId="77777777" w:rsidR="00023776" w:rsidRDefault="00023776" w:rsidP="005F1877">
            <w:pPr>
              <w:pStyle w:val="NoSpacing"/>
              <w:rPr>
                <w:rFonts w:ascii="Arial" w:hAnsi="Arial" w:cs="Arial"/>
                <w:color w:val="FF0000"/>
                <w:sz w:val="20"/>
                <w:szCs w:val="20"/>
              </w:rPr>
            </w:pPr>
          </w:p>
          <w:p w14:paraId="078C12E8" w14:textId="7ABD9AE8" w:rsidR="00023776" w:rsidRPr="00056DA9" w:rsidRDefault="00023776" w:rsidP="005F1877">
            <w:pPr>
              <w:pStyle w:val="NoSpacing"/>
              <w:rPr>
                <w:rFonts w:ascii="Arial" w:hAnsi="Arial" w:cs="Arial"/>
                <w:color w:val="FF0000"/>
                <w:sz w:val="20"/>
                <w:szCs w:val="20"/>
              </w:rPr>
            </w:pPr>
          </w:p>
        </w:tc>
      </w:tr>
      <w:tr w:rsidR="000D3590" w:rsidRPr="00A41348" w14:paraId="155547B6" w14:textId="77777777" w:rsidTr="488AC402">
        <w:trPr>
          <w:trHeight w:val="858"/>
          <w:jc w:val="center"/>
        </w:trPr>
        <w:tc>
          <w:tcPr>
            <w:tcW w:w="9288" w:type="dxa"/>
            <w:shd w:val="clear" w:color="auto" w:fill="C5E0B3" w:themeFill="accent6" w:themeFillTint="66"/>
          </w:tcPr>
          <w:p w14:paraId="4C4D7607" w14:textId="77777777" w:rsidR="000D3590" w:rsidRDefault="000D3590" w:rsidP="000D3590">
            <w:pPr>
              <w:pStyle w:val="NoSpacing"/>
              <w:rPr>
                <w:rFonts w:ascii="Arial" w:hAnsi="Arial" w:cs="Arial"/>
                <w:b/>
                <w:sz w:val="20"/>
                <w:szCs w:val="20"/>
              </w:rPr>
            </w:pPr>
            <w:r>
              <w:rPr>
                <w:rFonts w:ascii="Arial" w:hAnsi="Arial" w:cs="Arial"/>
                <w:b/>
                <w:sz w:val="20"/>
                <w:szCs w:val="20"/>
              </w:rPr>
              <w:t>2.3 - We appreciate that this project is likely to be at an early stage of development.  Please complete Appendices 1, 2, 3, 4, 5, 7 and 9 with the best information you have currently.  If this project progresses further there will be opportunities to update this information.</w:t>
            </w:r>
          </w:p>
          <w:p w14:paraId="52B5BACA" w14:textId="77777777" w:rsidR="000D3590" w:rsidRDefault="000D3590" w:rsidP="000D3590">
            <w:pPr>
              <w:pStyle w:val="NoSpacing"/>
              <w:rPr>
                <w:rFonts w:ascii="Arial" w:hAnsi="Arial" w:cs="Arial"/>
                <w:b/>
                <w:sz w:val="20"/>
                <w:szCs w:val="20"/>
              </w:rPr>
            </w:pPr>
          </w:p>
          <w:p w14:paraId="20CBC5D4" w14:textId="77777777" w:rsidR="000D3590" w:rsidRDefault="000D3590" w:rsidP="000D3590">
            <w:pPr>
              <w:pStyle w:val="NoSpacing"/>
              <w:rPr>
                <w:rFonts w:ascii="Arial" w:hAnsi="Arial" w:cs="Arial"/>
                <w:b/>
                <w:sz w:val="20"/>
                <w:szCs w:val="20"/>
              </w:rPr>
            </w:pPr>
            <w:r>
              <w:rPr>
                <w:rFonts w:ascii="Arial" w:hAnsi="Arial" w:cs="Arial"/>
                <w:b/>
                <w:sz w:val="20"/>
                <w:szCs w:val="20"/>
              </w:rPr>
              <w:t>If you think any of these Appendices are not relevant to your project, please explain why below.</w:t>
            </w:r>
          </w:p>
          <w:p w14:paraId="447125D0" w14:textId="77777777" w:rsidR="00893041" w:rsidRDefault="00893041" w:rsidP="000D3590">
            <w:pPr>
              <w:pStyle w:val="NoSpacing"/>
              <w:rPr>
                <w:rFonts w:ascii="Arial" w:hAnsi="Arial" w:cs="Arial"/>
                <w:b/>
                <w:sz w:val="20"/>
                <w:szCs w:val="20"/>
              </w:rPr>
            </w:pPr>
          </w:p>
          <w:bookmarkStart w:id="1" w:name="_MON_1598689672"/>
          <w:bookmarkEnd w:id="1"/>
          <w:p w14:paraId="43C4878F" w14:textId="02780675" w:rsidR="00893041" w:rsidRDefault="00FA4358" w:rsidP="000D3590">
            <w:pPr>
              <w:pStyle w:val="NoSpacing"/>
              <w:rPr>
                <w:rFonts w:ascii="Arial" w:hAnsi="Arial" w:cs="Arial"/>
                <w:b/>
                <w:sz w:val="20"/>
                <w:szCs w:val="20"/>
              </w:rPr>
            </w:pPr>
            <w:r>
              <w:rPr>
                <w:noProof/>
              </w:rPr>
              <w:object w:dxaOrig="1123" w:dyaOrig="763" w14:anchorId="1263C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25pt;height:38.25pt" o:ole="">
                  <v:imagedata r:id="rId13" o:title=""/>
                </v:shape>
                <o:OLEObject Type="Embed" ProgID="Excel.Sheet.12" ShapeID="_x0000_i1025" DrawAspect="Icon" ObjectID="_1614407720" r:id="rId14"/>
              </w:object>
            </w:r>
          </w:p>
          <w:p w14:paraId="65916179" w14:textId="77777777" w:rsidR="000D3590" w:rsidRDefault="000D3590" w:rsidP="00865A95">
            <w:pPr>
              <w:pStyle w:val="NoSpacing"/>
              <w:rPr>
                <w:rFonts w:ascii="Arial" w:hAnsi="Arial" w:cs="Arial"/>
                <w:i/>
                <w:color w:val="5B9BD5" w:themeColor="accent1"/>
                <w:sz w:val="20"/>
                <w:szCs w:val="20"/>
              </w:rPr>
            </w:pPr>
          </w:p>
        </w:tc>
      </w:tr>
      <w:tr w:rsidR="000D3590" w:rsidRPr="00A41348" w14:paraId="159D114A" w14:textId="77777777" w:rsidTr="488AC402">
        <w:trPr>
          <w:trHeight w:val="858"/>
          <w:jc w:val="center"/>
        </w:trPr>
        <w:tc>
          <w:tcPr>
            <w:tcW w:w="9288" w:type="dxa"/>
            <w:vAlign w:val="center"/>
          </w:tcPr>
          <w:p w14:paraId="728CBFEC" w14:textId="77777777" w:rsidR="000D3590" w:rsidRDefault="000D3590" w:rsidP="00865A95">
            <w:pPr>
              <w:pStyle w:val="NoSpacing"/>
              <w:rPr>
                <w:rFonts w:ascii="Arial" w:hAnsi="Arial" w:cs="Arial"/>
                <w:i/>
                <w:color w:val="5B9BD5" w:themeColor="accent1"/>
                <w:sz w:val="20"/>
                <w:szCs w:val="20"/>
              </w:rPr>
            </w:pPr>
            <w:r>
              <w:rPr>
                <w:rFonts w:ascii="Arial" w:hAnsi="Arial" w:cs="Arial"/>
                <w:i/>
                <w:color w:val="5B9BD5" w:themeColor="accent1"/>
                <w:sz w:val="20"/>
                <w:szCs w:val="20"/>
              </w:rPr>
              <w:t>Please confirm you have completed the relevant Appendices.</w:t>
            </w:r>
          </w:p>
          <w:p w14:paraId="024C7D6D" w14:textId="77777777" w:rsidR="00400039" w:rsidRDefault="00400039" w:rsidP="00865A95">
            <w:pPr>
              <w:pStyle w:val="NoSpacing"/>
              <w:rPr>
                <w:rFonts w:ascii="Arial" w:hAnsi="Arial" w:cs="Arial"/>
                <w:i/>
                <w:color w:val="5B9BD5" w:themeColor="accent1"/>
                <w:sz w:val="20"/>
                <w:szCs w:val="20"/>
              </w:rPr>
            </w:pPr>
          </w:p>
          <w:p w14:paraId="53199066" w14:textId="606725CD" w:rsidR="00400039" w:rsidRPr="00C14040" w:rsidRDefault="00AB221A" w:rsidP="00865A95">
            <w:pPr>
              <w:pStyle w:val="NoSpacing"/>
              <w:rPr>
                <w:rFonts w:ascii="Arial" w:hAnsi="Arial" w:cs="Arial"/>
                <w:color w:val="000000" w:themeColor="text1"/>
                <w:sz w:val="20"/>
                <w:szCs w:val="20"/>
              </w:rPr>
            </w:pPr>
            <w:r w:rsidRPr="00C14040">
              <w:rPr>
                <w:rFonts w:ascii="Arial" w:hAnsi="Arial" w:cs="Arial"/>
                <w:color w:val="000000" w:themeColor="text1"/>
                <w:sz w:val="20"/>
                <w:szCs w:val="20"/>
              </w:rPr>
              <w:t>Appendices 1 – Output/Outcomes</w:t>
            </w:r>
          </w:p>
          <w:p w14:paraId="5F02EC85" w14:textId="39C3449A" w:rsidR="00400039" w:rsidRPr="00C14040" w:rsidRDefault="00400039" w:rsidP="00865A95">
            <w:pPr>
              <w:pStyle w:val="NoSpacing"/>
              <w:rPr>
                <w:rFonts w:ascii="Arial" w:hAnsi="Arial" w:cs="Arial"/>
                <w:color w:val="000000" w:themeColor="text1"/>
                <w:sz w:val="20"/>
                <w:szCs w:val="20"/>
              </w:rPr>
            </w:pPr>
            <w:r w:rsidRPr="00C14040">
              <w:rPr>
                <w:rFonts w:ascii="Arial" w:hAnsi="Arial" w:cs="Arial"/>
                <w:color w:val="000000" w:themeColor="text1"/>
                <w:sz w:val="20"/>
                <w:szCs w:val="20"/>
              </w:rPr>
              <w:t>A</w:t>
            </w:r>
            <w:r w:rsidR="00AB221A" w:rsidRPr="00C14040">
              <w:rPr>
                <w:rFonts w:ascii="Arial" w:hAnsi="Arial" w:cs="Arial"/>
                <w:color w:val="000000" w:themeColor="text1"/>
                <w:sz w:val="20"/>
                <w:szCs w:val="20"/>
              </w:rPr>
              <w:t>ppendices 2 – Funding profile</w:t>
            </w:r>
          </w:p>
          <w:p w14:paraId="25CACBC2" w14:textId="3F56B989" w:rsidR="00400039" w:rsidRPr="008C4B38" w:rsidRDefault="00C97CB5" w:rsidP="00865A95">
            <w:pPr>
              <w:pStyle w:val="NoSpacing"/>
              <w:rPr>
                <w:rFonts w:ascii="Arial" w:hAnsi="Arial" w:cs="Arial"/>
                <w:color w:val="000000" w:themeColor="text1"/>
                <w:sz w:val="20"/>
                <w:szCs w:val="20"/>
              </w:rPr>
            </w:pPr>
            <w:r w:rsidRPr="00C14040">
              <w:rPr>
                <w:rFonts w:ascii="Arial" w:hAnsi="Arial" w:cs="Arial"/>
                <w:color w:val="000000" w:themeColor="text1"/>
                <w:sz w:val="20"/>
                <w:szCs w:val="20"/>
              </w:rPr>
              <w:t>Appendices 3 – Risk Log</w:t>
            </w:r>
          </w:p>
          <w:p w14:paraId="7618D01A" w14:textId="4ECF1C33" w:rsidR="00400039" w:rsidRPr="00C14040" w:rsidRDefault="00400039" w:rsidP="00865A95">
            <w:pPr>
              <w:pStyle w:val="NoSpacing"/>
              <w:rPr>
                <w:rFonts w:ascii="Arial" w:hAnsi="Arial" w:cs="Arial"/>
                <w:color w:val="000000" w:themeColor="text1"/>
                <w:sz w:val="20"/>
                <w:szCs w:val="20"/>
              </w:rPr>
            </w:pPr>
            <w:r w:rsidRPr="00C14040">
              <w:rPr>
                <w:rFonts w:ascii="Arial" w:hAnsi="Arial" w:cs="Arial"/>
                <w:color w:val="000000" w:themeColor="text1"/>
                <w:sz w:val="20"/>
                <w:szCs w:val="20"/>
              </w:rPr>
              <w:t>Ap</w:t>
            </w:r>
            <w:r w:rsidR="00AB221A" w:rsidRPr="00C14040">
              <w:rPr>
                <w:rFonts w:ascii="Arial" w:hAnsi="Arial" w:cs="Arial"/>
                <w:color w:val="000000" w:themeColor="text1"/>
                <w:sz w:val="20"/>
                <w:szCs w:val="20"/>
              </w:rPr>
              <w:t>pendices 4 – Stakeholder Map</w:t>
            </w:r>
          </w:p>
          <w:p w14:paraId="2BD890A0" w14:textId="169D00D6" w:rsidR="00400039" w:rsidRPr="00C14040" w:rsidRDefault="00400039" w:rsidP="00865A95">
            <w:pPr>
              <w:pStyle w:val="NoSpacing"/>
              <w:rPr>
                <w:rFonts w:ascii="Arial" w:hAnsi="Arial" w:cs="Arial"/>
                <w:color w:val="000000" w:themeColor="text1"/>
                <w:sz w:val="20"/>
                <w:szCs w:val="20"/>
              </w:rPr>
            </w:pPr>
            <w:r w:rsidRPr="00C14040">
              <w:rPr>
                <w:rFonts w:ascii="Arial" w:hAnsi="Arial" w:cs="Arial"/>
                <w:color w:val="000000" w:themeColor="text1"/>
                <w:sz w:val="20"/>
                <w:szCs w:val="20"/>
              </w:rPr>
              <w:t xml:space="preserve">Appendices 5 </w:t>
            </w:r>
            <w:r w:rsidR="004B4759" w:rsidRPr="00C14040">
              <w:rPr>
                <w:rFonts w:ascii="Arial" w:hAnsi="Arial" w:cs="Arial"/>
                <w:color w:val="000000" w:themeColor="text1"/>
                <w:sz w:val="20"/>
                <w:szCs w:val="20"/>
              </w:rPr>
              <w:t>– Employment Outputs/Outcomes</w:t>
            </w:r>
          </w:p>
          <w:p w14:paraId="5731E951" w14:textId="3932C29C" w:rsidR="00400039" w:rsidRPr="00C14040" w:rsidRDefault="00400039" w:rsidP="00865A95">
            <w:pPr>
              <w:pStyle w:val="NoSpacing"/>
              <w:rPr>
                <w:rFonts w:ascii="Arial" w:hAnsi="Arial" w:cs="Arial"/>
                <w:color w:val="000000" w:themeColor="text1"/>
                <w:sz w:val="20"/>
                <w:szCs w:val="20"/>
              </w:rPr>
            </w:pPr>
            <w:r w:rsidRPr="00C14040">
              <w:rPr>
                <w:rFonts w:ascii="Arial" w:hAnsi="Arial" w:cs="Arial"/>
                <w:color w:val="000000" w:themeColor="text1"/>
                <w:sz w:val="20"/>
                <w:szCs w:val="20"/>
              </w:rPr>
              <w:t>A</w:t>
            </w:r>
            <w:r w:rsidR="00AB221A" w:rsidRPr="00C14040">
              <w:rPr>
                <w:rFonts w:ascii="Arial" w:hAnsi="Arial" w:cs="Arial"/>
                <w:color w:val="000000" w:themeColor="text1"/>
                <w:sz w:val="20"/>
                <w:szCs w:val="20"/>
              </w:rPr>
              <w:t>ppendices 7 – Skills Outcomes</w:t>
            </w:r>
          </w:p>
          <w:p w14:paraId="34D6125F" w14:textId="0356FFEA" w:rsidR="00400039" w:rsidRPr="008C4B38" w:rsidRDefault="00400039" w:rsidP="00865A95">
            <w:pPr>
              <w:pStyle w:val="NoSpacing"/>
              <w:rPr>
                <w:rFonts w:ascii="Arial" w:hAnsi="Arial" w:cs="Arial"/>
                <w:color w:val="000000" w:themeColor="text1"/>
                <w:sz w:val="20"/>
                <w:szCs w:val="20"/>
              </w:rPr>
            </w:pPr>
            <w:r w:rsidRPr="008C4B38">
              <w:rPr>
                <w:rFonts w:ascii="Arial" w:hAnsi="Arial" w:cs="Arial"/>
                <w:color w:val="000000" w:themeColor="text1"/>
                <w:sz w:val="20"/>
                <w:szCs w:val="20"/>
              </w:rPr>
              <w:t>A</w:t>
            </w:r>
            <w:r w:rsidR="00AB221A" w:rsidRPr="008C4B38">
              <w:rPr>
                <w:rFonts w:ascii="Arial" w:hAnsi="Arial" w:cs="Arial"/>
                <w:color w:val="000000" w:themeColor="text1"/>
                <w:sz w:val="20"/>
                <w:szCs w:val="20"/>
              </w:rPr>
              <w:t>ppendices 9 – Process Mapping</w:t>
            </w:r>
          </w:p>
          <w:p w14:paraId="03ACC20D" w14:textId="11819FA4" w:rsidR="00400039" w:rsidRDefault="00400039" w:rsidP="00865A95">
            <w:pPr>
              <w:pStyle w:val="NoSpacing"/>
              <w:rPr>
                <w:rFonts w:ascii="Arial" w:hAnsi="Arial" w:cs="Arial"/>
                <w:i/>
                <w:color w:val="5B9BD5" w:themeColor="accent1"/>
                <w:sz w:val="20"/>
                <w:szCs w:val="20"/>
              </w:rPr>
            </w:pPr>
          </w:p>
        </w:tc>
      </w:tr>
    </w:tbl>
    <w:p w14:paraId="2CA4F41D" w14:textId="77777777" w:rsidR="00C14040" w:rsidRDefault="00C14040">
      <w:pPr>
        <w:rPr>
          <w:rFonts w:ascii="Arial" w:hAnsi="Arial" w:cs="Arial"/>
          <w:sz w:val="20"/>
          <w:szCs w:val="20"/>
        </w:rPr>
      </w:pPr>
    </w:p>
    <w:tbl>
      <w:tblPr>
        <w:tblStyle w:val="TableGrid"/>
        <w:tblW w:w="0" w:type="auto"/>
        <w:tblLook w:val="04A0" w:firstRow="1" w:lastRow="0" w:firstColumn="1" w:lastColumn="0" w:noHBand="0" w:noVBand="1"/>
      </w:tblPr>
      <w:tblGrid>
        <w:gridCol w:w="9288"/>
      </w:tblGrid>
      <w:tr w:rsidR="00244D4E" w14:paraId="3E68B2E8" w14:textId="77777777" w:rsidTr="24EA56E1">
        <w:trPr>
          <w:trHeight w:val="680"/>
        </w:trPr>
        <w:tc>
          <w:tcPr>
            <w:tcW w:w="9288" w:type="dxa"/>
          </w:tcPr>
          <w:p w14:paraId="611D5C3E" w14:textId="77777777" w:rsidR="00244D4E" w:rsidRPr="001731A7" w:rsidRDefault="00244D4E" w:rsidP="00244D4E">
            <w:pPr>
              <w:pStyle w:val="NoSpacing"/>
              <w:rPr>
                <w:rFonts w:ascii="Arial" w:hAnsi="Arial" w:cs="Arial"/>
                <w:b/>
                <w:color w:val="FFFFFF" w:themeColor="background1"/>
              </w:rPr>
            </w:pPr>
            <w:r>
              <w:rPr>
                <w:rFonts w:ascii="Arial" w:hAnsi="Arial" w:cs="Arial"/>
                <w:b/>
                <w:color w:val="FFFFFF" w:themeColor="background1"/>
              </w:rPr>
              <w:t>3</w:t>
            </w:r>
            <w:r w:rsidR="002B67AC">
              <w:rPr>
                <w:rFonts w:ascii="Arial" w:hAnsi="Arial" w:cs="Arial"/>
                <w:b/>
                <w:color w:val="FFFFFF" w:themeColor="background1"/>
              </w:rPr>
              <w:t xml:space="preserve"> - STRATEGIC DIMENSION</w:t>
            </w:r>
          </w:p>
        </w:tc>
      </w:tr>
      <w:tr w:rsidR="00244D4E" w14:paraId="1E3FA8DD" w14:textId="77777777" w:rsidTr="24EA56E1">
        <w:trPr>
          <w:trHeight w:val="680"/>
        </w:trPr>
        <w:tc>
          <w:tcPr>
            <w:tcW w:w="9288" w:type="dxa"/>
          </w:tcPr>
          <w:p w14:paraId="51A435D6" w14:textId="77777777" w:rsidR="00244D4E" w:rsidRPr="00244D4E" w:rsidRDefault="00244D4E" w:rsidP="00244D4E">
            <w:pPr>
              <w:pStyle w:val="NoSpacing"/>
              <w:rPr>
                <w:rFonts w:ascii="Arial" w:hAnsi="Arial" w:cs="Arial"/>
                <w:b/>
              </w:rPr>
            </w:pPr>
            <w:r w:rsidRPr="00244D4E">
              <w:rPr>
                <w:rFonts w:ascii="Arial" w:hAnsi="Arial" w:cs="Arial"/>
                <w:b/>
              </w:rPr>
              <w:t>SHEFFIE</w:t>
            </w:r>
            <w:r w:rsidR="00E751F0">
              <w:rPr>
                <w:rFonts w:ascii="Arial" w:hAnsi="Arial" w:cs="Arial"/>
                <w:b/>
              </w:rPr>
              <w:t>LD CITY REGION STRATEGIC VISION</w:t>
            </w:r>
          </w:p>
          <w:p w14:paraId="23B23E7E" w14:textId="77777777" w:rsidR="00244D4E" w:rsidRPr="00244D4E" w:rsidRDefault="00244D4E" w:rsidP="00244D4E">
            <w:pPr>
              <w:pStyle w:val="NoSpacing"/>
              <w:rPr>
                <w:rFonts w:ascii="Arial" w:hAnsi="Arial" w:cs="Arial"/>
              </w:rPr>
            </w:pPr>
            <w:r w:rsidRPr="00244D4E">
              <w:rPr>
                <w:rFonts w:ascii="Arial" w:hAnsi="Arial" w:cs="Arial"/>
              </w:rPr>
              <w:t xml:space="preserve"> </w:t>
            </w:r>
          </w:p>
          <w:p w14:paraId="081422E5" w14:textId="77777777" w:rsidR="00244D4E" w:rsidRPr="00516F79" w:rsidRDefault="00241007" w:rsidP="00244D4E">
            <w:pPr>
              <w:pStyle w:val="NoSpacing"/>
              <w:rPr>
                <w:rFonts w:ascii="Arial" w:hAnsi="Arial" w:cs="Arial"/>
                <w:b/>
                <w:sz w:val="20"/>
                <w:szCs w:val="20"/>
              </w:rPr>
            </w:pPr>
            <w:r w:rsidRPr="0047540B">
              <w:rPr>
                <w:rFonts w:ascii="Arial" w:hAnsi="Arial" w:cs="Arial"/>
                <w:b/>
                <w:sz w:val="20"/>
                <w:szCs w:val="20"/>
              </w:rPr>
              <w:t>Our vision is to create</w:t>
            </w:r>
            <w:r w:rsidR="00244D4E" w:rsidRPr="0047540B">
              <w:rPr>
                <w:rFonts w:ascii="Arial" w:hAnsi="Arial" w:cs="Arial"/>
                <w:b/>
                <w:sz w:val="20"/>
                <w:szCs w:val="20"/>
              </w:rPr>
              <w:t>:</w:t>
            </w:r>
            <w:r w:rsidR="00244D4E" w:rsidRPr="00516F79">
              <w:rPr>
                <w:rFonts w:ascii="Arial" w:hAnsi="Arial" w:cs="Arial"/>
                <w:b/>
                <w:sz w:val="20"/>
                <w:szCs w:val="20"/>
              </w:rPr>
              <w:t xml:space="preserve"> </w:t>
            </w:r>
            <w:r w:rsidR="0047540B">
              <w:rPr>
                <w:rFonts w:ascii="Arial" w:hAnsi="Arial" w:cs="Arial"/>
                <w:b/>
                <w:i/>
                <w:sz w:val="20"/>
                <w:szCs w:val="20"/>
              </w:rPr>
              <w:t>A</w:t>
            </w:r>
            <w:r w:rsidRPr="0047540B">
              <w:rPr>
                <w:rFonts w:ascii="Arial" w:hAnsi="Arial" w:cs="Arial"/>
                <w:b/>
                <w:i/>
                <w:sz w:val="20"/>
                <w:szCs w:val="20"/>
              </w:rPr>
              <w:t xml:space="preserve"> City Region with a stronger and bigger private sector that can compete in national and global markets</w:t>
            </w:r>
            <w:r>
              <w:rPr>
                <w:rFonts w:ascii="Arial" w:hAnsi="Arial" w:cs="Arial"/>
                <w:b/>
                <w:sz w:val="20"/>
                <w:szCs w:val="20"/>
              </w:rPr>
              <w:t>.</w:t>
            </w:r>
          </w:p>
          <w:p w14:paraId="078B6ABC" w14:textId="77777777" w:rsidR="00244D4E" w:rsidRPr="00516F79" w:rsidRDefault="00244D4E" w:rsidP="00244D4E">
            <w:pPr>
              <w:pStyle w:val="NoSpacing"/>
              <w:rPr>
                <w:rFonts w:ascii="Arial" w:hAnsi="Arial" w:cs="Arial"/>
                <w:b/>
                <w:sz w:val="20"/>
                <w:szCs w:val="20"/>
              </w:rPr>
            </w:pPr>
          </w:p>
          <w:p w14:paraId="0A8A62FA" w14:textId="77777777" w:rsidR="00244D4E" w:rsidRDefault="00241007" w:rsidP="00244D4E">
            <w:pPr>
              <w:pStyle w:val="NoSpacing"/>
              <w:rPr>
                <w:rFonts w:ascii="Arial" w:hAnsi="Arial" w:cs="Arial"/>
                <w:b/>
                <w:sz w:val="20"/>
                <w:szCs w:val="20"/>
              </w:rPr>
            </w:pPr>
            <w:r>
              <w:rPr>
                <w:rFonts w:ascii="Arial" w:hAnsi="Arial" w:cs="Arial"/>
                <w:b/>
                <w:i/>
                <w:sz w:val="20"/>
                <w:szCs w:val="20"/>
              </w:rPr>
              <w:t xml:space="preserve">To achieve </w:t>
            </w:r>
            <w:r w:rsidR="0047540B">
              <w:rPr>
                <w:rFonts w:ascii="Arial" w:hAnsi="Arial" w:cs="Arial"/>
                <w:b/>
                <w:i/>
                <w:sz w:val="20"/>
                <w:szCs w:val="20"/>
              </w:rPr>
              <w:t>this,</w:t>
            </w:r>
            <w:r>
              <w:rPr>
                <w:rFonts w:ascii="Arial" w:hAnsi="Arial" w:cs="Arial"/>
                <w:b/>
                <w:i/>
                <w:sz w:val="20"/>
                <w:szCs w:val="20"/>
              </w:rPr>
              <w:t xml:space="preserve"> we </w:t>
            </w:r>
            <w:r w:rsidR="0047540B">
              <w:rPr>
                <w:rFonts w:ascii="Arial" w:hAnsi="Arial" w:cs="Arial"/>
                <w:b/>
                <w:i/>
                <w:sz w:val="20"/>
                <w:szCs w:val="20"/>
              </w:rPr>
              <w:t>are acting</w:t>
            </w:r>
            <w:r>
              <w:rPr>
                <w:rFonts w:ascii="Arial" w:hAnsi="Arial" w:cs="Arial"/>
                <w:b/>
                <w:i/>
                <w:sz w:val="20"/>
                <w:szCs w:val="20"/>
              </w:rPr>
              <w:t xml:space="preserve"> in six areas:</w:t>
            </w:r>
          </w:p>
          <w:p w14:paraId="7A03B887" w14:textId="77777777" w:rsidR="00241007" w:rsidRPr="0047540B" w:rsidRDefault="00241007" w:rsidP="003E294D">
            <w:pPr>
              <w:pStyle w:val="NoSpacing"/>
              <w:numPr>
                <w:ilvl w:val="0"/>
                <w:numId w:val="8"/>
              </w:numPr>
              <w:rPr>
                <w:rFonts w:ascii="Arial" w:hAnsi="Arial" w:cs="Arial"/>
                <w:b/>
                <w:i/>
                <w:sz w:val="20"/>
                <w:szCs w:val="20"/>
              </w:rPr>
            </w:pPr>
            <w:r w:rsidRPr="0047540B">
              <w:rPr>
                <w:rFonts w:ascii="Arial" w:hAnsi="Arial" w:cs="Arial"/>
                <w:b/>
                <w:i/>
                <w:sz w:val="20"/>
                <w:szCs w:val="20"/>
              </w:rPr>
              <w:t>Ensur</w:t>
            </w:r>
            <w:r w:rsidR="0047540B" w:rsidRPr="0047540B">
              <w:rPr>
                <w:rFonts w:ascii="Arial" w:hAnsi="Arial" w:cs="Arial"/>
                <w:b/>
                <w:i/>
                <w:sz w:val="20"/>
                <w:szCs w:val="20"/>
              </w:rPr>
              <w:t>ing</w:t>
            </w:r>
            <w:r w:rsidRPr="0047540B">
              <w:rPr>
                <w:rFonts w:ascii="Arial" w:hAnsi="Arial" w:cs="Arial"/>
                <w:b/>
                <w:i/>
                <w:sz w:val="20"/>
                <w:szCs w:val="20"/>
              </w:rPr>
              <w:t xml:space="preserve"> new businesses receive the support they need to flourish</w:t>
            </w:r>
          </w:p>
          <w:p w14:paraId="7BCB1D95" w14:textId="77777777" w:rsidR="00241007" w:rsidRPr="0047540B" w:rsidRDefault="00241007" w:rsidP="003E294D">
            <w:pPr>
              <w:pStyle w:val="NoSpacing"/>
              <w:numPr>
                <w:ilvl w:val="0"/>
                <w:numId w:val="8"/>
              </w:numPr>
              <w:rPr>
                <w:rFonts w:ascii="Arial" w:hAnsi="Arial" w:cs="Arial"/>
                <w:b/>
                <w:i/>
                <w:sz w:val="20"/>
                <w:szCs w:val="20"/>
              </w:rPr>
            </w:pPr>
            <w:r w:rsidRPr="0047540B">
              <w:rPr>
                <w:rFonts w:ascii="Arial" w:hAnsi="Arial" w:cs="Arial"/>
                <w:b/>
                <w:i/>
                <w:sz w:val="20"/>
                <w:szCs w:val="20"/>
              </w:rPr>
              <w:t>Facilitat</w:t>
            </w:r>
            <w:r w:rsidR="0047540B" w:rsidRPr="0047540B">
              <w:rPr>
                <w:rFonts w:ascii="Arial" w:hAnsi="Arial" w:cs="Arial"/>
                <w:b/>
                <w:i/>
                <w:sz w:val="20"/>
                <w:szCs w:val="20"/>
              </w:rPr>
              <w:t>ing</w:t>
            </w:r>
            <w:r w:rsidRPr="0047540B">
              <w:rPr>
                <w:rFonts w:ascii="Arial" w:hAnsi="Arial" w:cs="Arial"/>
                <w:b/>
                <w:i/>
                <w:sz w:val="20"/>
                <w:szCs w:val="20"/>
              </w:rPr>
              <w:t xml:space="preserve"> and proactively support</w:t>
            </w:r>
            <w:r w:rsidR="0047540B" w:rsidRPr="0047540B">
              <w:rPr>
                <w:rFonts w:ascii="Arial" w:hAnsi="Arial" w:cs="Arial"/>
                <w:b/>
                <w:i/>
                <w:sz w:val="20"/>
                <w:szCs w:val="20"/>
              </w:rPr>
              <w:t>ing</w:t>
            </w:r>
            <w:r w:rsidRPr="0047540B">
              <w:rPr>
                <w:rFonts w:ascii="Arial" w:hAnsi="Arial" w:cs="Arial"/>
                <w:b/>
                <w:i/>
                <w:sz w:val="20"/>
                <w:szCs w:val="20"/>
              </w:rPr>
              <w:t xml:space="preserve"> growth amongst existing firms</w:t>
            </w:r>
          </w:p>
          <w:p w14:paraId="3A3AD7CA" w14:textId="77777777" w:rsidR="00241007" w:rsidRPr="0047540B" w:rsidRDefault="00241007" w:rsidP="003E294D">
            <w:pPr>
              <w:pStyle w:val="NoSpacing"/>
              <w:numPr>
                <w:ilvl w:val="0"/>
                <w:numId w:val="8"/>
              </w:numPr>
              <w:rPr>
                <w:rFonts w:ascii="Arial" w:hAnsi="Arial" w:cs="Arial"/>
                <w:b/>
                <w:i/>
                <w:sz w:val="20"/>
                <w:szCs w:val="20"/>
              </w:rPr>
            </w:pPr>
            <w:r w:rsidRPr="0047540B">
              <w:rPr>
                <w:rFonts w:ascii="Arial" w:hAnsi="Arial" w:cs="Arial"/>
                <w:b/>
                <w:i/>
                <w:sz w:val="20"/>
                <w:szCs w:val="20"/>
              </w:rPr>
              <w:t>Attract</w:t>
            </w:r>
            <w:r w:rsidR="0047540B" w:rsidRPr="0047540B">
              <w:rPr>
                <w:rFonts w:ascii="Arial" w:hAnsi="Arial" w:cs="Arial"/>
                <w:b/>
                <w:i/>
                <w:sz w:val="20"/>
                <w:szCs w:val="20"/>
              </w:rPr>
              <w:t>ing</w:t>
            </w:r>
            <w:r w:rsidRPr="0047540B">
              <w:rPr>
                <w:rFonts w:ascii="Arial" w:hAnsi="Arial" w:cs="Arial"/>
                <w:b/>
                <w:i/>
                <w:sz w:val="20"/>
                <w:szCs w:val="20"/>
              </w:rPr>
              <w:t xml:space="preserve"> investment from other parts of the UK and ov</w:t>
            </w:r>
            <w:r w:rsidR="0047540B" w:rsidRPr="0047540B">
              <w:rPr>
                <w:rFonts w:ascii="Arial" w:hAnsi="Arial" w:cs="Arial"/>
                <w:b/>
                <w:i/>
                <w:sz w:val="20"/>
                <w:szCs w:val="20"/>
              </w:rPr>
              <w:t>erseas, and improving</w:t>
            </w:r>
            <w:r w:rsidRPr="0047540B">
              <w:rPr>
                <w:rFonts w:ascii="Arial" w:hAnsi="Arial" w:cs="Arial"/>
                <w:b/>
                <w:i/>
                <w:sz w:val="20"/>
                <w:szCs w:val="20"/>
              </w:rPr>
              <w:t xml:space="preserve"> our brand</w:t>
            </w:r>
          </w:p>
          <w:p w14:paraId="7E752131" w14:textId="77777777" w:rsidR="00241007" w:rsidRPr="0047540B" w:rsidRDefault="00241007" w:rsidP="003E294D">
            <w:pPr>
              <w:pStyle w:val="NoSpacing"/>
              <w:numPr>
                <w:ilvl w:val="0"/>
                <w:numId w:val="8"/>
              </w:numPr>
              <w:rPr>
                <w:rFonts w:ascii="Arial" w:hAnsi="Arial" w:cs="Arial"/>
                <w:b/>
                <w:i/>
                <w:sz w:val="20"/>
                <w:szCs w:val="20"/>
              </w:rPr>
            </w:pPr>
            <w:r w:rsidRPr="0047540B">
              <w:rPr>
                <w:rFonts w:ascii="Arial" w:hAnsi="Arial" w:cs="Arial"/>
                <w:b/>
                <w:i/>
                <w:sz w:val="20"/>
                <w:szCs w:val="20"/>
              </w:rPr>
              <w:t>Increas</w:t>
            </w:r>
            <w:r w:rsidR="0047540B" w:rsidRPr="0047540B">
              <w:rPr>
                <w:rFonts w:ascii="Arial" w:hAnsi="Arial" w:cs="Arial"/>
                <w:b/>
                <w:i/>
                <w:sz w:val="20"/>
                <w:szCs w:val="20"/>
              </w:rPr>
              <w:t>ing</w:t>
            </w:r>
            <w:r w:rsidRPr="0047540B">
              <w:rPr>
                <w:rFonts w:ascii="Arial" w:hAnsi="Arial" w:cs="Arial"/>
                <w:b/>
                <w:i/>
                <w:sz w:val="20"/>
                <w:szCs w:val="20"/>
              </w:rPr>
              <w:t xml:space="preserve"> sales of SCR’s goods and services to other parts of the UK and abroad</w:t>
            </w:r>
          </w:p>
          <w:p w14:paraId="6E875992" w14:textId="77777777" w:rsidR="00241007" w:rsidRPr="0047540B" w:rsidRDefault="00241007" w:rsidP="003E294D">
            <w:pPr>
              <w:pStyle w:val="NoSpacing"/>
              <w:numPr>
                <w:ilvl w:val="0"/>
                <w:numId w:val="8"/>
              </w:numPr>
              <w:rPr>
                <w:rFonts w:ascii="Arial" w:hAnsi="Arial" w:cs="Arial"/>
                <w:b/>
                <w:i/>
                <w:sz w:val="20"/>
                <w:szCs w:val="20"/>
              </w:rPr>
            </w:pPr>
            <w:r w:rsidRPr="0047540B">
              <w:rPr>
                <w:rFonts w:ascii="Arial" w:hAnsi="Arial" w:cs="Arial"/>
                <w:b/>
                <w:i/>
                <w:sz w:val="20"/>
                <w:szCs w:val="20"/>
              </w:rPr>
              <w:t>Develop</w:t>
            </w:r>
            <w:r w:rsidR="0047540B" w:rsidRPr="0047540B">
              <w:rPr>
                <w:rFonts w:ascii="Arial" w:hAnsi="Arial" w:cs="Arial"/>
                <w:b/>
                <w:i/>
                <w:sz w:val="20"/>
                <w:szCs w:val="20"/>
              </w:rPr>
              <w:t>ing</w:t>
            </w:r>
            <w:r w:rsidRPr="0047540B">
              <w:rPr>
                <w:rFonts w:ascii="Arial" w:hAnsi="Arial" w:cs="Arial"/>
                <w:b/>
                <w:i/>
                <w:sz w:val="20"/>
                <w:szCs w:val="20"/>
              </w:rPr>
              <w:t xml:space="preserve"> the SCR skills base, labour mobility and education performance</w:t>
            </w:r>
          </w:p>
          <w:p w14:paraId="59843125" w14:textId="77777777" w:rsidR="00E751F0" w:rsidRDefault="0047540B" w:rsidP="00E751F0">
            <w:pPr>
              <w:pStyle w:val="NoSpacing"/>
              <w:numPr>
                <w:ilvl w:val="0"/>
                <w:numId w:val="8"/>
              </w:numPr>
              <w:rPr>
                <w:rFonts w:ascii="Arial" w:hAnsi="Arial" w:cs="Arial"/>
                <w:b/>
                <w:sz w:val="20"/>
                <w:szCs w:val="20"/>
              </w:rPr>
            </w:pPr>
            <w:r w:rsidRPr="0047540B">
              <w:rPr>
                <w:rFonts w:ascii="Arial" w:hAnsi="Arial" w:cs="Arial"/>
                <w:b/>
                <w:i/>
                <w:sz w:val="20"/>
                <w:szCs w:val="20"/>
              </w:rPr>
              <w:t>Securing</w:t>
            </w:r>
            <w:r w:rsidR="00241007" w:rsidRPr="0047540B">
              <w:rPr>
                <w:rFonts w:ascii="Arial" w:hAnsi="Arial" w:cs="Arial"/>
                <w:b/>
                <w:i/>
                <w:sz w:val="20"/>
                <w:szCs w:val="20"/>
              </w:rPr>
              <w:t xml:space="preserve"> investment in infrastructure where it will do most to support growth</w:t>
            </w:r>
          </w:p>
          <w:p w14:paraId="3F5E4311" w14:textId="77777777" w:rsidR="00597AFA" w:rsidRPr="00597AFA" w:rsidRDefault="00597AFA" w:rsidP="00597AFA">
            <w:pPr>
              <w:pStyle w:val="NoSpacing"/>
              <w:rPr>
                <w:rFonts w:ascii="Arial" w:hAnsi="Arial" w:cs="Arial"/>
                <w:b/>
                <w:sz w:val="20"/>
                <w:szCs w:val="20"/>
              </w:rPr>
            </w:pPr>
          </w:p>
        </w:tc>
      </w:tr>
      <w:tr w:rsidR="00244D4E" w14:paraId="167093E1" w14:textId="77777777" w:rsidTr="24EA56E1">
        <w:trPr>
          <w:trHeight w:val="680"/>
        </w:trPr>
        <w:tc>
          <w:tcPr>
            <w:tcW w:w="9288" w:type="dxa"/>
          </w:tcPr>
          <w:p w14:paraId="0B3DD6EB" w14:textId="77777777" w:rsidR="00244D4E" w:rsidRDefault="00244D4E" w:rsidP="00244D4E">
            <w:pPr>
              <w:pStyle w:val="NoSpacing"/>
              <w:rPr>
                <w:rFonts w:ascii="Arial" w:hAnsi="Arial" w:cs="Arial"/>
                <w:b/>
                <w:sz w:val="20"/>
                <w:szCs w:val="20"/>
              </w:rPr>
            </w:pPr>
            <w:r>
              <w:rPr>
                <w:rFonts w:ascii="Arial" w:hAnsi="Arial" w:cs="Arial"/>
                <w:b/>
                <w:sz w:val="20"/>
                <w:szCs w:val="20"/>
              </w:rPr>
              <w:t>3</w:t>
            </w:r>
            <w:r w:rsidR="00744C7A">
              <w:rPr>
                <w:rFonts w:ascii="Arial" w:hAnsi="Arial" w:cs="Arial"/>
                <w:b/>
                <w:sz w:val="20"/>
                <w:szCs w:val="20"/>
              </w:rPr>
              <w:t>.1</w:t>
            </w:r>
            <w:r w:rsidRPr="008F7BDD">
              <w:rPr>
                <w:rFonts w:ascii="Arial" w:hAnsi="Arial" w:cs="Arial"/>
                <w:b/>
                <w:sz w:val="20"/>
                <w:szCs w:val="20"/>
              </w:rPr>
              <w:t xml:space="preserve"> - How will your </w:t>
            </w:r>
            <w:r w:rsidR="007C1CEA">
              <w:rPr>
                <w:rFonts w:ascii="Arial" w:hAnsi="Arial" w:cs="Arial"/>
                <w:b/>
                <w:sz w:val="20"/>
                <w:szCs w:val="20"/>
              </w:rPr>
              <w:t>project</w:t>
            </w:r>
            <w:r w:rsidRPr="008F7BDD">
              <w:rPr>
                <w:rFonts w:ascii="Arial" w:hAnsi="Arial" w:cs="Arial"/>
                <w:b/>
                <w:sz w:val="20"/>
                <w:szCs w:val="20"/>
              </w:rPr>
              <w:t xml:space="preserve"> contribute to the achievement of the City Region’s strategic </w:t>
            </w:r>
            <w:r w:rsidR="00CE3896">
              <w:rPr>
                <w:rFonts w:ascii="Arial" w:hAnsi="Arial" w:cs="Arial"/>
                <w:b/>
                <w:sz w:val="20"/>
                <w:szCs w:val="20"/>
              </w:rPr>
              <w:t>objectives</w:t>
            </w:r>
            <w:r w:rsidRPr="008F7BDD">
              <w:rPr>
                <w:rFonts w:ascii="Arial" w:hAnsi="Arial" w:cs="Arial"/>
                <w:b/>
                <w:sz w:val="20"/>
                <w:szCs w:val="20"/>
              </w:rPr>
              <w:t xml:space="preserve"> and </w:t>
            </w:r>
            <w:r w:rsidR="00ED2279">
              <w:rPr>
                <w:rFonts w:ascii="Arial" w:hAnsi="Arial" w:cs="Arial"/>
                <w:b/>
                <w:sz w:val="20"/>
                <w:szCs w:val="20"/>
              </w:rPr>
              <w:t>to delivering the outcomes of the SCR Strategic Economic Plan</w:t>
            </w:r>
            <w:r w:rsidR="001140CC">
              <w:rPr>
                <w:rFonts w:ascii="Arial" w:hAnsi="Arial" w:cs="Arial"/>
                <w:b/>
                <w:sz w:val="20"/>
                <w:szCs w:val="20"/>
              </w:rPr>
              <w:t xml:space="preserve">? </w:t>
            </w:r>
          </w:p>
          <w:p w14:paraId="5E6AA46D" w14:textId="77777777" w:rsidR="00325E40" w:rsidRDefault="00325E40" w:rsidP="00244D4E">
            <w:pPr>
              <w:pStyle w:val="NoSpacing"/>
              <w:rPr>
                <w:rFonts w:ascii="Arial" w:hAnsi="Arial" w:cs="Arial"/>
                <w:b/>
                <w:sz w:val="20"/>
                <w:szCs w:val="20"/>
              </w:rPr>
            </w:pPr>
          </w:p>
          <w:p w14:paraId="3C32C622" w14:textId="77777777" w:rsidR="00325E40" w:rsidRPr="00325E40" w:rsidRDefault="00325E40" w:rsidP="00325E40">
            <w:pPr>
              <w:pStyle w:val="Default"/>
              <w:rPr>
                <w:rFonts w:asciiTheme="minorHAnsi" w:hAnsiTheme="minorHAnsi" w:cstheme="minorHAnsi"/>
                <w:sz w:val="22"/>
                <w:szCs w:val="22"/>
              </w:rPr>
            </w:pPr>
            <w:r w:rsidRPr="00516FAC">
              <w:rPr>
                <w:rFonts w:asciiTheme="minorHAnsi" w:hAnsiTheme="minorHAnsi" w:cstheme="minorHAnsi"/>
                <w:iCs/>
                <w:sz w:val="22"/>
                <w:szCs w:val="22"/>
              </w:rPr>
              <w:t xml:space="preserve">For details of Sheffield City Region’s Strategic Economic Plan (SEP) </w:t>
            </w:r>
          </w:p>
          <w:p w14:paraId="02E7ECB5" w14:textId="77777777" w:rsidR="00325E40" w:rsidRPr="003E1F3F" w:rsidRDefault="00A05D1B" w:rsidP="003E1F3F">
            <w:pPr>
              <w:rPr>
                <w:rFonts w:cstheme="minorHAnsi"/>
                <w:i/>
                <w:iCs/>
              </w:rPr>
            </w:pPr>
            <w:hyperlink r:id="rId15" w:history="1">
              <w:r w:rsidR="00325E40" w:rsidRPr="0009049C">
                <w:rPr>
                  <w:rStyle w:val="Hyperlink"/>
                  <w:rFonts w:cstheme="minorHAnsi"/>
                  <w:i/>
                  <w:iCs/>
                </w:rPr>
                <w:t>https://sheffieldcityregion.org.uk/economic-strategy/growthplan/</w:t>
              </w:r>
            </w:hyperlink>
            <w:r w:rsidR="00325E40" w:rsidRPr="0009049C">
              <w:rPr>
                <w:rFonts w:cstheme="minorHAnsi"/>
                <w:i/>
                <w:iCs/>
              </w:rPr>
              <w:t xml:space="preserve"> </w:t>
            </w:r>
          </w:p>
        </w:tc>
      </w:tr>
      <w:tr w:rsidR="00244D4E" w14:paraId="0A2404F5" w14:textId="77777777" w:rsidTr="24EA56E1">
        <w:tc>
          <w:tcPr>
            <w:tcW w:w="9288" w:type="dxa"/>
          </w:tcPr>
          <w:p w14:paraId="77E5D416" w14:textId="77777777" w:rsidR="00244D4E" w:rsidRDefault="00244D4E" w:rsidP="00244D4E">
            <w:pPr>
              <w:pStyle w:val="NoSpacing"/>
              <w:rPr>
                <w:rFonts w:ascii="Arial" w:hAnsi="Arial" w:cs="Arial"/>
                <w:sz w:val="20"/>
                <w:szCs w:val="20"/>
              </w:rPr>
            </w:pPr>
          </w:p>
          <w:p w14:paraId="47064D6C" w14:textId="77777777" w:rsidR="005A0CC7" w:rsidRDefault="005A0CC7" w:rsidP="005A0CC7">
            <w:pPr>
              <w:pStyle w:val="NoSpacing"/>
              <w:rPr>
                <w:rFonts w:ascii="Arial" w:hAnsi="Arial" w:cs="Arial"/>
                <w:i/>
                <w:color w:val="5B9BD5" w:themeColor="accent1"/>
                <w:sz w:val="20"/>
                <w:szCs w:val="20"/>
              </w:rPr>
            </w:pPr>
            <w:r w:rsidRPr="008C5BEF">
              <w:rPr>
                <w:rFonts w:ascii="Arial" w:hAnsi="Arial" w:cs="Arial"/>
                <w:i/>
                <w:color w:val="5B9BD5" w:themeColor="accent1"/>
                <w:sz w:val="20"/>
                <w:szCs w:val="20"/>
              </w:rPr>
              <w:t>[</w:t>
            </w:r>
            <w:r>
              <w:rPr>
                <w:rFonts w:ascii="Arial" w:hAnsi="Arial" w:cs="Arial"/>
                <w:i/>
                <w:color w:val="5B9BD5" w:themeColor="accent1"/>
                <w:sz w:val="20"/>
                <w:szCs w:val="20"/>
              </w:rPr>
              <w:t xml:space="preserve">SCR’s Strategic Economic Plan </w:t>
            </w:r>
            <w:r w:rsidRPr="008C5BEF">
              <w:rPr>
                <w:rFonts w:ascii="Arial" w:hAnsi="Arial" w:cs="Arial"/>
                <w:i/>
                <w:color w:val="5B9BD5" w:themeColor="accent1"/>
                <w:sz w:val="20"/>
                <w:szCs w:val="20"/>
              </w:rPr>
              <w:t xml:space="preserve">identifies </w:t>
            </w:r>
            <w:r w:rsidR="0047540B" w:rsidRPr="008C5BEF">
              <w:rPr>
                <w:rFonts w:ascii="Arial" w:hAnsi="Arial" w:cs="Arial"/>
                <w:i/>
                <w:color w:val="5B9BD5" w:themeColor="accent1"/>
                <w:sz w:val="20"/>
                <w:szCs w:val="20"/>
              </w:rPr>
              <w:t>many</w:t>
            </w:r>
            <w:r w:rsidRPr="008C5BEF">
              <w:rPr>
                <w:rFonts w:ascii="Arial" w:hAnsi="Arial" w:cs="Arial"/>
                <w:i/>
                <w:color w:val="5B9BD5" w:themeColor="accent1"/>
                <w:sz w:val="20"/>
                <w:szCs w:val="20"/>
              </w:rPr>
              <w:t xml:space="preserve"> </w:t>
            </w:r>
            <w:r>
              <w:rPr>
                <w:rFonts w:ascii="Arial" w:hAnsi="Arial" w:cs="Arial"/>
                <w:i/>
                <w:color w:val="5B9BD5" w:themeColor="accent1"/>
                <w:sz w:val="20"/>
                <w:szCs w:val="20"/>
              </w:rPr>
              <w:t>ec</w:t>
            </w:r>
            <w:r w:rsidR="0047540B">
              <w:rPr>
                <w:rFonts w:ascii="Arial" w:hAnsi="Arial" w:cs="Arial"/>
                <w:i/>
                <w:color w:val="5B9BD5" w:themeColor="accent1"/>
                <w:sz w:val="20"/>
                <w:szCs w:val="20"/>
              </w:rPr>
              <w:t xml:space="preserve">onomic growths ambitions. </w:t>
            </w:r>
            <w:r>
              <w:rPr>
                <w:rFonts w:ascii="Arial" w:hAnsi="Arial" w:cs="Arial"/>
                <w:i/>
                <w:color w:val="5B9BD5" w:themeColor="accent1"/>
                <w:sz w:val="20"/>
                <w:szCs w:val="20"/>
              </w:rPr>
              <w:t xml:space="preserve">We are keen to understand if this </w:t>
            </w:r>
            <w:r w:rsidR="007C1CEA">
              <w:rPr>
                <w:rFonts w:ascii="Arial" w:hAnsi="Arial" w:cs="Arial"/>
                <w:i/>
                <w:color w:val="5B9BD5" w:themeColor="accent1"/>
                <w:sz w:val="20"/>
                <w:szCs w:val="20"/>
              </w:rPr>
              <w:t>project</w:t>
            </w:r>
            <w:r>
              <w:rPr>
                <w:rFonts w:ascii="Arial" w:hAnsi="Arial" w:cs="Arial"/>
                <w:i/>
                <w:color w:val="5B9BD5" w:themeColor="accent1"/>
                <w:sz w:val="20"/>
                <w:szCs w:val="20"/>
              </w:rPr>
              <w:t xml:space="preserve"> supports our economic ambitions </w:t>
            </w:r>
            <w:r w:rsidR="002E3760">
              <w:rPr>
                <w:rFonts w:ascii="Arial" w:hAnsi="Arial" w:cs="Arial"/>
                <w:i/>
                <w:color w:val="5B9BD5" w:themeColor="accent1"/>
                <w:sz w:val="20"/>
                <w:szCs w:val="20"/>
              </w:rPr>
              <w:t>with regards to</w:t>
            </w:r>
            <w:r>
              <w:rPr>
                <w:rFonts w:ascii="Arial" w:hAnsi="Arial" w:cs="Arial"/>
                <w:i/>
                <w:color w:val="5B9BD5" w:themeColor="accent1"/>
                <w:sz w:val="20"/>
                <w:szCs w:val="20"/>
              </w:rPr>
              <w:t xml:space="preserve"> </w:t>
            </w:r>
            <w:r w:rsidR="00B816B0">
              <w:rPr>
                <w:rFonts w:ascii="Arial" w:hAnsi="Arial" w:cs="Arial"/>
                <w:i/>
                <w:color w:val="5B9BD5" w:themeColor="accent1"/>
                <w:sz w:val="20"/>
                <w:szCs w:val="20"/>
              </w:rPr>
              <w:t xml:space="preserve">the </w:t>
            </w:r>
            <w:r>
              <w:rPr>
                <w:rFonts w:ascii="Arial" w:hAnsi="Arial" w:cs="Arial"/>
                <w:i/>
                <w:color w:val="5B9BD5" w:themeColor="accent1"/>
                <w:sz w:val="20"/>
                <w:szCs w:val="20"/>
              </w:rPr>
              <w:t>skills and employment</w:t>
            </w:r>
            <w:r w:rsidR="00F72A22">
              <w:rPr>
                <w:rFonts w:ascii="Arial" w:hAnsi="Arial" w:cs="Arial"/>
                <w:i/>
                <w:color w:val="5B9BD5" w:themeColor="accent1"/>
                <w:sz w:val="20"/>
                <w:szCs w:val="20"/>
              </w:rPr>
              <w:t>,</w:t>
            </w:r>
            <w:r w:rsidR="007C1CEA">
              <w:rPr>
                <w:rFonts w:ascii="Arial" w:hAnsi="Arial" w:cs="Arial"/>
                <w:i/>
                <w:color w:val="5B9BD5" w:themeColor="accent1"/>
                <w:sz w:val="20"/>
                <w:szCs w:val="20"/>
              </w:rPr>
              <w:t xml:space="preserve"> and any other related thematic areas. </w:t>
            </w:r>
            <w:r w:rsidR="0006752A">
              <w:rPr>
                <w:rFonts w:ascii="Arial" w:hAnsi="Arial" w:cs="Arial"/>
                <w:i/>
                <w:color w:val="5B9BD5" w:themeColor="accent1"/>
                <w:sz w:val="20"/>
                <w:szCs w:val="20"/>
              </w:rPr>
              <w:t>– approximately 150 words]</w:t>
            </w:r>
          </w:p>
          <w:p w14:paraId="2F46D461" w14:textId="49432318" w:rsidR="00B7301F" w:rsidRPr="00D45C69" w:rsidRDefault="00B7301F" w:rsidP="00244D4E">
            <w:pPr>
              <w:pStyle w:val="NoSpacing"/>
              <w:rPr>
                <w:rFonts w:ascii="Arial" w:hAnsi="Arial" w:cs="Arial"/>
                <w:color w:val="0070C0"/>
                <w:sz w:val="20"/>
                <w:szCs w:val="20"/>
              </w:rPr>
            </w:pPr>
          </w:p>
          <w:p w14:paraId="5B325F16" w14:textId="39502241" w:rsidR="00B7301F" w:rsidRPr="00C14040" w:rsidRDefault="00B7301F" w:rsidP="00B7301F">
            <w:pPr>
              <w:pStyle w:val="NoSpacing"/>
              <w:rPr>
                <w:rFonts w:ascii="Arial" w:hAnsi="Arial" w:cs="Arial"/>
                <w:b/>
                <w:color w:val="000000" w:themeColor="text1"/>
                <w:sz w:val="20"/>
                <w:szCs w:val="20"/>
              </w:rPr>
            </w:pPr>
            <w:r w:rsidRPr="00C14040">
              <w:rPr>
                <w:rFonts w:ascii="Arial" w:hAnsi="Arial" w:cs="Arial"/>
                <w:b/>
                <w:color w:val="000000" w:themeColor="text1"/>
                <w:sz w:val="20"/>
                <w:szCs w:val="20"/>
              </w:rPr>
              <w:t>1. Ensuring new businesses receive the support they need to flourish</w:t>
            </w:r>
          </w:p>
          <w:p w14:paraId="22D7B617" w14:textId="72C1F02A" w:rsidR="00AB7E87" w:rsidRDefault="00AB7E87" w:rsidP="00E74438">
            <w:pPr>
              <w:pStyle w:val="NoSpacing"/>
              <w:rPr>
                <w:rFonts w:ascii="Arial" w:hAnsi="Arial" w:cs="Arial"/>
                <w:color w:val="000000" w:themeColor="text1"/>
                <w:sz w:val="20"/>
                <w:szCs w:val="20"/>
              </w:rPr>
            </w:pPr>
            <w:r>
              <w:rPr>
                <w:rFonts w:ascii="Arial" w:hAnsi="Arial" w:cs="Arial"/>
                <w:color w:val="000000" w:themeColor="text1"/>
                <w:sz w:val="20"/>
                <w:szCs w:val="20"/>
              </w:rPr>
              <w:t>-</w:t>
            </w:r>
            <w:r w:rsidR="00C624E3">
              <w:rPr>
                <w:rFonts w:ascii="Arial" w:hAnsi="Arial" w:cs="Arial"/>
                <w:color w:val="000000" w:themeColor="text1"/>
                <w:sz w:val="20"/>
                <w:szCs w:val="20"/>
              </w:rPr>
              <w:t xml:space="preserve"> respon</w:t>
            </w:r>
            <w:r>
              <w:rPr>
                <w:rFonts w:ascii="Arial" w:hAnsi="Arial" w:cs="Arial"/>
                <w:color w:val="000000" w:themeColor="text1"/>
                <w:sz w:val="20"/>
                <w:szCs w:val="20"/>
              </w:rPr>
              <w:t>d</w:t>
            </w:r>
            <w:r w:rsidR="00C624E3">
              <w:rPr>
                <w:rFonts w:ascii="Arial" w:hAnsi="Arial" w:cs="Arial"/>
                <w:color w:val="000000" w:themeColor="text1"/>
                <w:sz w:val="20"/>
                <w:szCs w:val="20"/>
              </w:rPr>
              <w:t xml:space="preserve"> to</w:t>
            </w:r>
            <w:r w:rsidR="00021F06">
              <w:rPr>
                <w:rFonts w:ascii="Arial" w:hAnsi="Arial" w:cs="Arial"/>
                <w:color w:val="000000" w:themeColor="text1"/>
                <w:sz w:val="20"/>
                <w:szCs w:val="20"/>
              </w:rPr>
              <w:t xml:space="preserve"> increasing </w:t>
            </w:r>
            <w:r w:rsidR="00C624E3">
              <w:rPr>
                <w:rFonts w:ascii="Arial" w:hAnsi="Arial" w:cs="Arial"/>
                <w:color w:val="000000" w:themeColor="text1"/>
                <w:sz w:val="20"/>
                <w:szCs w:val="20"/>
              </w:rPr>
              <w:t xml:space="preserve">local and regional </w:t>
            </w:r>
            <w:r w:rsidR="00021F06">
              <w:rPr>
                <w:rFonts w:ascii="Arial" w:hAnsi="Arial" w:cs="Arial"/>
                <w:color w:val="000000" w:themeColor="text1"/>
                <w:sz w:val="20"/>
                <w:szCs w:val="20"/>
              </w:rPr>
              <w:t>demand</w:t>
            </w:r>
          </w:p>
          <w:p w14:paraId="6E6C6354" w14:textId="60F7408D" w:rsidR="00AB7E87" w:rsidRDefault="00AB7E87" w:rsidP="00E74438">
            <w:pPr>
              <w:pStyle w:val="NoSpacing"/>
              <w:rPr>
                <w:rFonts w:ascii="Arial" w:hAnsi="Arial" w:cs="Arial"/>
                <w:color w:val="000000" w:themeColor="text1"/>
                <w:sz w:val="20"/>
                <w:szCs w:val="20"/>
              </w:rPr>
            </w:pPr>
            <w:r>
              <w:rPr>
                <w:rFonts w:ascii="Arial" w:hAnsi="Arial" w:cs="Arial"/>
                <w:color w:val="000000" w:themeColor="text1"/>
                <w:sz w:val="20"/>
                <w:szCs w:val="20"/>
              </w:rPr>
              <w:t>-</w:t>
            </w:r>
            <w:r w:rsidR="00021F06">
              <w:rPr>
                <w:rFonts w:ascii="Arial" w:hAnsi="Arial" w:cs="Arial"/>
                <w:color w:val="000000" w:themeColor="text1"/>
                <w:sz w:val="20"/>
                <w:szCs w:val="20"/>
              </w:rPr>
              <w:t xml:space="preserve"> enable the </w:t>
            </w:r>
            <w:r w:rsidR="00023776">
              <w:rPr>
                <w:rFonts w:ascii="Arial" w:hAnsi="Arial" w:cs="Arial"/>
                <w:color w:val="000000" w:themeColor="text1"/>
                <w:sz w:val="20"/>
                <w:szCs w:val="20"/>
              </w:rPr>
              <w:t xml:space="preserve">direct </w:t>
            </w:r>
            <w:r w:rsidR="00021F06">
              <w:rPr>
                <w:rFonts w:ascii="Arial" w:hAnsi="Arial" w:cs="Arial"/>
                <w:color w:val="000000" w:themeColor="text1"/>
                <w:sz w:val="20"/>
                <w:szCs w:val="20"/>
              </w:rPr>
              <w:t xml:space="preserve">creation of </w:t>
            </w:r>
            <w:r w:rsidR="00023776">
              <w:rPr>
                <w:rFonts w:ascii="Arial" w:hAnsi="Arial" w:cs="Arial"/>
                <w:color w:val="000000" w:themeColor="text1"/>
                <w:sz w:val="20"/>
                <w:szCs w:val="20"/>
              </w:rPr>
              <w:t>20</w:t>
            </w:r>
            <w:r w:rsidR="00E74438" w:rsidRPr="00C14040">
              <w:rPr>
                <w:rFonts w:ascii="Arial" w:hAnsi="Arial" w:cs="Arial"/>
                <w:color w:val="000000" w:themeColor="text1"/>
                <w:sz w:val="20"/>
                <w:szCs w:val="20"/>
              </w:rPr>
              <w:t>+</w:t>
            </w:r>
            <w:r w:rsidR="00DB6ED1" w:rsidRPr="00C14040">
              <w:rPr>
                <w:rFonts w:ascii="Arial" w:hAnsi="Arial" w:cs="Arial"/>
                <w:color w:val="000000" w:themeColor="text1"/>
                <w:sz w:val="20"/>
                <w:szCs w:val="20"/>
              </w:rPr>
              <w:t xml:space="preserve"> new </w:t>
            </w:r>
            <w:r w:rsidR="00E74438" w:rsidRPr="00C14040">
              <w:rPr>
                <w:rFonts w:ascii="Arial" w:hAnsi="Arial" w:cs="Arial"/>
                <w:color w:val="000000" w:themeColor="text1"/>
                <w:sz w:val="20"/>
                <w:szCs w:val="20"/>
              </w:rPr>
              <w:t>jobs</w:t>
            </w:r>
            <w:r w:rsidR="00021F06">
              <w:rPr>
                <w:rFonts w:ascii="Arial" w:hAnsi="Arial" w:cs="Arial"/>
                <w:color w:val="000000" w:themeColor="text1"/>
                <w:sz w:val="20"/>
                <w:szCs w:val="20"/>
              </w:rPr>
              <w:t xml:space="preserve"> </w:t>
            </w:r>
            <w:r w:rsidR="00236234">
              <w:rPr>
                <w:rFonts w:ascii="Arial" w:hAnsi="Arial" w:cs="Arial"/>
                <w:color w:val="000000" w:themeColor="text1"/>
                <w:sz w:val="20"/>
                <w:szCs w:val="20"/>
              </w:rPr>
              <w:t>within the DIH</w:t>
            </w:r>
          </w:p>
          <w:p w14:paraId="4548986E" w14:textId="6BB8D256" w:rsidR="00021F06" w:rsidRPr="00C14040" w:rsidRDefault="00AB7E87" w:rsidP="00E74438">
            <w:pPr>
              <w:pStyle w:val="NoSpacing"/>
              <w:rPr>
                <w:rFonts w:ascii="Arial" w:hAnsi="Arial" w:cs="Arial"/>
                <w:color w:val="000000" w:themeColor="text1"/>
                <w:sz w:val="20"/>
                <w:szCs w:val="20"/>
              </w:rPr>
            </w:pPr>
            <w:r>
              <w:rPr>
                <w:rFonts w:ascii="Arial" w:hAnsi="Arial" w:cs="Arial"/>
                <w:color w:val="000000" w:themeColor="text1"/>
                <w:sz w:val="20"/>
                <w:szCs w:val="20"/>
              </w:rPr>
              <w:t>-</w:t>
            </w:r>
            <w:r w:rsidR="00023776">
              <w:rPr>
                <w:rFonts w:ascii="Arial" w:hAnsi="Arial" w:cs="Arial"/>
                <w:color w:val="000000" w:themeColor="text1"/>
                <w:sz w:val="20"/>
                <w:szCs w:val="20"/>
              </w:rPr>
              <w:t xml:space="preserve"> indirectly </w:t>
            </w:r>
            <w:r w:rsidR="00C624E3">
              <w:rPr>
                <w:rFonts w:ascii="Arial" w:hAnsi="Arial" w:cs="Arial"/>
                <w:color w:val="000000" w:themeColor="text1"/>
                <w:sz w:val="20"/>
                <w:szCs w:val="20"/>
              </w:rPr>
              <w:t xml:space="preserve">support </w:t>
            </w:r>
            <w:r w:rsidR="00023776">
              <w:rPr>
                <w:rFonts w:ascii="Arial" w:hAnsi="Arial" w:cs="Arial"/>
                <w:color w:val="000000" w:themeColor="text1"/>
                <w:sz w:val="20"/>
                <w:szCs w:val="20"/>
              </w:rPr>
              <w:t>165+ new jobs</w:t>
            </w:r>
            <w:r w:rsidR="00C624E3">
              <w:rPr>
                <w:rFonts w:ascii="Arial" w:hAnsi="Arial" w:cs="Arial"/>
                <w:color w:val="000000" w:themeColor="text1"/>
                <w:sz w:val="20"/>
                <w:szCs w:val="20"/>
              </w:rPr>
              <w:t xml:space="preserve"> by addressing existing skills gaps</w:t>
            </w:r>
            <w:r w:rsidR="00C96776">
              <w:rPr>
                <w:rFonts w:ascii="Arial" w:hAnsi="Arial" w:cs="Arial"/>
                <w:color w:val="000000" w:themeColor="text1"/>
                <w:sz w:val="20"/>
                <w:szCs w:val="20"/>
              </w:rPr>
              <w:t xml:space="preserve"> (not included in the model)</w:t>
            </w:r>
          </w:p>
          <w:p w14:paraId="5D72D0D5" w14:textId="4F04E73B" w:rsidR="00B7301F" w:rsidRPr="00AB7E87" w:rsidRDefault="00B7301F" w:rsidP="00C624E3">
            <w:pPr>
              <w:pStyle w:val="NoSpacing"/>
              <w:tabs>
                <w:tab w:val="left" w:pos="3380"/>
              </w:tabs>
              <w:rPr>
                <w:rFonts w:ascii="Arial" w:hAnsi="Arial" w:cs="Arial"/>
                <w:color w:val="000000" w:themeColor="text1"/>
                <w:sz w:val="20"/>
                <w:szCs w:val="20"/>
              </w:rPr>
            </w:pPr>
          </w:p>
          <w:p w14:paraId="39778721" w14:textId="086C7FED" w:rsidR="00E74438" w:rsidRPr="00023776" w:rsidRDefault="00B7301F" w:rsidP="00023776">
            <w:pPr>
              <w:pStyle w:val="NoSpacing"/>
              <w:rPr>
                <w:rFonts w:ascii="Arial" w:hAnsi="Arial" w:cs="Arial"/>
                <w:b/>
                <w:color w:val="000000" w:themeColor="text1"/>
                <w:sz w:val="20"/>
                <w:szCs w:val="20"/>
              </w:rPr>
            </w:pPr>
            <w:r w:rsidRPr="00C14040">
              <w:rPr>
                <w:rFonts w:ascii="Arial" w:hAnsi="Arial" w:cs="Arial"/>
                <w:b/>
                <w:color w:val="000000" w:themeColor="text1"/>
                <w:sz w:val="20"/>
                <w:szCs w:val="20"/>
              </w:rPr>
              <w:t>2. Facilitating and proactively supporting growth amongst existing firms</w:t>
            </w:r>
          </w:p>
          <w:p w14:paraId="6FAFA919" w14:textId="5456F048" w:rsidR="00B7301F" w:rsidRPr="00D41CED" w:rsidRDefault="00AB7E87" w:rsidP="00023776">
            <w:pPr>
              <w:pStyle w:val="NoSpacing"/>
              <w:rPr>
                <w:rFonts w:ascii="Arial" w:hAnsi="Arial" w:cs="Arial"/>
                <w:color w:val="000000" w:themeColor="text1"/>
                <w:sz w:val="20"/>
                <w:szCs w:val="20"/>
              </w:rPr>
            </w:pPr>
            <w:r>
              <w:rPr>
                <w:rFonts w:ascii="Arial" w:hAnsi="Arial" w:cs="Arial"/>
                <w:color w:val="000000" w:themeColor="text1"/>
                <w:sz w:val="20"/>
                <w:szCs w:val="20"/>
              </w:rPr>
              <w:t>-</w:t>
            </w:r>
            <w:r w:rsidR="00C624E3">
              <w:rPr>
                <w:rFonts w:ascii="Arial" w:hAnsi="Arial" w:cs="Arial"/>
                <w:color w:val="000000" w:themeColor="text1"/>
                <w:sz w:val="20"/>
                <w:szCs w:val="20"/>
              </w:rPr>
              <w:t xml:space="preserve"> serve as a centre</w:t>
            </w:r>
            <w:r w:rsidR="00E74438" w:rsidRPr="00D41CED">
              <w:rPr>
                <w:rFonts w:ascii="Arial" w:hAnsi="Arial" w:cs="Arial"/>
                <w:color w:val="000000" w:themeColor="text1"/>
                <w:sz w:val="20"/>
                <w:szCs w:val="20"/>
              </w:rPr>
              <w:t xml:space="preserve"> </w:t>
            </w:r>
            <w:r w:rsidR="00C624E3">
              <w:rPr>
                <w:rFonts w:ascii="Arial" w:hAnsi="Arial" w:cs="Arial"/>
                <w:color w:val="000000" w:themeColor="text1"/>
                <w:sz w:val="20"/>
                <w:szCs w:val="20"/>
              </w:rPr>
              <w:t xml:space="preserve">to support </w:t>
            </w:r>
            <w:r w:rsidR="00236234">
              <w:rPr>
                <w:rFonts w:ascii="Arial" w:hAnsi="Arial" w:cs="Arial"/>
                <w:color w:val="000000" w:themeColor="text1"/>
                <w:sz w:val="20"/>
                <w:szCs w:val="20"/>
              </w:rPr>
              <w:t>Digital Business’s with</w:t>
            </w:r>
            <w:r w:rsidR="00972A16" w:rsidRPr="00D41CED">
              <w:rPr>
                <w:rFonts w:ascii="Arial" w:hAnsi="Arial" w:cs="Arial"/>
                <w:color w:val="000000" w:themeColor="text1"/>
                <w:sz w:val="20"/>
                <w:szCs w:val="20"/>
              </w:rPr>
              <w:t xml:space="preserve"> learning</w:t>
            </w:r>
            <w:r w:rsidR="00E74438" w:rsidRPr="00D41CED">
              <w:rPr>
                <w:rFonts w:ascii="Arial" w:hAnsi="Arial" w:cs="Arial"/>
                <w:color w:val="000000" w:themeColor="text1"/>
                <w:sz w:val="20"/>
                <w:szCs w:val="20"/>
              </w:rPr>
              <w:t xml:space="preserve"> support, access to specialist Digital technology and Industry events </w:t>
            </w:r>
            <w:r w:rsidR="00972A16" w:rsidRPr="00D41CED">
              <w:rPr>
                <w:rFonts w:ascii="Arial" w:hAnsi="Arial" w:cs="Arial"/>
                <w:color w:val="000000" w:themeColor="text1"/>
                <w:sz w:val="20"/>
                <w:szCs w:val="20"/>
              </w:rPr>
              <w:t>-</w:t>
            </w:r>
            <w:r w:rsidR="00E74438" w:rsidRPr="00D41CED">
              <w:rPr>
                <w:rFonts w:ascii="Arial" w:hAnsi="Arial" w:cs="Arial"/>
                <w:color w:val="000000" w:themeColor="text1"/>
                <w:sz w:val="20"/>
                <w:szCs w:val="20"/>
              </w:rPr>
              <w:t xml:space="preserve"> guest speakers from </w:t>
            </w:r>
            <w:r w:rsidR="00972A16" w:rsidRPr="00D41CED">
              <w:rPr>
                <w:rFonts w:ascii="Arial" w:hAnsi="Arial" w:cs="Arial"/>
                <w:color w:val="000000" w:themeColor="text1"/>
                <w:sz w:val="20"/>
                <w:szCs w:val="20"/>
              </w:rPr>
              <w:t>Industry partners</w:t>
            </w:r>
            <w:r w:rsidR="00E74438" w:rsidRPr="00D41CED">
              <w:rPr>
                <w:rFonts w:ascii="Arial" w:hAnsi="Arial" w:cs="Arial"/>
                <w:color w:val="000000" w:themeColor="text1"/>
                <w:sz w:val="20"/>
                <w:szCs w:val="20"/>
              </w:rPr>
              <w:t xml:space="preserve"> on Tech Innovation.</w:t>
            </w:r>
          </w:p>
          <w:p w14:paraId="72437767" w14:textId="77777777" w:rsidR="00B7301F" w:rsidRPr="00C14040" w:rsidRDefault="00B7301F" w:rsidP="00B7301F">
            <w:pPr>
              <w:pStyle w:val="NoSpacing"/>
              <w:rPr>
                <w:rFonts w:ascii="Arial" w:hAnsi="Arial" w:cs="Arial"/>
                <w:color w:val="000000" w:themeColor="text1"/>
                <w:sz w:val="20"/>
                <w:szCs w:val="20"/>
              </w:rPr>
            </w:pPr>
          </w:p>
          <w:p w14:paraId="1D0FF8C4" w14:textId="56B7539D" w:rsidR="00B7301F" w:rsidRPr="00C14040" w:rsidRDefault="00B7301F" w:rsidP="00B7301F">
            <w:pPr>
              <w:pStyle w:val="NoSpacing"/>
              <w:rPr>
                <w:rFonts w:ascii="Arial" w:hAnsi="Arial" w:cs="Arial"/>
                <w:b/>
                <w:color w:val="000000" w:themeColor="text1"/>
                <w:sz w:val="20"/>
                <w:szCs w:val="20"/>
              </w:rPr>
            </w:pPr>
            <w:r w:rsidRPr="00C14040">
              <w:rPr>
                <w:rFonts w:ascii="Arial" w:hAnsi="Arial" w:cs="Arial"/>
                <w:b/>
                <w:color w:val="000000" w:themeColor="text1"/>
                <w:sz w:val="20"/>
                <w:szCs w:val="20"/>
              </w:rPr>
              <w:t>3. Attracting investment from other parts of the UK and overseas, &amp; improving our brand</w:t>
            </w:r>
          </w:p>
          <w:p w14:paraId="661D71AB" w14:textId="77777777" w:rsidR="00AB7E87" w:rsidRDefault="00AB7E87" w:rsidP="00B7301F">
            <w:pPr>
              <w:pStyle w:val="NoSpacing"/>
              <w:rPr>
                <w:rFonts w:ascii="Arial" w:hAnsi="Arial" w:cs="Arial"/>
                <w:color w:val="000000" w:themeColor="text1"/>
                <w:sz w:val="20"/>
                <w:szCs w:val="20"/>
              </w:rPr>
            </w:pPr>
            <w:r>
              <w:rPr>
                <w:rFonts w:ascii="Arial" w:hAnsi="Arial" w:cs="Arial"/>
                <w:color w:val="000000" w:themeColor="text1"/>
                <w:sz w:val="20"/>
                <w:szCs w:val="20"/>
              </w:rPr>
              <w:t>-</w:t>
            </w:r>
            <w:r w:rsidR="00023776" w:rsidRPr="00D41CED">
              <w:rPr>
                <w:rFonts w:ascii="Arial" w:hAnsi="Arial" w:cs="Arial"/>
                <w:color w:val="000000" w:themeColor="text1"/>
                <w:sz w:val="20"/>
                <w:szCs w:val="20"/>
              </w:rPr>
              <w:t xml:space="preserve"> support the skills </w:t>
            </w:r>
            <w:r w:rsidR="00972A16" w:rsidRPr="00D41CED">
              <w:rPr>
                <w:rFonts w:ascii="Arial" w:hAnsi="Arial" w:cs="Arial"/>
                <w:color w:val="000000" w:themeColor="text1"/>
                <w:sz w:val="20"/>
                <w:szCs w:val="20"/>
              </w:rPr>
              <w:t>respon</w:t>
            </w:r>
            <w:r w:rsidR="00023776" w:rsidRPr="00D41CED">
              <w:rPr>
                <w:rFonts w:ascii="Arial" w:hAnsi="Arial" w:cs="Arial"/>
                <w:color w:val="000000" w:themeColor="text1"/>
                <w:sz w:val="20"/>
                <w:szCs w:val="20"/>
              </w:rPr>
              <w:t>se</w:t>
            </w:r>
            <w:r w:rsidR="00972A16" w:rsidRPr="00D41CED">
              <w:rPr>
                <w:rFonts w:ascii="Arial" w:hAnsi="Arial" w:cs="Arial"/>
                <w:color w:val="000000" w:themeColor="text1"/>
                <w:sz w:val="20"/>
                <w:szCs w:val="20"/>
              </w:rPr>
              <w:t xml:space="preserve"> to forecast increases in local housing demand, office space and associated amenities.  </w:t>
            </w:r>
          </w:p>
          <w:p w14:paraId="46DE88E9" w14:textId="77777777" w:rsidR="00AB7E87" w:rsidRDefault="00AB7E87" w:rsidP="00B7301F">
            <w:pPr>
              <w:pStyle w:val="NoSpacing"/>
              <w:rPr>
                <w:rFonts w:ascii="Arial" w:hAnsi="Arial" w:cs="Arial"/>
                <w:color w:val="000000" w:themeColor="text1"/>
                <w:sz w:val="20"/>
                <w:szCs w:val="20"/>
              </w:rPr>
            </w:pPr>
            <w:r>
              <w:rPr>
                <w:rFonts w:ascii="Arial" w:hAnsi="Arial" w:cs="Arial"/>
                <w:color w:val="000000" w:themeColor="text1"/>
                <w:sz w:val="20"/>
                <w:szCs w:val="20"/>
              </w:rPr>
              <w:t xml:space="preserve">- </w:t>
            </w:r>
            <w:r w:rsidR="00972A16" w:rsidRPr="00D41CED">
              <w:rPr>
                <w:rFonts w:ascii="Arial" w:hAnsi="Arial" w:cs="Arial"/>
                <w:color w:val="000000" w:themeColor="text1"/>
                <w:sz w:val="20"/>
                <w:szCs w:val="20"/>
              </w:rPr>
              <w:t>provide a core focus and purpose to the Digital quarter</w:t>
            </w:r>
          </w:p>
          <w:p w14:paraId="5B10AEA4" w14:textId="798744A8" w:rsidR="00B7301F" w:rsidRPr="00C14040" w:rsidRDefault="00AB7E87" w:rsidP="00B7301F">
            <w:pPr>
              <w:pStyle w:val="NoSpacing"/>
              <w:rPr>
                <w:rFonts w:ascii="Arial" w:hAnsi="Arial" w:cs="Arial"/>
                <w:color w:val="000000" w:themeColor="text1"/>
                <w:sz w:val="20"/>
                <w:szCs w:val="20"/>
              </w:rPr>
            </w:pPr>
            <w:r>
              <w:rPr>
                <w:rFonts w:ascii="Arial" w:hAnsi="Arial" w:cs="Arial"/>
                <w:color w:val="000000" w:themeColor="text1"/>
                <w:sz w:val="20"/>
                <w:szCs w:val="20"/>
              </w:rPr>
              <w:t xml:space="preserve">- </w:t>
            </w:r>
            <w:r w:rsidR="00972A16" w:rsidRPr="00D41CED">
              <w:rPr>
                <w:rFonts w:ascii="Arial" w:hAnsi="Arial" w:cs="Arial"/>
                <w:color w:val="000000" w:themeColor="text1"/>
                <w:sz w:val="20"/>
                <w:szCs w:val="20"/>
              </w:rPr>
              <w:t xml:space="preserve">serve as a </w:t>
            </w:r>
            <w:r w:rsidR="00C624E3">
              <w:rPr>
                <w:rFonts w:ascii="Arial" w:hAnsi="Arial" w:cs="Arial"/>
                <w:color w:val="000000" w:themeColor="text1"/>
                <w:sz w:val="20"/>
                <w:szCs w:val="20"/>
              </w:rPr>
              <w:t>point of focus</w:t>
            </w:r>
            <w:r w:rsidR="00972A16" w:rsidRPr="00D41CED">
              <w:rPr>
                <w:rFonts w:ascii="Arial" w:hAnsi="Arial" w:cs="Arial"/>
                <w:color w:val="000000" w:themeColor="text1"/>
                <w:sz w:val="20"/>
                <w:szCs w:val="20"/>
              </w:rPr>
              <w:t xml:space="preserve"> for the Digital sector and those sectors adopting the productivity and connectivity improvements Digital skills generate.</w:t>
            </w:r>
          </w:p>
          <w:p w14:paraId="5571F900" w14:textId="77777777" w:rsidR="00B7301F" w:rsidRPr="00C14040" w:rsidRDefault="00B7301F" w:rsidP="00B7301F">
            <w:pPr>
              <w:pStyle w:val="NoSpacing"/>
              <w:rPr>
                <w:rFonts w:ascii="Arial" w:hAnsi="Arial" w:cs="Arial"/>
                <w:color w:val="000000" w:themeColor="text1"/>
                <w:sz w:val="20"/>
                <w:szCs w:val="20"/>
              </w:rPr>
            </w:pPr>
          </w:p>
          <w:p w14:paraId="62DB99E6" w14:textId="2932E041" w:rsidR="00B7301F" w:rsidRPr="00C14040" w:rsidRDefault="00B7301F" w:rsidP="00B7301F">
            <w:pPr>
              <w:pStyle w:val="NoSpacing"/>
              <w:rPr>
                <w:rFonts w:ascii="Arial" w:hAnsi="Arial" w:cs="Arial"/>
                <w:b/>
                <w:color w:val="000000" w:themeColor="text1"/>
                <w:sz w:val="20"/>
                <w:szCs w:val="20"/>
              </w:rPr>
            </w:pPr>
            <w:r w:rsidRPr="00C14040">
              <w:rPr>
                <w:rFonts w:ascii="Arial" w:hAnsi="Arial" w:cs="Arial"/>
                <w:b/>
                <w:color w:val="000000" w:themeColor="text1"/>
                <w:sz w:val="20"/>
                <w:szCs w:val="20"/>
              </w:rPr>
              <w:t>5. Developing the SCR skills base, labour mobility and education performance</w:t>
            </w:r>
          </w:p>
          <w:p w14:paraId="628B8332" w14:textId="4BF63E0C" w:rsidR="00AB7E87" w:rsidRDefault="00AB7E87" w:rsidP="00B7301F">
            <w:pPr>
              <w:pStyle w:val="NoSpacing"/>
              <w:rPr>
                <w:rFonts w:ascii="Arial" w:hAnsi="Arial" w:cs="Arial"/>
                <w:color w:val="000000" w:themeColor="text1"/>
                <w:sz w:val="20"/>
                <w:szCs w:val="20"/>
              </w:rPr>
            </w:pPr>
            <w:r>
              <w:rPr>
                <w:rFonts w:ascii="Arial" w:hAnsi="Arial" w:cs="Arial"/>
                <w:color w:val="000000" w:themeColor="text1"/>
                <w:sz w:val="20"/>
                <w:szCs w:val="20"/>
              </w:rPr>
              <w:t xml:space="preserve">- </w:t>
            </w:r>
            <w:r w:rsidR="00D45C69" w:rsidRPr="00C14040">
              <w:rPr>
                <w:rFonts w:ascii="Arial" w:hAnsi="Arial" w:cs="Arial"/>
                <w:color w:val="000000" w:themeColor="text1"/>
                <w:sz w:val="20"/>
                <w:szCs w:val="20"/>
              </w:rPr>
              <w:t>address the Digital Skills gap at levels 3 to 6</w:t>
            </w:r>
          </w:p>
          <w:p w14:paraId="34531AC6" w14:textId="264BC8E9" w:rsidR="00AB7E87" w:rsidRDefault="00AB7E87" w:rsidP="00B7301F">
            <w:pPr>
              <w:pStyle w:val="NoSpacing"/>
              <w:rPr>
                <w:rFonts w:ascii="Arial" w:hAnsi="Arial" w:cs="Arial"/>
                <w:color w:val="000000" w:themeColor="text1"/>
                <w:sz w:val="20"/>
                <w:szCs w:val="20"/>
              </w:rPr>
            </w:pPr>
            <w:r>
              <w:rPr>
                <w:rFonts w:ascii="Arial" w:hAnsi="Arial" w:cs="Arial"/>
                <w:color w:val="000000" w:themeColor="text1"/>
                <w:sz w:val="20"/>
                <w:szCs w:val="20"/>
              </w:rPr>
              <w:t xml:space="preserve">- </w:t>
            </w:r>
            <w:r w:rsidR="00D45C69" w:rsidRPr="00C14040">
              <w:rPr>
                <w:rFonts w:ascii="Arial" w:hAnsi="Arial" w:cs="Arial"/>
                <w:color w:val="000000" w:themeColor="text1"/>
                <w:sz w:val="20"/>
                <w:szCs w:val="20"/>
              </w:rPr>
              <w:t xml:space="preserve">increasing the local Digital capable workforce by </w:t>
            </w:r>
            <w:r w:rsidR="00FA4358">
              <w:rPr>
                <w:rFonts w:ascii="Arial" w:hAnsi="Arial" w:cs="Arial"/>
                <w:color w:val="000000" w:themeColor="text1"/>
                <w:sz w:val="20"/>
                <w:szCs w:val="20"/>
              </w:rPr>
              <w:t>891</w:t>
            </w:r>
            <w:r w:rsidR="00D45C69" w:rsidRPr="00C14040">
              <w:rPr>
                <w:rFonts w:ascii="Arial" w:hAnsi="Arial" w:cs="Arial"/>
                <w:color w:val="000000" w:themeColor="text1"/>
                <w:sz w:val="20"/>
                <w:szCs w:val="20"/>
              </w:rPr>
              <w:t xml:space="preserve"> new students</w:t>
            </w:r>
            <w:r w:rsidR="00972A16" w:rsidRPr="00C14040">
              <w:rPr>
                <w:rFonts w:ascii="Arial" w:hAnsi="Arial" w:cs="Arial"/>
                <w:color w:val="000000" w:themeColor="text1"/>
                <w:sz w:val="20"/>
                <w:szCs w:val="20"/>
              </w:rPr>
              <w:t xml:space="preserve">. </w:t>
            </w:r>
          </w:p>
          <w:p w14:paraId="6B1B1231" w14:textId="77777777" w:rsidR="00AB7E87" w:rsidRDefault="00AB7E87" w:rsidP="00B7301F">
            <w:pPr>
              <w:pStyle w:val="NoSpacing"/>
              <w:rPr>
                <w:rFonts w:ascii="Arial" w:hAnsi="Arial" w:cs="Arial"/>
                <w:color w:val="000000" w:themeColor="text1"/>
                <w:sz w:val="20"/>
                <w:szCs w:val="20"/>
              </w:rPr>
            </w:pPr>
            <w:r>
              <w:rPr>
                <w:rFonts w:ascii="Arial" w:hAnsi="Arial" w:cs="Arial"/>
                <w:color w:val="000000" w:themeColor="text1"/>
                <w:sz w:val="20"/>
                <w:szCs w:val="20"/>
              </w:rPr>
              <w:t xml:space="preserve">- </w:t>
            </w:r>
            <w:r w:rsidR="00972A16" w:rsidRPr="00C14040">
              <w:rPr>
                <w:rFonts w:ascii="Arial" w:hAnsi="Arial" w:cs="Arial"/>
                <w:color w:val="000000" w:themeColor="text1"/>
                <w:sz w:val="20"/>
                <w:szCs w:val="20"/>
              </w:rPr>
              <w:t xml:space="preserve">increase the </w:t>
            </w:r>
            <w:r>
              <w:rPr>
                <w:rFonts w:ascii="Arial" w:hAnsi="Arial" w:cs="Arial"/>
                <w:color w:val="000000" w:themeColor="text1"/>
                <w:sz w:val="20"/>
                <w:szCs w:val="20"/>
              </w:rPr>
              <w:t>number</w:t>
            </w:r>
            <w:r w:rsidR="00972A16" w:rsidRPr="00C14040">
              <w:rPr>
                <w:rFonts w:ascii="Arial" w:hAnsi="Arial" w:cs="Arial"/>
                <w:color w:val="000000" w:themeColor="text1"/>
                <w:sz w:val="20"/>
                <w:szCs w:val="20"/>
              </w:rPr>
              <w:t xml:space="preserve"> of local students progressing into HE with SHU providing a homogenous progression pathway in Barnsley for 40+ level 5/6 students</w:t>
            </w:r>
          </w:p>
          <w:p w14:paraId="1DABFF0C" w14:textId="1FC20E1E" w:rsidR="00B7301F" w:rsidRPr="00C14040" w:rsidRDefault="00AB7E87" w:rsidP="00B7301F">
            <w:pPr>
              <w:pStyle w:val="NoSpacing"/>
              <w:rPr>
                <w:rFonts w:ascii="Arial" w:hAnsi="Arial" w:cs="Arial"/>
                <w:color w:val="000000" w:themeColor="text1"/>
                <w:sz w:val="20"/>
                <w:szCs w:val="20"/>
              </w:rPr>
            </w:pPr>
            <w:r>
              <w:rPr>
                <w:rFonts w:ascii="Arial" w:hAnsi="Arial" w:cs="Arial"/>
                <w:color w:val="000000" w:themeColor="text1"/>
                <w:sz w:val="20"/>
                <w:szCs w:val="20"/>
              </w:rPr>
              <w:t xml:space="preserve">- contribution to </w:t>
            </w:r>
            <w:r w:rsidR="00021F06">
              <w:rPr>
                <w:rFonts w:ascii="Arial" w:hAnsi="Arial" w:cs="Arial"/>
                <w:color w:val="000000" w:themeColor="text1"/>
                <w:sz w:val="20"/>
                <w:szCs w:val="20"/>
              </w:rPr>
              <w:t>address</w:t>
            </w:r>
            <w:r>
              <w:rPr>
                <w:rFonts w:ascii="Arial" w:hAnsi="Arial" w:cs="Arial"/>
                <w:color w:val="000000" w:themeColor="text1"/>
                <w:sz w:val="20"/>
                <w:szCs w:val="20"/>
              </w:rPr>
              <w:t>ing</w:t>
            </w:r>
            <w:r w:rsidR="00021F06">
              <w:rPr>
                <w:rFonts w:ascii="Arial" w:hAnsi="Arial" w:cs="Arial"/>
                <w:color w:val="000000" w:themeColor="text1"/>
                <w:sz w:val="20"/>
                <w:szCs w:val="20"/>
              </w:rPr>
              <w:t xml:space="preserve"> widening participation shortfalls in the region</w:t>
            </w:r>
          </w:p>
          <w:p w14:paraId="34999707" w14:textId="0343B52C" w:rsidR="00555CCA" w:rsidRDefault="00555CCA" w:rsidP="00D77B68">
            <w:pPr>
              <w:pStyle w:val="paragraph"/>
              <w:spacing w:before="0" w:beforeAutospacing="0" w:after="0"/>
              <w:textAlignment w:val="baseline"/>
              <w:rPr>
                <w:rFonts w:ascii="Segoe UI" w:hAnsi="Segoe UI" w:cs="Segoe UI"/>
                <w:sz w:val="18"/>
                <w:szCs w:val="18"/>
              </w:rPr>
            </w:pPr>
          </w:p>
          <w:p w14:paraId="54D4FE13" w14:textId="5F5AAC87" w:rsidR="00CB045C" w:rsidRPr="00DE278B" w:rsidRDefault="00CB045C" w:rsidP="00FA4358">
            <w:pPr>
              <w:pStyle w:val="paragraph"/>
              <w:spacing w:before="0" w:beforeAutospacing="0"/>
              <w:textAlignment w:val="baseline"/>
              <w:rPr>
                <w:rFonts w:ascii="Segoe UI" w:hAnsi="Segoe UI" w:cs="Segoe UI"/>
                <w:sz w:val="18"/>
                <w:szCs w:val="18"/>
              </w:rPr>
            </w:pPr>
          </w:p>
        </w:tc>
      </w:tr>
      <w:tr w:rsidR="00744C7A" w14:paraId="5D4E8C3B" w14:textId="77777777" w:rsidTr="24EA56E1">
        <w:trPr>
          <w:trHeight w:val="623"/>
        </w:trPr>
        <w:tc>
          <w:tcPr>
            <w:tcW w:w="9288" w:type="dxa"/>
          </w:tcPr>
          <w:p w14:paraId="22DEED9E" w14:textId="77777777" w:rsidR="007F1891" w:rsidRPr="00023FB7" w:rsidRDefault="00744C7A" w:rsidP="007F1891">
            <w:pPr>
              <w:pStyle w:val="NoSpacing"/>
              <w:rPr>
                <w:rFonts w:ascii="Arial" w:hAnsi="Arial" w:cs="Arial"/>
                <w:b/>
                <w:sz w:val="20"/>
                <w:szCs w:val="20"/>
              </w:rPr>
            </w:pPr>
            <w:r w:rsidRPr="00023FB7">
              <w:rPr>
                <w:rFonts w:ascii="Arial" w:hAnsi="Arial" w:cs="Arial"/>
                <w:b/>
                <w:sz w:val="20"/>
                <w:szCs w:val="20"/>
              </w:rPr>
              <w:t xml:space="preserve">3.2 – How does your </w:t>
            </w:r>
            <w:r w:rsidR="007C1CEA">
              <w:rPr>
                <w:rFonts w:ascii="Arial" w:hAnsi="Arial" w:cs="Arial"/>
                <w:b/>
                <w:sz w:val="20"/>
                <w:szCs w:val="20"/>
              </w:rPr>
              <w:t>project</w:t>
            </w:r>
            <w:r w:rsidRPr="00023FB7">
              <w:rPr>
                <w:rFonts w:ascii="Arial" w:hAnsi="Arial" w:cs="Arial"/>
                <w:b/>
                <w:sz w:val="20"/>
                <w:szCs w:val="20"/>
              </w:rPr>
              <w:t xml:space="preserve"> meet the objectives of this commission</w:t>
            </w:r>
            <w:r w:rsidR="00023FB7">
              <w:rPr>
                <w:rFonts w:ascii="Arial" w:hAnsi="Arial" w:cs="Arial"/>
                <w:b/>
                <w:sz w:val="20"/>
                <w:szCs w:val="20"/>
              </w:rPr>
              <w:t>?</w:t>
            </w:r>
          </w:p>
        </w:tc>
      </w:tr>
      <w:tr w:rsidR="00744C7A" w14:paraId="27BED4F7" w14:textId="77777777" w:rsidTr="24EA56E1">
        <w:tc>
          <w:tcPr>
            <w:tcW w:w="9288" w:type="dxa"/>
          </w:tcPr>
          <w:p w14:paraId="2966985D" w14:textId="77777777" w:rsidR="00744C7A" w:rsidRDefault="00744C7A" w:rsidP="00244D4E">
            <w:pPr>
              <w:pStyle w:val="NoSpacing"/>
              <w:rPr>
                <w:rFonts w:ascii="Arial" w:hAnsi="Arial" w:cs="Arial"/>
                <w:sz w:val="20"/>
                <w:szCs w:val="20"/>
              </w:rPr>
            </w:pPr>
          </w:p>
          <w:p w14:paraId="4C2685FD" w14:textId="10AE17F4" w:rsidR="00DE278B" w:rsidRPr="00330914" w:rsidRDefault="00AF2924" w:rsidP="00244D4E">
            <w:pPr>
              <w:pStyle w:val="NoSpacing"/>
              <w:rPr>
                <w:rFonts w:ascii="Arial" w:hAnsi="Arial" w:cs="Arial"/>
                <w:i/>
                <w:color w:val="5B9BD5" w:themeColor="accent1"/>
                <w:sz w:val="20"/>
                <w:szCs w:val="20"/>
              </w:rPr>
            </w:pPr>
            <w:r w:rsidRPr="00AF2924">
              <w:rPr>
                <w:rFonts w:ascii="Arial" w:hAnsi="Arial" w:cs="Arial"/>
                <w:i/>
                <w:color w:val="5B9BD5" w:themeColor="accent1"/>
                <w:sz w:val="20"/>
                <w:szCs w:val="20"/>
              </w:rPr>
              <w:t>[Please identify</w:t>
            </w:r>
            <w:r>
              <w:rPr>
                <w:rFonts w:ascii="Arial" w:hAnsi="Arial" w:cs="Arial"/>
                <w:i/>
                <w:color w:val="5B9BD5" w:themeColor="accent1"/>
                <w:sz w:val="20"/>
                <w:szCs w:val="20"/>
              </w:rPr>
              <w:t xml:space="preserve"> </w:t>
            </w:r>
            <w:r w:rsidR="004B1161">
              <w:rPr>
                <w:rFonts w:ascii="Arial" w:hAnsi="Arial" w:cs="Arial"/>
                <w:i/>
                <w:color w:val="5B9BD5" w:themeColor="accent1"/>
                <w:sz w:val="20"/>
                <w:szCs w:val="20"/>
              </w:rPr>
              <w:t>how</w:t>
            </w:r>
            <w:r>
              <w:rPr>
                <w:rFonts w:ascii="Arial" w:hAnsi="Arial" w:cs="Arial"/>
                <w:i/>
                <w:color w:val="5B9BD5" w:themeColor="accent1"/>
                <w:sz w:val="20"/>
                <w:szCs w:val="20"/>
              </w:rPr>
              <w:t xml:space="preserve"> this</w:t>
            </w:r>
            <w:r w:rsidRPr="00AF2924">
              <w:rPr>
                <w:rFonts w:ascii="Arial" w:hAnsi="Arial" w:cs="Arial"/>
                <w:i/>
                <w:color w:val="5B9BD5" w:themeColor="accent1"/>
                <w:sz w:val="20"/>
                <w:szCs w:val="20"/>
              </w:rPr>
              <w:t xml:space="preserve"> </w:t>
            </w:r>
            <w:r w:rsidR="007C1CEA">
              <w:rPr>
                <w:rFonts w:ascii="Arial" w:hAnsi="Arial" w:cs="Arial"/>
                <w:i/>
                <w:color w:val="5B9BD5" w:themeColor="accent1"/>
                <w:sz w:val="20"/>
                <w:szCs w:val="20"/>
              </w:rPr>
              <w:t>project</w:t>
            </w:r>
            <w:r>
              <w:rPr>
                <w:rFonts w:ascii="Arial" w:hAnsi="Arial" w:cs="Arial"/>
                <w:i/>
                <w:color w:val="5B9BD5" w:themeColor="accent1"/>
                <w:sz w:val="20"/>
                <w:szCs w:val="20"/>
              </w:rPr>
              <w:t xml:space="preserve"> </w:t>
            </w:r>
            <w:r w:rsidRPr="00AF2924">
              <w:rPr>
                <w:rFonts w:ascii="Arial" w:hAnsi="Arial" w:cs="Arial"/>
                <w:i/>
                <w:color w:val="5B9BD5" w:themeColor="accent1"/>
                <w:sz w:val="20"/>
                <w:szCs w:val="20"/>
              </w:rPr>
              <w:t>aligns</w:t>
            </w:r>
            <w:r>
              <w:rPr>
                <w:rFonts w:ascii="Arial" w:hAnsi="Arial" w:cs="Arial"/>
                <w:i/>
                <w:color w:val="5B9BD5" w:themeColor="accent1"/>
                <w:sz w:val="20"/>
                <w:szCs w:val="20"/>
              </w:rPr>
              <w:t xml:space="preserve"> </w:t>
            </w:r>
            <w:r w:rsidRPr="00AF2924">
              <w:rPr>
                <w:rFonts w:ascii="Arial" w:hAnsi="Arial" w:cs="Arial"/>
                <w:i/>
                <w:color w:val="5B9BD5" w:themeColor="accent1"/>
                <w:sz w:val="20"/>
                <w:szCs w:val="20"/>
              </w:rPr>
              <w:t xml:space="preserve">with the </w:t>
            </w:r>
            <w:r>
              <w:rPr>
                <w:rFonts w:ascii="Arial" w:hAnsi="Arial" w:cs="Arial"/>
                <w:i/>
                <w:color w:val="5B9BD5" w:themeColor="accent1"/>
                <w:sz w:val="20"/>
                <w:szCs w:val="20"/>
              </w:rPr>
              <w:t>aims and objectives of th</w:t>
            </w:r>
            <w:r w:rsidR="007C1CEA">
              <w:rPr>
                <w:rFonts w:ascii="Arial" w:hAnsi="Arial" w:cs="Arial"/>
                <w:i/>
                <w:color w:val="5B9BD5" w:themeColor="accent1"/>
                <w:sz w:val="20"/>
                <w:szCs w:val="20"/>
              </w:rPr>
              <w:t xml:space="preserve">e SCR </w:t>
            </w:r>
            <w:r w:rsidR="002247D2">
              <w:rPr>
                <w:rFonts w:ascii="Arial" w:hAnsi="Arial" w:cs="Arial"/>
                <w:i/>
                <w:color w:val="5B9BD5" w:themeColor="accent1"/>
                <w:sz w:val="20"/>
                <w:szCs w:val="20"/>
              </w:rPr>
              <w:t xml:space="preserve">Local Growth Fund (LGF) </w:t>
            </w:r>
            <w:r w:rsidR="00BD2492">
              <w:rPr>
                <w:rFonts w:ascii="Arial" w:hAnsi="Arial" w:cs="Arial"/>
                <w:i/>
                <w:color w:val="5B9BD5" w:themeColor="accent1"/>
                <w:sz w:val="20"/>
                <w:szCs w:val="20"/>
              </w:rPr>
              <w:t xml:space="preserve">Skills Capital </w:t>
            </w:r>
            <w:r w:rsidR="002247D2">
              <w:rPr>
                <w:rFonts w:ascii="Arial" w:hAnsi="Arial" w:cs="Arial"/>
                <w:i/>
                <w:color w:val="5B9BD5" w:themeColor="accent1"/>
                <w:sz w:val="20"/>
                <w:szCs w:val="20"/>
              </w:rPr>
              <w:t>Commissioning Cal</w:t>
            </w:r>
            <w:r w:rsidR="00BD2492">
              <w:rPr>
                <w:rFonts w:ascii="Arial" w:hAnsi="Arial" w:cs="Arial"/>
                <w:i/>
                <w:color w:val="5B9BD5" w:themeColor="accent1"/>
                <w:sz w:val="20"/>
                <w:szCs w:val="20"/>
              </w:rPr>
              <w:t>l</w:t>
            </w:r>
            <w:r w:rsidR="00893041">
              <w:rPr>
                <w:rFonts w:ascii="Arial" w:hAnsi="Arial" w:cs="Arial"/>
                <w:i/>
                <w:color w:val="5B9BD5" w:themeColor="accent1"/>
                <w:sz w:val="20"/>
                <w:szCs w:val="20"/>
              </w:rPr>
              <w:t>- max 500 words</w:t>
            </w:r>
            <w:r>
              <w:rPr>
                <w:rFonts w:ascii="Arial" w:hAnsi="Arial" w:cs="Arial"/>
                <w:i/>
                <w:color w:val="5B9BD5" w:themeColor="accent1"/>
                <w:sz w:val="20"/>
                <w:szCs w:val="20"/>
              </w:rPr>
              <w:t>]</w:t>
            </w:r>
          </w:p>
          <w:p w14:paraId="7E0F7CAC" w14:textId="4B956D9D" w:rsidR="002D2128" w:rsidRDefault="002D2128" w:rsidP="00244D4E">
            <w:pPr>
              <w:pStyle w:val="NoSpacing"/>
              <w:rPr>
                <w:rFonts w:ascii="Arial" w:hAnsi="Arial" w:cs="Arial"/>
                <w:sz w:val="20"/>
                <w:szCs w:val="20"/>
              </w:rPr>
            </w:pPr>
          </w:p>
          <w:p w14:paraId="3E9B0364" w14:textId="3E2F851D" w:rsidR="000957F6" w:rsidRDefault="000957F6" w:rsidP="00244D4E">
            <w:pPr>
              <w:pStyle w:val="NoSpacing"/>
              <w:rPr>
                <w:rFonts w:ascii="Arial" w:hAnsi="Arial" w:cs="Arial"/>
                <w:sz w:val="20"/>
                <w:szCs w:val="20"/>
              </w:rPr>
            </w:pPr>
            <w:r>
              <w:rPr>
                <w:rFonts w:ascii="Arial" w:hAnsi="Arial" w:cs="Arial"/>
                <w:sz w:val="20"/>
                <w:szCs w:val="20"/>
              </w:rPr>
              <w:t xml:space="preserve">The Barnsley Digital Innovation Hub project directly addresses these objectives through supporting the development and growth of STEM priority sectors set out in the SEP and supporting the </w:t>
            </w:r>
            <w:r w:rsidR="009E466D">
              <w:rPr>
                <w:rFonts w:ascii="Arial" w:hAnsi="Arial" w:cs="Arial"/>
                <w:sz w:val="20"/>
                <w:szCs w:val="20"/>
              </w:rPr>
              <w:t>higher-level</w:t>
            </w:r>
            <w:r>
              <w:rPr>
                <w:rFonts w:ascii="Arial" w:hAnsi="Arial" w:cs="Arial"/>
                <w:sz w:val="20"/>
                <w:szCs w:val="20"/>
              </w:rPr>
              <w:t xml:space="preserve"> skills demand within the Global Innovation Corridor.</w:t>
            </w:r>
          </w:p>
          <w:p w14:paraId="557FFF97" w14:textId="0EE1F8E5" w:rsidR="000957F6" w:rsidRDefault="000957F6" w:rsidP="00244D4E">
            <w:pPr>
              <w:pStyle w:val="NoSpacing"/>
              <w:rPr>
                <w:rFonts w:ascii="Arial" w:hAnsi="Arial" w:cs="Arial"/>
                <w:sz w:val="20"/>
                <w:szCs w:val="20"/>
              </w:rPr>
            </w:pPr>
          </w:p>
          <w:p w14:paraId="0E160F42" w14:textId="54CD65C9" w:rsidR="009E466D" w:rsidRDefault="009E466D" w:rsidP="009E466D">
            <w:pPr>
              <w:pStyle w:val="NoSpacing"/>
              <w:numPr>
                <w:ilvl w:val="0"/>
                <w:numId w:val="32"/>
              </w:numPr>
              <w:rPr>
                <w:rFonts w:ascii="Arial" w:hAnsi="Arial" w:cs="Arial"/>
                <w:sz w:val="20"/>
                <w:szCs w:val="20"/>
              </w:rPr>
            </w:pPr>
            <w:r>
              <w:rPr>
                <w:rFonts w:ascii="Arial" w:hAnsi="Arial" w:cs="Arial"/>
                <w:sz w:val="20"/>
                <w:szCs w:val="20"/>
              </w:rPr>
              <w:t xml:space="preserve">It will realise a rapid increase, </w:t>
            </w:r>
            <w:r w:rsidR="00824275" w:rsidRPr="00824275">
              <w:rPr>
                <w:rFonts w:ascii="Arial" w:hAnsi="Arial" w:cs="Arial"/>
                <w:sz w:val="20"/>
                <w:szCs w:val="20"/>
              </w:rPr>
              <w:t>90</w:t>
            </w:r>
            <w:r w:rsidR="00824275">
              <w:rPr>
                <w:rFonts w:ascii="Arial" w:hAnsi="Arial" w:cs="Arial"/>
                <w:sz w:val="20"/>
                <w:szCs w:val="20"/>
              </w:rPr>
              <w:t>7</w:t>
            </w:r>
            <w:r w:rsidRPr="00824275">
              <w:rPr>
                <w:rFonts w:ascii="Arial" w:hAnsi="Arial" w:cs="Arial"/>
                <w:sz w:val="20"/>
                <w:szCs w:val="20"/>
              </w:rPr>
              <w:t xml:space="preserve"> by 2023</w:t>
            </w:r>
            <w:r>
              <w:rPr>
                <w:rFonts w:ascii="Arial" w:hAnsi="Arial" w:cs="Arial"/>
                <w:sz w:val="20"/>
                <w:szCs w:val="20"/>
              </w:rPr>
              <w:t>, in the number of both young and adults with vocational digital skills across the Digital Construction and Engineering sectors;</w:t>
            </w:r>
          </w:p>
          <w:p w14:paraId="5B5D9463" w14:textId="5917D10B" w:rsidR="009E466D" w:rsidRDefault="009E466D" w:rsidP="009E466D">
            <w:pPr>
              <w:pStyle w:val="NoSpacing"/>
              <w:numPr>
                <w:ilvl w:val="0"/>
                <w:numId w:val="32"/>
              </w:numPr>
              <w:rPr>
                <w:rFonts w:ascii="Arial" w:hAnsi="Arial" w:cs="Arial"/>
                <w:sz w:val="20"/>
                <w:szCs w:val="20"/>
              </w:rPr>
            </w:pPr>
            <w:r>
              <w:rPr>
                <w:rFonts w:ascii="Arial" w:hAnsi="Arial" w:cs="Arial"/>
                <w:sz w:val="20"/>
                <w:szCs w:val="20"/>
              </w:rPr>
              <w:t>It will lead through the national T level pilot scheme and Barnsley College’s Outstanding educational offer;</w:t>
            </w:r>
          </w:p>
          <w:p w14:paraId="4A364E55" w14:textId="15BE3DCF" w:rsidR="009E466D" w:rsidRDefault="009E466D" w:rsidP="009E466D">
            <w:pPr>
              <w:pStyle w:val="NoSpacing"/>
              <w:numPr>
                <w:ilvl w:val="0"/>
                <w:numId w:val="32"/>
              </w:numPr>
              <w:rPr>
                <w:rFonts w:ascii="Arial" w:hAnsi="Arial" w:cs="Arial"/>
                <w:sz w:val="20"/>
                <w:szCs w:val="20"/>
              </w:rPr>
            </w:pPr>
            <w:r>
              <w:rPr>
                <w:rFonts w:ascii="Arial" w:hAnsi="Arial" w:cs="Arial"/>
                <w:sz w:val="20"/>
                <w:szCs w:val="20"/>
              </w:rPr>
              <w:t>It will provide clear progression pathways from level 3 to level 7 and expand the range of level 3-7 technical provision available both in Barnsley and across providers in the region;</w:t>
            </w:r>
          </w:p>
          <w:p w14:paraId="5659ABFE" w14:textId="3E55FBFA" w:rsidR="009E466D" w:rsidRDefault="009E466D" w:rsidP="00244D4E">
            <w:pPr>
              <w:pStyle w:val="NoSpacing"/>
              <w:rPr>
                <w:rFonts w:ascii="Arial" w:hAnsi="Arial" w:cs="Arial"/>
                <w:sz w:val="20"/>
                <w:szCs w:val="20"/>
              </w:rPr>
            </w:pPr>
          </w:p>
          <w:p w14:paraId="03B06E21" w14:textId="08942AC6" w:rsidR="009E466D" w:rsidRDefault="009E466D" w:rsidP="00244D4E">
            <w:pPr>
              <w:pStyle w:val="NoSpacing"/>
              <w:rPr>
                <w:rFonts w:ascii="Arial" w:hAnsi="Arial" w:cs="Arial"/>
                <w:sz w:val="20"/>
                <w:szCs w:val="20"/>
              </w:rPr>
            </w:pPr>
            <w:r>
              <w:rPr>
                <w:rFonts w:ascii="Arial" w:hAnsi="Arial" w:cs="Arial"/>
                <w:sz w:val="20"/>
                <w:szCs w:val="20"/>
              </w:rPr>
              <w:t>The Hub will enable learners to gain hands</w:t>
            </w:r>
            <w:r w:rsidR="00665A45">
              <w:rPr>
                <w:rFonts w:ascii="Arial" w:hAnsi="Arial" w:cs="Arial"/>
                <w:sz w:val="20"/>
                <w:szCs w:val="20"/>
              </w:rPr>
              <w:t>-</w:t>
            </w:r>
            <w:r>
              <w:rPr>
                <w:rFonts w:ascii="Arial" w:hAnsi="Arial" w:cs="Arial"/>
                <w:sz w:val="20"/>
                <w:szCs w:val="20"/>
              </w:rPr>
              <w:t>on experience of the three key elements of digital working that is affecting change in the sectors:</w:t>
            </w:r>
          </w:p>
          <w:p w14:paraId="69885A43" w14:textId="2EFBB5F3" w:rsidR="009E466D" w:rsidRDefault="009E466D" w:rsidP="00244D4E">
            <w:pPr>
              <w:pStyle w:val="NoSpacing"/>
              <w:rPr>
                <w:rFonts w:ascii="Arial" w:hAnsi="Arial" w:cs="Arial"/>
                <w:sz w:val="20"/>
                <w:szCs w:val="20"/>
              </w:rPr>
            </w:pPr>
          </w:p>
          <w:p w14:paraId="097FFD8D" w14:textId="6C1572DC" w:rsidR="009E466D" w:rsidRDefault="009E466D" w:rsidP="009E466D">
            <w:pPr>
              <w:pStyle w:val="NoSpacing"/>
              <w:numPr>
                <w:ilvl w:val="0"/>
                <w:numId w:val="35"/>
              </w:numPr>
              <w:rPr>
                <w:rFonts w:ascii="Arial" w:hAnsi="Arial" w:cs="Arial"/>
                <w:sz w:val="20"/>
                <w:szCs w:val="20"/>
              </w:rPr>
            </w:pPr>
            <w:r>
              <w:rPr>
                <w:rFonts w:ascii="Arial" w:hAnsi="Arial" w:cs="Arial"/>
                <w:sz w:val="20"/>
                <w:szCs w:val="20"/>
              </w:rPr>
              <w:t>Data (Input)– gathering and securing information – massive data sets, embedded sensors, multiple dimension scanning, advanced collaborative systems, drones, cyber security.</w:t>
            </w:r>
          </w:p>
          <w:p w14:paraId="0E1D039B" w14:textId="5BA913AA" w:rsidR="009E466D" w:rsidRDefault="009E466D" w:rsidP="009E466D">
            <w:pPr>
              <w:pStyle w:val="NoSpacing"/>
              <w:numPr>
                <w:ilvl w:val="0"/>
                <w:numId w:val="35"/>
              </w:numPr>
              <w:rPr>
                <w:rFonts w:ascii="Arial" w:hAnsi="Arial" w:cs="Arial"/>
                <w:sz w:val="20"/>
                <w:szCs w:val="20"/>
              </w:rPr>
            </w:pPr>
            <w:r>
              <w:rPr>
                <w:rFonts w:ascii="Arial" w:hAnsi="Arial" w:cs="Arial"/>
                <w:sz w:val="20"/>
                <w:szCs w:val="20"/>
              </w:rPr>
              <w:t>Design (Process) – processing, manipulating and making sense of data – data mining/data analytics, augmented and virtual reality, system integration, gamification, solid modelling and simulation, artificial intelligence.</w:t>
            </w:r>
          </w:p>
          <w:p w14:paraId="06C5D654" w14:textId="4065C4BC" w:rsidR="009E466D" w:rsidRDefault="009E466D" w:rsidP="009E466D">
            <w:pPr>
              <w:pStyle w:val="NoSpacing"/>
              <w:numPr>
                <w:ilvl w:val="0"/>
                <w:numId w:val="35"/>
              </w:numPr>
              <w:rPr>
                <w:rFonts w:ascii="Arial" w:hAnsi="Arial" w:cs="Arial"/>
                <w:sz w:val="20"/>
                <w:szCs w:val="20"/>
              </w:rPr>
            </w:pPr>
            <w:r>
              <w:rPr>
                <w:rFonts w:ascii="Arial" w:hAnsi="Arial" w:cs="Arial"/>
                <w:sz w:val="20"/>
                <w:szCs w:val="20"/>
              </w:rPr>
              <w:t xml:space="preserve">Develop (Output) – rapid </w:t>
            </w:r>
            <w:r w:rsidR="00CB045C">
              <w:rPr>
                <w:rFonts w:ascii="Arial" w:hAnsi="Arial" w:cs="Arial"/>
                <w:sz w:val="20"/>
                <w:szCs w:val="20"/>
              </w:rPr>
              <w:t>prototyping, simulation and production – 3D and 4D printing and CAM, fabrication, robotics and augmented systems.</w:t>
            </w:r>
          </w:p>
          <w:p w14:paraId="1CCC44F8" w14:textId="637E983C" w:rsidR="00CB045C" w:rsidRDefault="00CB045C" w:rsidP="00CB045C">
            <w:pPr>
              <w:pStyle w:val="NoSpacing"/>
              <w:rPr>
                <w:rFonts w:ascii="Arial" w:hAnsi="Arial" w:cs="Arial"/>
                <w:sz w:val="20"/>
                <w:szCs w:val="20"/>
              </w:rPr>
            </w:pPr>
          </w:p>
          <w:p w14:paraId="0AA33434" w14:textId="61849B04" w:rsidR="00CB045C" w:rsidRDefault="00CB045C" w:rsidP="00CB045C">
            <w:pPr>
              <w:pStyle w:val="NoSpacing"/>
              <w:rPr>
                <w:rFonts w:ascii="Arial" w:hAnsi="Arial" w:cs="Arial"/>
                <w:sz w:val="20"/>
                <w:szCs w:val="20"/>
              </w:rPr>
            </w:pPr>
            <w:r>
              <w:rPr>
                <w:rFonts w:ascii="Arial" w:hAnsi="Arial" w:cs="Arial"/>
                <w:sz w:val="20"/>
                <w:szCs w:val="20"/>
              </w:rPr>
              <w:t>Whilst there will be aspects of all three elements of delivery in the Barnsley Digital Innovation Hub it is important to note that the Barnsley DIH intends to focus primarily on Element 2 – Design (Process of Information).  As a result, this will enable the College to develop its specialist capability within this area of Digital skills, integrate effectively into the wider DIP’s existing and planned offers to both provide a cohesive skills offer whilst avoiding duplication within the region.</w:t>
            </w:r>
          </w:p>
          <w:p w14:paraId="38519C56" w14:textId="77777777" w:rsidR="00CB045C" w:rsidRDefault="00CB045C" w:rsidP="00CB045C">
            <w:pPr>
              <w:pStyle w:val="NoSpacing"/>
              <w:rPr>
                <w:rFonts w:ascii="Arial" w:hAnsi="Arial" w:cs="Arial"/>
                <w:sz w:val="20"/>
                <w:szCs w:val="20"/>
              </w:rPr>
            </w:pPr>
          </w:p>
          <w:p w14:paraId="64E7DE6F" w14:textId="743006D2" w:rsidR="003E6505" w:rsidRPr="0098774C" w:rsidRDefault="00021F06" w:rsidP="003E6505">
            <w:pPr>
              <w:rPr>
                <w:rFonts w:ascii="Arial" w:hAnsi="Arial" w:cs="Arial"/>
                <w:color w:val="000000" w:themeColor="text1"/>
                <w:sz w:val="20"/>
                <w:szCs w:val="20"/>
              </w:rPr>
            </w:pPr>
            <w:r>
              <w:rPr>
                <w:rFonts w:ascii="Arial" w:hAnsi="Arial" w:cs="Arial"/>
                <w:color w:val="000000" w:themeColor="text1"/>
                <w:sz w:val="20"/>
                <w:szCs w:val="20"/>
              </w:rPr>
              <w:t>Barnsley</w:t>
            </w:r>
            <w:r w:rsidR="003E6505" w:rsidRPr="0098774C">
              <w:rPr>
                <w:rFonts w:ascii="Arial" w:hAnsi="Arial" w:cs="Arial"/>
                <w:color w:val="000000" w:themeColor="text1"/>
                <w:sz w:val="20"/>
                <w:szCs w:val="20"/>
              </w:rPr>
              <w:t xml:space="preserve"> has seen significant growth and impact over the last three years, </w:t>
            </w:r>
            <w:r>
              <w:rPr>
                <w:rFonts w:ascii="Arial" w:hAnsi="Arial" w:cs="Arial"/>
                <w:color w:val="000000" w:themeColor="text1"/>
                <w:sz w:val="20"/>
                <w:szCs w:val="20"/>
              </w:rPr>
              <w:t>with increasing occupancy of Digital space and</w:t>
            </w:r>
            <w:r w:rsidR="003E6505" w:rsidRPr="0098774C">
              <w:rPr>
                <w:rFonts w:ascii="Arial" w:hAnsi="Arial" w:cs="Arial"/>
                <w:color w:val="000000" w:themeColor="text1"/>
                <w:sz w:val="20"/>
                <w:szCs w:val="20"/>
              </w:rPr>
              <w:t xml:space="preserve"> delivering new jobs and businesses into Barnsley’s economy.</w:t>
            </w:r>
            <w:r>
              <w:rPr>
                <w:rFonts w:ascii="Arial" w:hAnsi="Arial" w:cs="Arial"/>
                <w:color w:val="000000" w:themeColor="text1"/>
                <w:sz w:val="20"/>
                <w:szCs w:val="20"/>
              </w:rPr>
              <w:t xml:space="preserve"> </w:t>
            </w:r>
            <w:r w:rsidR="003E6505" w:rsidRPr="0098774C">
              <w:rPr>
                <w:rFonts w:ascii="Arial" w:hAnsi="Arial" w:cs="Arial"/>
                <w:color w:val="000000" w:themeColor="text1"/>
                <w:sz w:val="20"/>
                <w:szCs w:val="20"/>
              </w:rPr>
              <w:t xml:space="preserve"> In 2018, the first pilot IoT Tribe Accelerator took place supporting 9 Internet of Things early stage tech start-ups to develop their products and grow their businesses. </w:t>
            </w:r>
            <w:r>
              <w:rPr>
                <w:rFonts w:ascii="Arial" w:hAnsi="Arial" w:cs="Arial"/>
                <w:color w:val="000000" w:themeColor="text1"/>
                <w:sz w:val="20"/>
                <w:szCs w:val="20"/>
              </w:rPr>
              <w:t xml:space="preserve"> </w:t>
            </w:r>
            <w:r w:rsidR="003E6505" w:rsidRPr="0098774C">
              <w:rPr>
                <w:rFonts w:ascii="Arial" w:hAnsi="Arial" w:cs="Arial"/>
                <w:color w:val="000000" w:themeColor="text1"/>
                <w:sz w:val="20"/>
                <w:szCs w:val="20"/>
              </w:rPr>
              <w:t>This project, funded by Innovate UK as well as Barnsley Council, reached beyond the cohort and engaged with stakeholders across the region including Rolls-Royce (who sponsored the programme), the AMRC, University of Sheffield, Sheffield Hallam and also a number of SME manufacturers.</w:t>
            </w:r>
          </w:p>
          <w:p w14:paraId="1BCA067B" w14:textId="3299C26A" w:rsidR="003E6505" w:rsidRPr="0098774C" w:rsidRDefault="003E6505" w:rsidP="003E6505">
            <w:pPr>
              <w:rPr>
                <w:rFonts w:ascii="Arial" w:hAnsi="Arial" w:cs="Arial"/>
                <w:color w:val="000000" w:themeColor="text1"/>
                <w:sz w:val="20"/>
                <w:szCs w:val="20"/>
              </w:rPr>
            </w:pPr>
          </w:p>
          <w:p w14:paraId="306763F1" w14:textId="2DAD0199" w:rsidR="003E6505" w:rsidRPr="0098774C" w:rsidRDefault="003E6505" w:rsidP="003E6505">
            <w:pPr>
              <w:rPr>
                <w:rFonts w:ascii="Arial" w:hAnsi="Arial" w:cs="Arial"/>
                <w:color w:val="000000" w:themeColor="text1"/>
                <w:sz w:val="20"/>
                <w:szCs w:val="20"/>
              </w:rPr>
            </w:pPr>
            <w:r w:rsidRPr="0098774C">
              <w:rPr>
                <w:rFonts w:ascii="Arial" w:hAnsi="Arial" w:cs="Arial"/>
                <w:color w:val="000000" w:themeColor="text1"/>
                <w:sz w:val="20"/>
                <w:szCs w:val="20"/>
              </w:rPr>
              <w:t>Learners will have direct exposure to potential employers as well as enterprise support for new business ideas. This will link closely with the wider Digital Campus and facilities within Barnsley College to deliver new T level courses from 2020.</w:t>
            </w:r>
          </w:p>
          <w:p w14:paraId="1D8B7403" w14:textId="09EE5EF3" w:rsidR="0098774C" w:rsidRPr="0098774C" w:rsidRDefault="0098774C" w:rsidP="003E6505">
            <w:pPr>
              <w:rPr>
                <w:rFonts w:ascii="Arial" w:hAnsi="Arial" w:cs="Arial"/>
                <w:color w:val="000000" w:themeColor="text1"/>
                <w:sz w:val="20"/>
                <w:szCs w:val="20"/>
              </w:rPr>
            </w:pPr>
          </w:p>
          <w:p w14:paraId="4898B321" w14:textId="08AB67FF" w:rsidR="00C100E6" w:rsidRDefault="0098774C" w:rsidP="003E6505">
            <w:pPr>
              <w:rPr>
                <w:rFonts w:ascii="Arial" w:hAnsi="Arial" w:cs="Arial"/>
                <w:color w:val="000000" w:themeColor="text1"/>
                <w:sz w:val="20"/>
                <w:szCs w:val="20"/>
              </w:rPr>
            </w:pPr>
            <w:r w:rsidRPr="0098774C">
              <w:rPr>
                <w:rFonts w:ascii="Arial" w:hAnsi="Arial" w:cs="Arial"/>
                <w:color w:val="000000" w:themeColor="text1"/>
                <w:sz w:val="20"/>
                <w:szCs w:val="20"/>
              </w:rPr>
              <w:t xml:space="preserve">With dedicated Further Education space within </w:t>
            </w:r>
            <w:r w:rsidR="00C100E6">
              <w:rPr>
                <w:rFonts w:ascii="Arial" w:hAnsi="Arial" w:cs="Arial"/>
                <w:color w:val="000000" w:themeColor="text1"/>
                <w:sz w:val="20"/>
                <w:szCs w:val="20"/>
              </w:rPr>
              <w:t xml:space="preserve">the </w:t>
            </w:r>
            <w:r w:rsidR="0093062A">
              <w:rPr>
                <w:rFonts w:ascii="Arial" w:hAnsi="Arial" w:cs="Arial"/>
                <w:color w:val="000000" w:themeColor="text1"/>
                <w:sz w:val="20"/>
                <w:szCs w:val="20"/>
              </w:rPr>
              <w:t>Digital Innovation Hub</w:t>
            </w:r>
            <w:r w:rsidR="00C100E6">
              <w:rPr>
                <w:rFonts w:ascii="Arial" w:hAnsi="Arial" w:cs="Arial"/>
                <w:color w:val="000000" w:themeColor="text1"/>
                <w:sz w:val="20"/>
                <w:szCs w:val="20"/>
              </w:rPr>
              <w:t xml:space="preserve"> </w:t>
            </w:r>
            <w:r w:rsidRPr="0098774C">
              <w:rPr>
                <w:rFonts w:ascii="Arial" w:hAnsi="Arial" w:cs="Arial"/>
                <w:color w:val="000000" w:themeColor="text1"/>
                <w:sz w:val="20"/>
                <w:szCs w:val="20"/>
              </w:rPr>
              <w:t xml:space="preserve">providing specialist learning space with latest technology from prototype/development areas – Networks/ VR labs, motion capture and systems design environments </w:t>
            </w:r>
          </w:p>
          <w:p w14:paraId="5BABD963" w14:textId="77777777" w:rsidR="00C100E6" w:rsidRDefault="00C100E6" w:rsidP="003E6505">
            <w:pPr>
              <w:rPr>
                <w:rFonts w:ascii="Arial" w:hAnsi="Arial" w:cs="Arial"/>
                <w:color w:val="000000" w:themeColor="text1"/>
                <w:sz w:val="20"/>
                <w:szCs w:val="20"/>
              </w:rPr>
            </w:pPr>
          </w:p>
          <w:p w14:paraId="27C97C93" w14:textId="7DCC62A0" w:rsidR="00CB045C" w:rsidRPr="0093062A" w:rsidRDefault="0093062A" w:rsidP="00CB045C">
            <w:pPr>
              <w:rPr>
                <w:rFonts w:ascii="Arial" w:hAnsi="Arial" w:cs="Arial"/>
                <w:color w:val="000000" w:themeColor="text1"/>
                <w:sz w:val="20"/>
                <w:szCs w:val="20"/>
              </w:rPr>
            </w:pPr>
            <w:r w:rsidRPr="0093062A">
              <w:rPr>
                <w:rFonts w:ascii="Arial" w:hAnsi="Arial" w:cs="Arial"/>
                <w:color w:val="000000" w:themeColor="text1"/>
                <w:sz w:val="20"/>
                <w:szCs w:val="20"/>
              </w:rPr>
              <w:t xml:space="preserve">It is worth noting that the Digital Innovation Hub is within </w:t>
            </w:r>
            <w:r w:rsidR="00C100E6" w:rsidRPr="0093062A">
              <w:rPr>
                <w:rFonts w:ascii="Arial" w:hAnsi="Arial" w:cs="Arial"/>
                <w:color w:val="000000" w:themeColor="text1"/>
                <w:sz w:val="20"/>
                <w:szCs w:val="20"/>
              </w:rPr>
              <w:t>110m walking distance of DMC1 and DMC2 (SCR backed project)</w:t>
            </w:r>
            <w:r w:rsidRPr="0093062A">
              <w:rPr>
                <w:rFonts w:ascii="Arial" w:hAnsi="Arial" w:cs="Arial"/>
                <w:color w:val="000000" w:themeColor="text1"/>
                <w:sz w:val="20"/>
                <w:szCs w:val="20"/>
              </w:rPr>
              <w:t xml:space="preserve">.  As a result, </w:t>
            </w:r>
            <w:r w:rsidR="0098774C" w:rsidRPr="0093062A">
              <w:rPr>
                <w:rFonts w:ascii="Arial" w:hAnsi="Arial" w:cs="Arial"/>
                <w:color w:val="000000" w:themeColor="text1"/>
                <w:sz w:val="20"/>
                <w:szCs w:val="20"/>
              </w:rPr>
              <w:t>the three buildings will form a dynamic industry led responsive Digital cluster that will underpin and provide a robust foundation for the effective and rapid growth of the local Digital sector.</w:t>
            </w:r>
          </w:p>
          <w:p w14:paraId="60A15175" w14:textId="49C4EAA9" w:rsidR="00555CCA" w:rsidRDefault="00555CCA" w:rsidP="00465AA6">
            <w:pPr>
              <w:pStyle w:val="NoSpacing"/>
              <w:rPr>
                <w:rFonts w:ascii="Arial" w:hAnsi="Arial" w:cs="Arial"/>
                <w:sz w:val="20"/>
                <w:szCs w:val="20"/>
              </w:rPr>
            </w:pPr>
          </w:p>
        </w:tc>
      </w:tr>
      <w:tr w:rsidR="00023FB7" w14:paraId="230256C5" w14:textId="77777777" w:rsidTr="24EA56E1">
        <w:trPr>
          <w:trHeight w:val="774"/>
        </w:trPr>
        <w:tc>
          <w:tcPr>
            <w:tcW w:w="9288" w:type="dxa"/>
          </w:tcPr>
          <w:p w14:paraId="5EFCCAF1" w14:textId="77777777" w:rsidR="00023FB7" w:rsidRPr="00406E1B" w:rsidRDefault="00023FB7" w:rsidP="00406E1B">
            <w:pPr>
              <w:rPr>
                <w:rFonts w:ascii="Arial" w:hAnsi="Arial" w:cs="Arial"/>
                <w:b/>
                <w:sz w:val="20"/>
                <w:szCs w:val="20"/>
              </w:rPr>
            </w:pPr>
            <w:r>
              <w:rPr>
                <w:rFonts w:ascii="Arial" w:hAnsi="Arial" w:cs="Arial"/>
                <w:b/>
                <w:sz w:val="20"/>
                <w:szCs w:val="20"/>
              </w:rPr>
              <w:t xml:space="preserve">3.3 – What is the </w:t>
            </w:r>
            <w:r w:rsidRPr="00BC2CA3">
              <w:rPr>
                <w:rFonts w:ascii="Arial" w:hAnsi="Arial" w:cs="Arial"/>
                <w:b/>
                <w:sz w:val="20"/>
                <w:szCs w:val="20"/>
              </w:rPr>
              <w:t xml:space="preserve">rationale for public </w:t>
            </w:r>
            <w:r w:rsidRPr="00BD2492">
              <w:rPr>
                <w:rFonts w:ascii="Arial" w:hAnsi="Arial" w:cs="Arial"/>
                <w:b/>
                <w:sz w:val="20"/>
                <w:szCs w:val="20"/>
              </w:rPr>
              <w:t>sector</w:t>
            </w:r>
            <w:r w:rsidR="00850893" w:rsidRPr="00BD2492">
              <w:rPr>
                <w:rFonts w:ascii="Arial" w:hAnsi="Arial" w:cs="Arial"/>
                <w:b/>
                <w:sz w:val="20"/>
                <w:szCs w:val="20"/>
              </w:rPr>
              <w:t>, and in particular</w:t>
            </w:r>
            <w:r w:rsidR="00BD2492">
              <w:rPr>
                <w:rFonts w:ascii="Arial" w:hAnsi="Arial" w:cs="Arial"/>
                <w:b/>
                <w:sz w:val="20"/>
                <w:szCs w:val="20"/>
              </w:rPr>
              <w:t>,</w:t>
            </w:r>
            <w:r w:rsidR="007C1CEA" w:rsidRPr="00BD2492">
              <w:rPr>
                <w:rFonts w:ascii="Arial" w:hAnsi="Arial" w:cs="Arial"/>
                <w:b/>
                <w:sz w:val="20"/>
                <w:szCs w:val="20"/>
              </w:rPr>
              <w:t xml:space="preserve"> </w:t>
            </w:r>
            <w:r w:rsidR="002247D2" w:rsidRPr="00BD2492">
              <w:rPr>
                <w:rFonts w:ascii="Arial" w:hAnsi="Arial" w:cs="Arial"/>
                <w:b/>
                <w:sz w:val="20"/>
                <w:szCs w:val="20"/>
              </w:rPr>
              <w:t xml:space="preserve">SCR </w:t>
            </w:r>
            <w:r w:rsidRPr="00BD2492">
              <w:rPr>
                <w:rFonts w:ascii="Arial" w:hAnsi="Arial" w:cs="Arial"/>
                <w:b/>
                <w:sz w:val="20"/>
                <w:szCs w:val="20"/>
              </w:rPr>
              <w:t>investment in this project</w:t>
            </w:r>
            <w:r>
              <w:rPr>
                <w:rFonts w:ascii="Arial" w:hAnsi="Arial" w:cs="Arial"/>
                <w:b/>
                <w:sz w:val="20"/>
                <w:szCs w:val="20"/>
              </w:rPr>
              <w:t>?</w:t>
            </w:r>
          </w:p>
        </w:tc>
      </w:tr>
      <w:tr w:rsidR="00023FB7" w14:paraId="402B00DC" w14:textId="77777777" w:rsidTr="24EA56E1">
        <w:trPr>
          <w:trHeight w:val="1014"/>
        </w:trPr>
        <w:tc>
          <w:tcPr>
            <w:tcW w:w="9288" w:type="dxa"/>
          </w:tcPr>
          <w:p w14:paraId="2BC78787" w14:textId="77777777" w:rsidR="00023FB7" w:rsidRPr="0028458A" w:rsidRDefault="00023FB7" w:rsidP="00244D4E">
            <w:pPr>
              <w:pStyle w:val="NoSpacing"/>
              <w:rPr>
                <w:rFonts w:ascii="Arial" w:hAnsi="Arial" w:cs="Arial"/>
                <w:sz w:val="20"/>
                <w:szCs w:val="20"/>
              </w:rPr>
            </w:pPr>
          </w:p>
          <w:p w14:paraId="108F250F" w14:textId="4ECE16BF" w:rsidR="00762451" w:rsidRPr="00C96776" w:rsidRDefault="00850893" w:rsidP="00762451">
            <w:pPr>
              <w:pStyle w:val="NoSpacing"/>
              <w:rPr>
                <w:rFonts w:ascii="Arial" w:hAnsi="Arial" w:cs="Arial"/>
                <w:color w:val="5B9BD5" w:themeColor="accent1"/>
                <w:sz w:val="20"/>
                <w:szCs w:val="20"/>
              </w:rPr>
            </w:pPr>
            <w:r w:rsidRPr="0028458A">
              <w:rPr>
                <w:rFonts w:ascii="Arial" w:hAnsi="Arial" w:cs="Arial"/>
                <w:color w:val="5B9BD5" w:themeColor="accent1"/>
                <w:sz w:val="20"/>
                <w:szCs w:val="20"/>
              </w:rPr>
              <w:t>[Please specify the market failure or equity objective</w:t>
            </w:r>
            <w:r w:rsidR="005D0305" w:rsidRPr="0028458A">
              <w:rPr>
                <w:rFonts w:ascii="Arial" w:hAnsi="Arial" w:cs="Arial"/>
                <w:color w:val="5B9BD5" w:themeColor="accent1"/>
                <w:sz w:val="20"/>
                <w:szCs w:val="20"/>
              </w:rPr>
              <w:t xml:space="preserve"> (see HM Treasury’s Green Book, </w:t>
            </w:r>
            <w:r w:rsidR="0060143F" w:rsidRPr="0028458A">
              <w:rPr>
                <w:rFonts w:ascii="Arial" w:hAnsi="Arial" w:cs="Arial"/>
                <w:color w:val="5B9BD5" w:themeColor="accent1"/>
                <w:sz w:val="20"/>
                <w:szCs w:val="20"/>
              </w:rPr>
              <w:t>Chapter 4</w:t>
            </w:r>
            <w:r w:rsidR="005D0305" w:rsidRPr="0028458A">
              <w:rPr>
                <w:rFonts w:ascii="Arial" w:hAnsi="Arial" w:cs="Arial"/>
                <w:color w:val="5B9BD5" w:themeColor="accent1"/>
                <w:sz w:val="20"/>
                <w:szCs w:val="20"/>
              </w:rPr>
              <w:t xml:space="preserve"> (p</w:t>
            </w:r>
            <w:r w:rsidR="0060143F" w:rsidRPr="0028458A">
              <w:rPr>
                <w:rFonts w:ascii="Arial" w:hAnsi="Arial" w:cs="Arial"/>
                <w:color w:val="5B9BD5" w:themeColor="accent1"/>
                <w:sz w:val="20"/>
                <w:szCs w:val="20"/>
              </w:rPr>
              <w:t>13</w:t>
            </w:r>
            <w:r w:rsidR="005D0305" w:rsidRPr="0028458A">
              <w:rPr>
                <w:rFonts w:ascii="Arial" w:hAnsi="Arial" w:cs="Arial"/>
                <w:color w:val="5B9BD5" w:themeColor="accent1"/>
                <w:sz w:val="20"/>
                <w:szCs w:val="20"/>
              </w:rPr>
              <w:t xml:space="preserve"> onwards)</w:t>
            </w:r>
            <w:r w:rsidRPr="0028458A">
              <w:rPr>
                <w:rFonts w:ascii="Arial" w:hAnsi="Arial" w:cs="Arial"/>
                <w:color w:val="5B9BD5" w:themeColor="accent1"/>
                <w:sz w:val="20"/>
                <w:szCs w:val="20"/>
              </w:rPr>
              <w:t>.  Detail the opportunities/barriers to economic growth that have been identified, supported by sufficient evidence.  Please note that the primary objective of</w:t>
            </w:r>
            <w:r w:rsidR="007C1CEA" w:rsidRPr="0028458A">
              <w:rPr>
                <w:rFonts w:ascii="Arial" w:hAnsi="Arial" w:cs="Arial"/>
                <w:color w:val="5B9BD5" w:themeColor="accent1"/>
                <w:sz w:val="20"/>
                <w:szCs w:val="20"/>
              </w:rPr>
              <w:t xml:space="preserve"> </w:t>
            </w:r>
            <w:r w:rsidR="002247D2" w:rsidRPr="0028458A">
              <w:rPr>
                <w:rFonts w:ascii="Arial" w:hAnsi="Arial" w:cs="Arial"/>
                <w:color w:val="5B9BD5" w:themeColor="accent1"/>
                <w:sz w:val="20"/>
                <w:szCs w:val="20"/>
              </w:rPr>
              <w:t xml:space="preserve">the </w:t>
            </w:r>
            <w:r w:rsidR="007C1CEA" w:rsidRPr="0028458A">
              <w:rPr>
                <w:rFonts w:ascii="Arial" w:hAnsi="Arial" w:cs="Arial"/>
                <w:color w:val="5B9BD5" w:themeColor="accent1"/>
                <w:sz w:val="20"/>
                <w:szCs w:val="20"/>
              </w:rPr>
              <w:t>Local Growth Fund (LGF</w:t>
            </w:r>
            <w:r w:rsidR="00F72A22" w:rsidRPr="0028458A">
              <w:rPr>
                <w:rFonts w:ascii="Arial" w:hAnsi="Arial" w:cs="Arial"/>
                <w:color w:val="5B9BD5" w:themeColor="accent1"/>
                <w:sz w:val="20"/>
                <w:szCs w:val="20"/>
              </w:rPr>
              <w:t>), is</w:t>
            </w:r>
            <w:r w:rsidRPr="0028458A">
              <w:rPr>
                <w:rFonts w:ascii="Arial" w:hAnsi="Arial" w:cs="Arial"/>
                <w:color w:val="5B9BD5" w:themeColor="accent1"/>
                <w:sz w:val="20"/>
                <w:szCs w:val="20"/>
              </w:rPr>
              <w:t xml:space="preserve"> to create jobs and grow the SCR economy. – maximum 200 words]</w:t>
            </w:r>
          </w:p>
          <w:p w14:paraId="621B511A" w14:textId="77777777" w:rsidR="00762451" w:rsidRPr="00C14040" w:rsidRDefault="00762451" w:rsidP="00762451">
            <w:pPr>
              <w:pStyle w:val="NoSpacing"/>
              <w:rPr>
                <w:rStyle w:val="normaltextrun"/>
                <w:rFonts w:ascii="Arial" w:hAnsi="Arial" w:cs="Arial"/>
                <w:color w:val="000000" w:themeColor="text1"/>
                <w:sz w:val="20"/>
                <w:szCs w:val="20"/>
              </w:rPr>
            </w:pPr>
          </w:p>
          <w:p w14:paraId="457838B0" w14:textId="0521F36B" w:rsidR="003C37AE" w:rsidRPr="00C14040" w:rsidRDefault="00762451" w:rsidP="00762451">
            <w:pPr>
              <w:pStyle w:val="NoSpacing"/>
              <w:rPr>
                <w:rFonts w:ascii="Arial" w:hAnsi="Arial" w:cs="Arial"/>
                <w:color w:val="000000" w:themeColor="text1"/>
                <w:sz w:val="20"/>
                <w:szCs w:val="20"/>
              </w:rPr>
            </w:pPr>
            <w:r w:rsidRPr="00C14040">
              <w:rPr>
                <w:rStyle w:val="normaltextrun"/>
                <w:rFonts w:ascii="Arial" w:hAnsi="Arial" w:cs="Arial"/>
                <w:b/>
                <w:color w:val="000000" w:themeColor="text1"/>
                <w:sz w:val="20"/>
                <w:szCs w:val="20"/>
              </w:rPr>
              <w:t xml:space="preserve">Skills Gap and </w:t>
            </w:r>
            <w:r w:rsidRPr="00C14040">
              <w:rPr>
                <w:rFonts w:ascii="Arial" w:hAnsi="Arial" w:cs="Arial"/>
                <w:b/>
                <w:color w:val="000000" w:themeColor="text1"/>
                <w:sz w:val="20"/>
                <w:szCs w:val="20"/>
              </w:rPr>
              <w:t>Qualifications</w:t>
            </w:r>
            <w:r w:rsidR="003C37AE" w:rsidRPr="00C14040">
              <w:rPr>
                <w:rFonts w:ascii="Arial" w:hAnsi="Arial" w:cs="Arial"/>
                <w:color w:val="000000" w:themeColor="text1"/>
                <w:sz w:val="20"/>
                <w:szCs w:val="20"/>
              </w:rPr>
              <w:t>.</w:t>
            </w:r>
          </w:p>
          <w:p w14:paraId="028413CC" w14:textId="06066186" w:rsidR="0028458A" w:rsidRPr="00C14040" w:rsidRDefault="0028458A" w:rsidP="00762451">
            <w:pPr>
              <w:pStyle w:val="NoSpacing"/>
              <w:rPr>
                <w:rFonts w:ascii="Arial" w:hAnsi="Arial" w:cs="Arial"/>
                <w:color w:val="000000" w:themeColor="text1"/>
                <w:sz w:val="20"/>
                <w:szCs w:val="20"/>
              </w:rPr>
            </w:pPr>
            <w:r w:rsidRPr="00C14040">
              <w:rPr>
                <w:rFonts w:ascii="Arial" w:hAnsi="Arial" w:cs="Arial"/>
                <w:color w:val="FF0000"/>
                <w:sz w:val="20"/>
                <w:szCs w:val="20"/>
                <w:u w:val="single"/>
              </w:rPr>
              <w:t>Barrier</w:t>
            </w:r>
            <w:r w:rsidRPr="00C14040">
              <w:rPr>
                <w:rFonts w:ascii="Arial" w:hAnsi="Arial" w:cs="Arial"/>
                <w:color w:val="FF0000"/>
                <w:sz w:val="20"/>
                <w:szCs w:val="20"/>
              </w:rPr>
              <w:t xml:space="preserve"> </w:t>
            </w:r>
            <w:r w:rsidRPr="00C14040">
              <w:rPr>
                <w:rFonts w:ascii="Arial" w:hAnsi="Arial" w:cs="Arial"/>
                <w:color w:val="000000" w:themeColor="text1"/>
                <w:sz w:val="20"/>
                <w:szCs w:val="20"/>
              </w:rPr>
              <w:t>– insufficient supply of high skilled Digital employees to support sector growth forecasts.</w:t>
            </w:r>
          </w:p>
          <w:tbl>
            <w:tblPr>
              <w:tblStyle w:val="TableGrid"/>
              <w:tblW w:w="0" w:type="auto"/>
              <w:tblLook w:val="04A0" w:firstRow="1" w:lastRow="0" w:firstColumn="1" w:lastColumn="0" w:noHBand="0" w:noVBand="1"/>
            </w:tblPr>
            <w:tblGrid>
              <w:gridCol w:w="1838"/>
              <w:gridCol w:w="1701"/>
              <w:gridCol w:w="1701"/>
              <w:gridCol w:w="1701"/>
            </w:tblGrid>
            <w:tr w:rsidR="003C37AE" w:rsidRPr="00C14040" w14:paraId="58011E5C" w14:textId="77777777" w:rsidTr="00AB221A">
              <w:tc>
                <w:tcPr>
                  <w:tcW w:w="1838" w:type="dxa"/>
                </w:tcPr>
                <w:p w14:paraId="30239719" w14:textId="77777777" w:rsidR="003C37AE" w:rsidRPr="00C14040" w:rsidRDefault="003C37AE" w:rsidP="003C37AE">
                  <w:pPr>
                    <w:pStyle w:val="NoSpacing"/>
                    <w:rPr>
                      <w:rFonts w:ascii="Arial" w:hAnsi="Arial" w:cs="Arial"/>
                      <w:b/>
                      <w:color w:val="000000" w:themeColor="text1"/>
                      <w:sz w:val="20"/>
                      <w:szCs w:val="20"/>
                    </w:rPr>
                  </w:pPr>
                  <w:r w:rsidRPr="00C14040">
                    <w:rPr>
                      <w:rFonts w:ascii="Arial" w:hAnsi="Arial" w:cs="Arial"/>
                      <w:b/>
                      <w:color w:val="000000" w:themeColor="text1"/>
                      <w:sz w:val="20"/>
                      <w:szCs w:val="20"/>
                    </w:rPr>
                    <w:t>Qualification</w:t>
                  </w:r>
                </w:p>
              </w:tc>
              <w:tc>
                <w:tcPr>
                  <w:tcW w:w="1701" w:type="dxa"/>
                </w:tcPr>
                <w:p w14:paraId="606867C8" w14:textId="77777777" w:rsidR="003C37AE" w:rsidRPr="00C14040" w:rsidRDefault="003C37AE" w:rsidP="003C37AE">
                  <w:pPr>
                    <w:pStyle w:val="NoSpacing"/>
                    <w:jc w:val="center"/>
                    <w:rPr>
                      <w:rFonts w:ascii="Arial" w:hAnsi="Arial" w:cs="Arial"/>
                      <w:b/>
                      <w:color w:val="000000" w:themeColor="text1"/>
                      <w:sz w:val="20"/>
                      <w:szCs w:val="20"/>
                    </w:rPr>
                  </w:pPr>
                  <w:r w:rsidRPr="00C14040">
                    <w:rPr>
                      <w:rFonts w:ascii="Arial" w:hAnsi="Arial" w:cs="Arial"/>
                      <w:b/>
                      <w:color w:val="000000" w:themeColor="text1"/>
                      <w:sz w:val="20"/>
                      <w:szCs w:val="20"/>
                    </w:rPr>
                    <w:t>Barnsley</w:t>
                  </w:r>
                </w:p>
              </w:tc>
              <w:tc>
                <w:tcPr>
                  <w:tcW w:w="1701" w:type="dxa"/>
                </w:tcPr>
                <w:p w14:paraId="20624B5C" w14:textId="77777777" w:rsidR="003C37AE" w:rsidRPr="00C14040" w:rsidRDefault="003C37AE" w:rsidP="003C37AE">
                  <w:pPr>
                    <w:pStyle w:val="NoSpacing"/>
                    <w:jc w:val="center"/>
                    <w:rPr>
                      <w:rFonts w:ascii="Arial" w:hAnsi="Arial" w:cs="Arial"/>
                      <w:b/>
                      <w:color w:val="000000" w:themeColor="text1"/>
                      <w:sz w:val="20"/>
                      <w:szCs w:val="20"/>
                    </w:rPr>
                  </w:pPr>
                  <w:r w:rsidRPr="00C14040">
                    <w:rPr>
                      <w:rFonts w:ascii="Arial" w:hAnsi="Arial" w:cs="Arial"/>
                      <w:b/>
                      <w:color w:val="000000" w:themeColor="text1"/>
                      <w:sz w:val="20"/>
                      <w:szCs w:val="20"/>
                    </w:rPr>
                    <w:t>National Avg.</w:t>
                  </w:r>
                </w:p>
              </w:tc>
              <w:tc>
                <w:tcPr>
                  <w:tcW w:w="1701" w:type="dxa"/>
                </w:tcPr>
                <w:p w14:paraId="75F1CAE1" w14:textId="77777777" w:rsidR="003C37AE" w:rsidRPr="00C14040" w:rsidRDefault="003C37AE" w:rsidP="003C37AE">
                  <w:pPr>
                    <w:pStyle w:val="NoSpacing"/>
                    <w:jc w:val="center"/>
                    <w:rPr>
                      <w:rFonts w:ascii="Arial" w:hAnsi="Arial" w:cs="Arial"/>
                      <w:b/>
                      <w:color w:val="000000" w:themeColor="text1"/>
                      <w:sz w:val="20"/>
                      <w:szCs w:val="20"/>
                    </w:rPr>
                  </w:pPr>
                  <w:r w:rsidRPr="00C14040">
                    <w:rPr>
                      <w:rFonts w:ascii="Arial" w:hAnsi="Arial" w:cs="Arial"/>
                      <w:b/>
                      <w:color w:val="000000" w:themeColor="text1"/>
                      <w:sz w:val="20"/>
                      <w:szCs w:val="20"/>
                    </w:rPr>
                    <w:t>Gap</w:t>
                  </w:r>
                </w:p>
              </w:tc>
            </w:tr>
            <w:tr w:rsidR="003C37AE" w:rsidRPr="00C14040" w14:paraId="350F0F56" w14:textId="77777777" w:rsidTr="00AB221A">
              <w:tc>
                <w:tcPr>
                  <w:tcW w:w="1838" w:type="dxa"/>
                </w:tcPr>
                <w:p w14:paraId="3DF69CBE" w14:textId="77777777" w:rsidR="003C37AE" w:rsidRPr="00C14040" w:rsidRDefault="003C37AE" w:rsidP="003C37AE">
                  <w:pPr>
                    <w:pStyle w:val="NoSpacing"/>
                    <w:rPr>
                      <w:rFonts w:ascii="Arial" w:hAnsi="Arial" w:cs="Arial"/>
                      <w:color w:val="000000" w:themeColor="text1"/>
                      <w:sz w:val="20"/>
                      <w:szCs w:val="20"/>
                    </w:rPr>
                  </w:pPr>
                  <w:r w:rsidRPr="00C14040">
                    <w:rPr>
                      <w:rFonts w:ascii="Arial" w:hAnsi="Arial" w:cs="Arial"/>
                      <w:color w:val="000000" w:themeColor="text1"/>
                      <w:sz w:val="20"/>
                      <w:szCs w:val="20"/>
                    </w:rPr>
                    <w:t>NVQ 1 and above</w:t>
                  </w:r>
                </w:p>
              </w:tc>
              <w:tc>
                <w:tcPr>
                  <w:tcW w:w="1701" w:type="dxa"/>
                </w:tcPr>
                <w:p w14:paraId="38E7FF63"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82.7%</w:t>
                  </w:r>
                </w:p>
              </w:tc>
              <w:tc>
                <w:tcPr>
                  <w:tcW w:w="1701" w:type="dxa"/>
                </w:tcPr>
                <w:p w14:paraId="373D550D"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85.4%</w:t>
                  </w:r>
                </w:p>
              </w:tc>
              <w:tc>
                <w:tcPr>
                  <w:tcW w:w="1701" w:type="dxa"/>
                </w:tcPr>
                <w:p w14:paraId="46F4B6A1"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2.7%</w:t>
                  </w:r>
                </w:p>
              </w:tc>
            </w:tr>
            <w:tr w:rsidR="003C37AE" w:rsidRPr="00C14040" w14:paraId="7F5BCDFE" w14:textId="77777777" w:rsidTr="00AB221A">
              <w:tc>
                <w:tcPr>
                  <w:tcW w:w="1838" w:type="dxa"/>
                </w:tcPr>
                <w:p w14:paraId="1DCC2FB5" w14:textId="77777777" w:rsidR="003C37AE" w:rsidRPr="00C14040" w:rsidRDefault="003C37AE" w:rsidP="003C37AE">
                  <w:pPr>
                    <w:pStyle w:val="NoSpacing"/>
                    <w:rPr>
                      <w:rFonts w:ascii="Arial" w:hAnsi="Arial" w:cs="Arial"/>
                      <w:color w:val="000000" w:themeColor="text1"/>
                      <w:sz w:val="20"/>
                      <w:szCs w:val="20"/>
                    </w:rPr>
                  </w:pPr>
                  <w:r w:rsidRPr="00C14040">
                    <w:rPr>
                      <w:rFonts w:ascii="Arial" w:hAnsi="Arial" w:cs="Arial"/>
                      <w:color w:val="000000" w:themeColor="text1"/>
                      <w:sz w:val="20"/>
                      <w:szCs w:val="20"/>
                    </w:rPr>
                    <w:t>NVQ 2 and above</w:t>
                  </w:r>
                </w:p>
              </w:tc>
              <w:tc>
                <w:tcPr>
                  <w:tcW w:w="1701" w:type="dxa"/>
                </w:tcPr>
                <w:p w14:paraId="3D4F07F3"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71%</w:t>
                  </w:r>
                </w:p>
              </w:tc>
              <w:tc>
                <w:tcPr>
                  <w:tcW w:w="1701" w:type="dxa"/>
                </w:tcPr>
                <w:p w14:paraId="1BF0BCE9"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74.7%</w:t>
                  </w:r>
                </w:p>
              </w:tc>
              <w:tc>
                <w:tcPr>
                  <w:tcW w:w="1701" w:type="dxa"/>
                </w:tcPr>
                <w:p w14:paraId="7D8C02FE"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3.7%</w:t>
                  </w:r>
                </w:p>
              </w:tc>
            </w:tr>
            <w:tr w:rsidR="003C37AE" w:rsidRPr="00C14040" w14:paraId="108EB163" w14:textId="77777777" w:rsidTr="00AB221A">
              <w:tc>
                <w:tcPr>
                  <w:tcW w:w="1838" w:type="dxa"/>
                </w:tcPr>
                <w:p w14:paraId="7FFA960F" w14:textId="77777777" w:rsidR="003C37AE" w:rsidRPr="00C14040" w:rsidRDefault="003C37AE" w:rsidP="003C37AE">
                  <w:pPr>
                    <w:pStyle w:val="NoSpacing"/>
                    <w:rPr>
                      <w:rFonts w:ascii="Arial" w:hAnsi="Arial" w:cs="Arial"/>
                      <w:color w:val="000000" w:themeColor="text1"/>
                      <w:sz w:val="20"/>
                      <w:szCs w:val="20"/>
                    </w:rPr>
                  </w:pPr>
                  <w:r w:rsidRPr="00C14040">
                    <w:rPr>
                      <w:rFonts w:ascii="Arial" w:hAnsi="Arial" w:cs="Arial"/>
                      <w:color w:val="000000" w:themeColor="text1"/>
                      <w:sz w:val="20"/>
                      <w:szCs w:val="20"/>
                    </w:rPr>
                    <w:t>NVQ 3 and above</w:t>
                  </w:r>
                </w:p>
              </w:tc>
              <w:tc>
                <w:tcPr>
                  <w:tcW w:w="1701" w:type="dxa"/>
                </w:tcPr>
                <w:p w14:paraId="4B5BC957"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51.6%</w:t>
                  </w:r>
                </w:p>
              </w:tc>
              <w:tc>
                <w:tcPr>
                  <w:tcW w:w="1701" w:type="dxa"/>
                </w:tcPr>
                <w:p w14:paraId="1B47ED3E"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57.2%</w:t>
                  </w:r>
                </w:p>
              </w:tc>
              <w:tc>
                <w:tcPr>
                  <w:tcW w:w="1701" w:type="dxa"/>
                </w:tcPr>
                <w:p w14:paraId="316526CF"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5.6%</w:t>
                  </w:r>
                </w:p>
              </w:tc>
            </w:tr>
            <w:tr w:rsidR="003C37AE" w:rsidRPr="00C14040" w14:paraId="068267A8" w14:textId="77777777" w:rsidTr="00AB221A">
              <w:tc>
                <w:tcPr>
                  <w:tcW w:w="1838" w:type="dxa"/>
                </w:tcPr>
                <w:p w14:paraId="4D37E2CE" w14:textId="77777777" w:rsidR="003C37AE" w:rsidRPr="00C14040" w:rsidRDefault="003C37AE" w:rsidP="003C37AE">
                  <w:pPr>
                    <w:pStyle w:val="NoSpacing"/>
                    <w:rPr>
                      <w:rFonts w:ascii="Arial" w:hAnsi="Arial" w:cs="Arial"/>
                      <w:color w:val="000000" w:themeColor="text1"/>
                      <w:sz w:val="20"/>
                      <w:szCs w:val="20"/>
                    </w:rPr>
                  </w:pPr>
                  <w:r w:rsidRPr="00C14040">
                    <w:rPr>
                      <w:rFonts w:ascii="Arial" w:hAnsi="Arial" w:cs="Arial"/>
                      <w:color w:val="000000" w:themeColor="text1"/>
                      <w:sz w:val="20"/>
                      <w:szCs w:val="20"/>
                    </w:rPr>
                    <w:t>NVQ 4 and above</w:t>
                  </w:r>
                </w:p>
              </w:tc>
              <w:tc>
                <w:tcPr>
                  <w:tcW w:w="1701" w:type="dxa"/>
                </w:tcPr>
                <w:p w14:paraId="7404C962"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31.8%</w:t>
                  </w:r>
                </w:p>
              </w:tc>
              <w:tc>
                <w:tcPr>
                  <w:tcW w:w="1701" w:type="dxa"/>
                </w:tcPr>
                <w:p w14:paraId="76AE988E"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38.6%</w:t>
                  </w:r>
                </w:p>
              </w:tc>
              <w:tc>
                <w:tcPr>
                  <w:tcW w:w="1701" w:type="dxa"/>
                </w:tcPr>
                <w:p w14:paraId="231F656A"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6.8%</w:t>
                  </w:r>
                </w:p>
              </w:tc>
            </w:tr>
          </w:tbl>
          <w:p w14:paraId="41F20EF6" w14:textId="33CE50E6" w:rsidR="00762451" w:rsidRPr="00C14040" w:rsidRDefault="00762451" w:rsidP="003C37AE">
            <w:pPr>
              <w:pStyle w:val="NoSpacing"/>
              <w:rPr>
                <w:rFonts w:ascii="Arial" w:hAnsi="Arial" w:cs="Arial"/>
                <w:color w:val="000000" w:themeColor="text1"/>
                <w:sz w:val="20"/>
                <w:szCs w:val="20"/>
              </w:rPr>
            </w:pPr>
          </w:p>
          <w:p w14:paraId="5790F7F6" w14:textId="60334EC7" w:rsidR="00762451" w:rsidRPr="00C14040" w:rsidRDefault="00762451" w:rsidP="003C37AE">
            <w:pPr>
              <w:pStyle w:val="NoSpacing"/>
              <w:rPr>
                <w:rFonts w:ascii="Arial" w:hAnsi="Arial" w:cs="Arial"/>
                <w:b/>
                <w:color w:val="000000" w:themeColor="text1"/>
                <w:sz w:val="20"/>
                <w:szCs w:val="20"/>
              </w:rPr>
            </w:pPr>
            <w:r w:rsidRPr="00C14040">
              <w:rPr>
                <w:rFonts w:ascii="Arial" w:hAnsi="Arial" w:cs="Arial"/>
                <w:b/>
                <w:color w:val="000000" w:themeColor="text1"/>
                <w:sz w:val="20"/>
                <w:szCs w:val="20"/>
              </w:rPr>
              <w:t>Unemployment and Economically Inactive</w:t>
            </w:r>
          </w:p>
          <w:p w14:paraId="1657B428" w14:textId="048490D3" w:rsidR="003C37AE" w:rsidRPr="00C14040" w:rsidRDefault="0028458A" w:rsidP="003C37AE">
            <w:pPr>
              <w:pStyle w:val="NoSpacing"/>
              <w:rPr>
                <w:rFonts w:ascii="Arial" w:hAnsi="Arial" w:cs="Arial"/>
                <w:color w:val="000000" w:themeColor="text1"/>
                <w:sz w:val="20"/>
                <w:szCs w:val="20"/>
              </w:rPr>
            </w:pPr>
            <w:r w:rsidRPr="00C14040">
              <w:rPr>
                <w:rFonts w:ascii="Arial" w:hAnsi="Arial" w:cs="Arial"/>
                <w:color w:val="00B050"/>
                <w:sz w:val="20"/>
                <w:szCs w:val="20"/>
                <w:u w:val="single"/>
              </w:rPr>
              <w:t>Opportunity</w:t>
            </w:r>
            <w:r w:rsidRPr="00C14040">
              <w:rPr>
                <w:rFonts w:ascii="Arial" w:hAnsi="Arial" w:cs="Arial"/>
                <w:color w:val="00B050"/>
                <w:sz w:val="20"/>
                <w:szCs w:val="20"/>
              </w:rPr>
              <w:t xml:space="preserve"> </w:t>
            </w:r>
            <w:r w:rsidRPr="00C14040">
              <w:rPr>
                <w:rFonts w:ascii="Arial" w:hAnsi="Arial" w:cs="Arial"/>
                <w:color w:val="000000" w:themeColor="text1"/>
                <w:sz w:val="20"/>
                <w:szCs w:val="20"/>
              </w:rPr>
              <w:t xml:space="preserve">- </w:t>
            </w:r>
            <w:r w:rsidR="003C37AE" w:rsidRPr="00C14040">
              <w:rPr>
                <w:rFonts w:ascii="Arial" w:hAnsi="Arial" w:cs="Arial"/>
                <w:color w:val="000000" w:themeColor="text1"/>
                <w:sz w:val="20"/>
                <w:szCs w:val="20"/>
              </w:rPr>
              <w:t>Barnsley’s ‘real unemployment’ 8.2% places the district 40th out of 378 with the highest % of work</w:t>
            </w:r>
            <w:r w:rsidR="002D2128" w:rsidRPr="00C14040">
              <w:rPr>
                <w:rFonts w:ascii="Arial" w:hAnsi="Arial" w:cs="Arial"/>
                <w:color w:val="000000" w:themeColor="text1"/>
                <w:sz w:val="20"/>
                <w:szCs w:val="20"/>
              </w:rPr>
              <w:t>ing age unemployment across UK.</w:t>
            </w:r>
          </w:p>
          <w:p w14:paraId="4E74375B" w14:textId="56C5928A" w:rsidR="003C37AE" w:rsidRPr="00C14040" w:rsidRDefault="002D2128" w:rsidP="003C37AE">
            <w:pPr>
              <w:pStyle w:val="NoSpacing"/>
              <w:rPr>
                <w:rFonts w:ascii="Arial" w:hAnsi="Arial" w:cs="Arial"/>
                <w:color w:val="000000" w:themeColor="text1"/>
                <w:sz w:val="20"/>
                <w:szCs w:val="20"/>
              </w:rPr>
            </w:pPr>
            <w:r w:rsidRPr="00C14040">
              <w:rPr>
                <w:rFonts w:ascii="Arial" w:hAnsi="Arial" w:cs="Arial"/>
                <w:color w:val="00B050"/>
                <w:sz w:val="20"/>
                <w:szCs w:val="20"/>
                <w:u w:val="single"/>
              </w:rPr>
              <w:t>Opportunity</w:t>
            </w:r>
            <w:r w:rsidRPr="00C14040">
              <w:rPr>
                <w:rFonts w:ascii="Arial" w:hAnsi="Arial" w:cs="Arial"/>
                <w:color w:val="00B050"/>
                <w:sz w:val="20"/>
                <w:szCs w:val="20"/>
              </w:rPr>
              <w:t xml:space="preserve"> </w:t>
            </w:r>
            <w:r w:rsidRPr="00C14040">
              <w:rPr>
                <w:rFonts w:ascii="Arial" w:hAnsi="Arial" w:cs="Arial"/>
                <w:color w:val="000000" w:themeColor="text1"/>
                <w:sz w:val="20"/>
                <w:szCs w:val="20"/>
              </w:rPr>
              <w:t>- The</w:t>
            </w:r>
            <w:r w:rsidR="00762451" w:rsidRPr="00C14040">
              <w:rPr>
                <w:rFonts w:ascii="Arial" w:hAnsi="Arial" w:cs="Arial"/>
                <w:color w:val="000000" w:themeColor="text1"/>
                <w:sz w:val="20"/>
                <w:szCs w:val="20"/>
              </w:rPr>
              <w:t xml:space="preserve"> Aspiration to work </w:t>
            </w:r>
            <w:r w:rsidR="003C37AE" w:rsidRPr="00C14040">
              <w:rPr>
                <w:rFonts w:ascii="Arial" w:hAnsi="Arial" w:cs="Arial"/>
                <w:color w:val="000000" w:themeColor="text1"/>
                <w:sz w:val="20"/>
                <w:szCs w:val="20"/>
              </w:rPr>
              <w:t xml:space="preserve">within Barnsley far exceeds other parts of </w:t>
            </w:r>
            <w:r w:rsidRPr="00C14040">
              <w:rPr>
                <w:rFonts w:ascii="Arial" w:hAnsi="Arial" w:cs="Arial"/>
                <w:color w:val="000000" w:themeColor="text1"/>
                <w:sz w:val="20"/>
                <w:szCs w:val="20"/>
              </w:rPr>
              <w:t>Great Britain:</w:t>
            </w:r>
          </w:p>
          <w:tbl>
            <w:tblPr>
              <w:tblStyle w:val="TableGrid"/>
              <w:tblW w:w="9067" w:type="dxa"/>
              <w:tblLook w:val="04A0" w:firstRow="1" w:lastRow="0" w:firstColumn="1" w:lastColumn="0" w:noHBand="0" w:noVBand="1"/>
            </w:tblPr>
            <w:tblGrid>
              <w:gridCol w:w="3000"/>
              <w:gridCol w:w="1197"/>
              <w:gridCol w:w="1610"/>
              <w:gridCol w:w="1843"/>
              <w:gridCol w:w="1417"/>
            </w:tblGrid>
            <w:tr w:rsidR="003C37AE" w:rsidRPr="00C14040" w14:paraId="3AD2F192" w14:textId="77777777" w:rsidTr="00AB221A">
              <w:tc>
                <w:tcPr>
                  <w:tcW w:w="3000" w:type="dxa"/>
                </w:tcPr>
                <w:p w14:paraId="5B7C702E" w14:textId="77777777" w:rsidR="003C37AE" w:rsidRPr="00C14040" w:rsidRDefault="003C37AE" w:rsidP="003C37AE">
                  <w:pPr>
                    <w:pStyle w:val="NoSpacing"/>
                    <w:rPr>
                      <w:rFonts w:ascii="Arial" w:hAnsi="Arial" w:cs="Arial"/>
                      <w:b/>
                      <w:bCs/>
                      <w:color w:val="000000" w:themeColor="text1"/>
                      <w:sz w:val="20"/>
                      <w:szCs w:val="20"/>
                    </w:rPr>
                  </w:pPr>
                  <w:r w:rsidRPr="00C14040">
                    <w:rPr>
                      <w:rFonts w:ascii="Arial" w:hAnsi="Arial" w:cs="Arial"/>
                      <w:b/>
                      <w:bCs/>
                      <w:color w:val="000000" w:themeColor="text1"/>
                      <w:sz w:val="20"/>
                      <w:szCs w:val="20"/>
                    </w:rPr>
                    <w:t>Economic inactivity                 (April 2017–March 2018)</w:t>
                  </w:r>
                </w:p>
              </w:tc>
              <w:tc>
                <w:tcPr>
                  <w:tcW w:w="1197" w:type="dxa"/>
                </w:tcPr>
                <w:p w14:paraId="4FE8718C" w14:textId="77777777" w:rsidR="003C37AE" w:rsidRPr="00C14040" w:rsidRDefault="003C37AE" w:rsidP="003C37AE">
                  <w:pPr>
                    <w:pStyle w:val="NoSpacing"/>
                    <w:jc w:val="center"/>
                    <w:rPr>
                      <w:rFonts w:ascii="Arial" w:hAnsi="Arial" w:cs="Arial"/>
                      <w:b/>
                      <w:color w:val="000000" w:themeColor="text1"/>
                      <w:sz w:val="20"/>
                      <w:szCs w:val="20"/>
                    </w:rPr>
                  </w:pPr>
                  <w:r w:rsidRPr="00C14040">
                    <w:rPr>
                      <w:rFonts w:ascii="Arial" w:hAnsi="Arial" w:cs="Arial"/>
                      <w:b/>
                      <w:color w:val="000000" w:themeColor="text1"/>
                      <w:sz w:val="20"/>
                      <w:szCs w:val="20"/>
                    </w:rPr>
                    <w:t>Barnsley</w:t>
                  </w:r>
                </w:p>
              </w:tc>
              <w:tc>
                <w:tcPr>
                  <w:tcW w:w="1610" w:type="dxa"/>
                </w:tcPr>
                <w:p w14:paraId="2358E3B9" w14:textId="77777777" w:rsidR="003C37AE" w:rsidRPr="00C14040" w:rsidRDefault="003C37AE" w:rsidP="003C37AE">
                  <w:pPr>
                    <w:pStyle w:val="NoSpacing"/>
                    <w:jc w:val="center"/>
                    <w:rPr>
                      <w:rFonts w:ascii="Arial" w:hAnsi="Arial" w:cs="Arial"/>
                      <w:b/>
                      <w:color w:val="000000" w:themeColor="text1"/>
                      <w:sz w:val="20"/>
                      <w:szCs w:val="20"/>
                    </w:rPr>
                  </w:pPr>
                  <w:r w:rsidRPr="00C14040">
                    <w:rPr>
                      <w:rFonts w:ascii="Arial" w:hAnsi="Arial" w:cs="Arial"/>
                      <w:b/>
                      <w:color w:val="000000" w:themeColor="text1"/>
                      <w:sz w:val="20"/>
                      <w:szCs w:val="20"/>
                    </w:rPr>
                    <w:t>Barnsley (%)</w:t>
                  </w:r>
                </w:p>
              </w:tc>
              <w:tc>
                <w:tcPr>
                  <w:tcW w:w="1843" w:type="dxa"/>
                </w:tcPr>
                <w:p w14:paraId="2424FE36" w14:textId="77777777" w:rsidR="003C37AE" w:rsidRPr="00C14040" w:rsidRDefault="003C37AE" w:rsidP="003C37AE">
                  <w:pPr>
                    <w:pStyle w:val="NoSpacing"/>
                    <w:jc w:val="center"/>
                    <w:rPr>
                      <w:rFonts w:ascii="Arial" w:hAnsi="Arial" w:cs="Arial"/>
                      <w:b/>
                      <w:color w:val="000000" w:themeColor="text1"/>
                      <w:sz w:val="20"/>
                      <w:szCs w:val="20"/>
                    </w:rPr>
                  </w:pPr>
                  <w:r w:rsidRPr="00C14040">
                    <w:rPr>
                      <w:rFonts w:ascii="Arial" w:hAnsi="Arial" w:cs="Arial"/>
                      <w:b/>
                      <w:color w:val="000000" w:themeColor="text1"/>
                      <w:sz w:val="20"/>
                      <w:szCs w:val="20"/>
                    </w:rPr>
                    <w:t>Yorkshire and The Humber (%)</w:t>
                  </w:r>
                </w:p>
              </w:tc>
              <w:tc>
                <w:tcPr>
                  <w:tcW w:w="1417" w:type="dxa"/>
                </w:tcPr>
                <w:p w14:paraId="3A391477" w14:textId="77777777" w:rsidR="003C37AE" w:rsidRPr="00C14040" w:rsidRDefault="003C37AE" w:rsidP="003C37AE">
                  <w:pPr>
                    <w:pStyle w:val="NoSpacing"/>
                    <w:jc w:val="center"/>
                    <w:rPr>
                      <w:rFonts w:ascii="Arial" w:hAnsi="Arial" w:cs="Arial"/>
                      <w:b/>
                      <w:color w:val="000000" w:themeColor="text1"/>
                      <w:sz w:val="20"/>
                      <w:szCs w:val="20"/>
                    </w:rPr>
                  </w:pPr>
                  <w:r w:rsidRPr="00C14040">
                    <w:rPr>
                      <w:rFonts w:ascii="Arial" w:hAnsi="Arial" w:cs="Arial"/>
                      <w:b/>
                      <w:color w:val="000000" w:themeColor="text1"/>
                      <w:sz w:val="20"/>
                      <w:szCs w:val="20"/>
                    </w:rPr>
                    <w:t>Great Britain (%)</w:t>
                  </w:r>
                </w:p>
              </w:tc>
            </w:tr>
            <w:tr w:rsidR="003C37AE" w:rsidRPr="00C14040" w14:paraId="52A661EA" w14:textId="77777777" w:rsidTr="00AB221A">
              <w:tc>
                <w:tcPr>
                  <w:tcW w:w="3000" w:type="dxa"/>
                </w:tcPr>
                <w:p w14:paraId="498A4DCC" w14:textId="77777777" w:rsidR="003C37AE" w:rsidRPr="00C14040" w:rsidRDefault="003C37AE" w:rsidP="003C37AE">
                  <w:pPr>
                    <w:pStyle w:val="NoSpacing"/>
                    <w:rPr>
                      <w:rFonts w:ascii="Arial" w:hAnsi="Arial" w:cs="Arial"/>
                      <w:color w:val="000000" w:themeColor="text1"/>
                      <w:sz w:val="20"/>
                      <w:szCs w:val="20"/>
                    </w:rPr>
                  </w:pPr>
                  <w:r w:rsidRPr="00C14040">
                    <w:rPr>
                      <w:rFonts w:ascii="Arial" w:hAnsi="Arial" w:cs="Arial"/>
                      <w:color w:val="000000" w:themeColor="text1"/>
                      <w:sz w:val="20"/>
                      <w:szCs w:val="20"/>
                    </w:rPr>
                    <w:t>Wants a Job</w:t>
                  </w:r>
                </w:p>
              </w:tc>
              <w:tc>
                <w:tcPr>
                  <w:tcW w:w="1197" w:type="dxa"/>
                </w:tcPr>
                <w:p w14:paraId="59D76A31"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15,800</w:t>
                  </w:r>
                </w:p>
              </w:tc>
              <w:tc>
                <w:tcPr>
                  <w:tcW w:w="1610" w:type="dxa"/>
                </w:tcPr>
                <w:p w14:paraId="3811C6E6" w14:textId="77777777" w:rsidR="003C37AE" w:rsidRPr="00C14040" w:rsidRDefault="003C37AE" w:rsidP="003C37AE">
                  <w:pPr>
                    <w:pStyle w:val="NoSpacing"/>
                    <w:jc w:val="center"/>
                    <w:rPr>
                      <w:rFonts w:ascii="Arial" w:hAnsi="Arial" w:cs="Arial"/>
                      <w:b/>
                      <w:color w:val="000000" w:themeColor="text1"/>
                      <w:sz w:val="20"/>
                      <w:szCs w:val="20"/>
                    </w:rPr>
                  </w:pPr>
                  <w:r w:rsidRPr="00C14040">
                    <w:rPr>
                      <w:rFonts w:ascii="Arial" w:hAnsi="Arial" w:cs="Arial"/>
                      <w:b/>
                      <w:color w:val="000000" w:themeColor="text1"/>
                      <w:sz w:val="20"/>
                      <w:szCs w:val="20"/>
                    </w:rPr>
                    <w:t>40.6%</w:t>
                  </w:r>
                </w:p>
              </w:tc>
              <w:tc>
                <w:tcPr>
                  <w:tcW w:w="1843" w:type="dxa"/>
                </w:tcPr>
                <w:p w14:paraId="1D082B04"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23.3%</w:t>
                  </w:r>
                </w:p>
              </w:tc>
              <w:tc>
                <w:tcPr>
                  <w:tcW w:w="1417" w:type="dxa"/>
                </w:tcPr>
                <w:p w14:paraId="5D66FA8A"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22.5%</w:t>
                  </w:r>
                </w:p>
              </w:tc>
            </w:tr>
            <w:tr w:rsidR="003C37AE" w:rsidRPr="00C14040" w14:paraId="0820B1F0" w14:textId="77777777" w:rsidTr="00AB221A">
              <w:tc>
                <w:tcPr>
                  <w:tcW w:w="3000" w:type="dxa"/>
                </w:tcPr>
                <w:p w14:paraId="5407296B" w14:textId="77777777" w:rsidR="003C37AE" w:rsidRPr="00C14040" w:rsidRDefault="003C37AE" w:rsidP="003C37AE">
                  <w:pPr>
                    <w:pStyle w:val="NoSpacing"/>
                    <w:rPr>
                      <w:rFonts w:ascii="Arial" w:hAnsi="Arial" w:cs="Arial"/>
                      <w:color w:val="000000" w:themeColor="text1"/>
                      <w:sz w:val="20"/>
                      <w:szCs w:val="20"/>
                    </w:rPr>
                  </w:pPr>
                  <w:r w:rsidRPr="00C14040">
                    <w:rPr>
                      <w:rFonts w:ascii="Arial" w:hAnsi="Arial" w:cs="Arial"/>
                      <w:color w:val="000000" w:themeColor="text1"/>
                      <w:sz w:val="20"/>
                      <w:szCs w:val="20"/>
                    </w:rPr>
                    <w:t>Does Not Want a Job</w:t>
                  </w:r>
                </w:p>
              </w:tc>
              <w:tc>
                <w:tcPr>
                  <w:tcW w:w="1197" w:type="dxa"/>
                </w:tcPr>
                <w:p w14:paraId="31CCDECA"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23,100</w:t>
                  </w:r>
                </w:p>
              </w:tc>
              <w:tc>
                <w:tcPr>
                  <w:tcW w:w="1610" w:type="dxa"/>
                </w:tcPr>
                <w:p w14:paraId="1B8BBAF6"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59.4%</w:t>
                  </w:r>
                </w:p>
              </w:tc>
              <w:tc>
                <w:tcPr>
                  <w:tcW w:w="1843" w:type="dxa"/>
                </w:tcPr>
                <w:p w14:paraId="5A901F18"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76.7%</w:t>
                  </w:r>
                </w:p>
              </w:tc>
              <w:tc>
                <w:tcPr>
                  <w:tcW w:w="1417" w:type="dxa"/>
                </w:tcPr>
                <w:p w14:paraId="6605D09B" w14:textId="77777777" w:rsidR="003C37AE" w:rsidRPr="00C14040" w:rsidRDefault="003C37AE" w:rsidP="003C37AE">
                  <w:pPr>
                    <w:pStyle w:val="NoSpacing"/>
                    <w:jc w:val="center"/>
                    <w:rPr>
                      <w:rFonts w:ascii="Arial" w:hAnsi="Arial" w:cs="Arial"/>
                      <w:color w:val="000000" w:themeColor="text1"/>
                      <w:sz w:val="20"/>
                      <w:szCs w:val="20"/>
                    </w:rPr>
                  </w:pPr>
                  <w:r w:rsidRPr="00C14040">
                    <w:rPr>
                      <w:rFonts w:ascii="Arial" w:hAnsi="Arial" w:cs="Arial"/>
                      <w:color w:val="000000" w:themeColor="text1"/>
                      <w:sz w:val="20"/>
                      <w:szCs w:val="20"/>
                    </w:rPr>
                    <w:t>77.5%</w:t>
                  </w:r>
                </w:p>
              </w:tc>
            </w:tr>
          </w:tbl>
          <w:p w14:paraId="34487B44" w14:textId="77777777" w:rsidR="00367EA3" w:rsidRDefault="00367EA3" w:rsidP="00367EA3">
            <w:pPr>
              <w:pStyle w:val="NoSpacing"/>
              <w:rPr>
                <w:rFonts w:ascii="Arial" w:hAnsi="Arial" w:cs="Arial"/>
                <w:color w:val="00B050"/>
                <w:sz w:val="20"/>
                <w:szCs w:val="20"/>
                <w:u w:val="single"/>
              </w:rPr>
            </w:pPr>
          </w:p>
          <w:p w14:paraId="7D1C8FAB" w14:textId="3E245D24" w:rsidR="00367EA3" w:rsidRPr="00C14040" w:rsidRDefault="00367EA3" w:rsidP="00367EA3">
            <w:pPr>
              <w:pStyle w:val="NoSpacing"/>
              <w:rPr>
                <w:rFonts w:ascii="Arial" w:hAnsi="Arial" w:cs="Arial"/>
                <w:color w:val="000000" w:themeColor="text1"/>
                <w:sz w:val="20"/>
                <w:szCs w:val="20"/>
              </w:rPr>
            </w:pPr>
            <w:r w:rsidRPr="00C14040">
              <w:rPr>
                <w:rFonts w:ascii="Arial" w:hAnsi="Arial" w:cs="Arial"/>
                <w:color w:val="00B050"/>
                <w:sz w:val="20"/>
                <w:szCs w:val="20"/>
                <w:u w:val="single"/>
              </w:rPr>
              <w:t>Opportunity</w:t>
            </w:r>
            <w:r w:rsidRPr="00C14040">
              <w:rPr>
                <w:rFonts w:ascii="Arial" w:hAnsi="Arial" w:cs="Arial"/>
                <w:color w:val="00B050"/>
                <w:sz w:val="20"/>
                <w:szCs w:val="20"/>
              </w:rPr>
              <w:t xml:space="preserve"> </w:t>
            </w:r>
            <w:r w:rsidRPr="00C14040">
              <w:rPr>
                <w:rFonts w:ascii="Arial" w:hAnsi="Arial" w:cs="Arial"/>
                <w:color w:val="000000" w:themeColor="text1"/>
                <w:sz w:val="20"/>
                <w:szCs w:val="20"/>
              </w:rPr>
              <w:t>– Barnsley’s unemployment rate of 4.9% is</w:t>
            </w:r>
            <w:r w:rsidR="00C162A2">
              <w:rPr>
                <w:rFonts w:ascii="Arial" w:hAnsi="Arial" w:cs="Arial"/>
                <w:color w:val="000000" w:themeColor="text1"/>
                <w:sz w:val="20"/>
                <w:szCs w:val="20"/>
              </w:rPr>
              <w:t xml:space="preserve"> notably</w:t>
            </w:r>
            <w:r w:rsidRPr="00C14040">
              <w:rPr>
                <w:rFonts w:ascii="Arial" w:hAnsi="Arial" w:cs="Arial"/>
                <w:color w:val="000000" w:themeColor="text1"/>
                <w:sz w:val="20"/>
                <w:szCs w:val="20"/>
              </w:rPr>
              <w:t xml:space="preserve"> higher than the UK average (4.3%)</w:t>
            </w:r>
            <w:r>
              <w:rPr>
                <w:rFonts w:ascii="Arial" w:hAnsi="Arial" w:cs="Arial"/>
                <w:color w:val="000000" w:themeColor="text1"/>
                <w:sz w:val="20"/>
                <w:szCs w:val="20"/>
              </w:rPr>
              <w:t>.</w:t>
            </w:r>
          </w:p>
          <w:p w14:paraId="3FCED70B" w14:textId="5BADA370" w:rsidR="00367EA3" w:rsidRPr="00C14040" w:rsidRDefault="00367EA3" w:rsidP="00762451">
            <w:pPr>
              <w:pStyle w:val="NoSpacing"/>
              <w:rPr>
                <w:rFonts w:ascii="Arial" w:eastAsia="Times New Roman" w:hAnsi="Arial" w:cs="Arial"/>
                <w:color w:val="000000" w:themeColor="text1"/>
                <w:sz w:val="20"/>
                <w:szCs w:val="20"/>
              </w:rPr>
            </w:pPr>
          </w:p>
          <w:p w14:paraId="3081844D" w14:textId="272BDF21" w:rsidR="00762451" w:rsidRPr="00C14040" w:rsidRDefault="001A301A" w:rsidP="00762451">
            <w:pPr>
              <w:pStyle w:val="NoSpacing"/>
              <w:rPr>
                <w:rFonts w:ascii="Arial" w:hAnsi="Arial" w:cs="Arial"/>
                <w:color w:val="000000" w:themeColor="text1"/>
                <w:sz w:val="20"/>
                <w:szCs w:val="20"/>
              </w:rPr>
            </w:pPr>
            <w:r w:rsidRPr="00C14040">
              <w:rPr>
                <w:rFonts w:ascii="Arial" w:hAnsi="Arial" w:cs="Arial"/>
                <w:b/>
                <w:color w:val="000000" w:themeColor="text1"/>
                <w:sz w:val="20"/>
                <w:szCs w:val="20"/>
              </w:rPr>
              <w:t>Productivity</w:t>
            </w:r>
            <w:r w:rsidRPr="00C14040">
              <w:rPr>
                <w:rFonts w:ascii="Arial" w:hAnsi="Arial" w:cs="Arial"/>
                <w:color w:val="000000" w:themeColor="text1"/>
                <w:sz w:val="20"/>
                <w:szCs w:val="20"/>
              </w:rPr>
              <w:t xml:space="preserve"> </w:t>
            </w:r>
          </w:p>
          <w:p w14:paraId="6E6F9880" w14:textId="072D3969" w:rsidR="00762451" w:rsidRPr="00C14040" w:rsidRDefault="00762451" w:rsidP="00762451">
            <w:pPr>
              <w:pStyle w:val="NoSpacing"/>
              <w:rPr>
                <w:rFonts w:ascii="Arial" w:hAnsi="Arial" w:cs="Arial"/>
                <w:color w:val="000000" w:themeColor="text1"/>
                <w:sz w:val="20"/>
                <w:szCs w:val="20"/>
              </w:rPr>
            </w:pPr>
            <w:r w:rsidRPr="00C14040">
              <w:rPr>
                <w:rFonts w:ascii="Arial" w:hAnsi="Arial" w:cs="Arial"/>
                <w:color w:val="00B050"/>
                <w:sz w:val="20"/>
                <w:szCs w:val="20"/>
                <w:u w:val="single"/>
              </w:rPr>
              <w:t>Opportunity</w:t>
            </w:r>
            <w:r w:rsidRPr="00C14040">
              <w:rPr>
                <w:rFonts w:ascii="Arial" w:hAnsi="Arial" w:cs="Arial"/>
                <w:color w:val="00B050"/>
                <w:sz w:val="20"/>
                <w:szCs w:val="20"/>
              </w:rPr>
              <w:t xml:space="preserve"> </w:t>
            </w:r>
            <w:r w:rsidRPr="00C14040">
              <w:rPr>
                <w:rFonts w:ascii="Arial" w:hAnsi="Arial" w:cs="Arial"/>
                <w:color w:val="000000" w:themeColor="text1"/>
                <w:sz w:val="20"/>
                <w:szCs w:val="20"/>
              </w:rPr>
              <w:t xml:space="preserve">- </w:t>
            </w:r>
            <w:r w:rsidR="00BE75BE" w:rsidRPr="00C14040">
              <w:rPr>
                <w:rFonts w:ascii="Arial" w:hAnsi="Arial" w:cs="Arial"/>
                <w:color w:val="000000" w:themeColor="text1"/>
                <w:sz w:val="20"/>
                <w:szCs w:val="20"/>
              </w:rPr>
              <w:t>Companies with</w:t>
            </w:r>
            <w:r w:rsidR="002D2128" w:rsidRPr="00C14040">
              <w:rPr>
                <w:rFonts w:ascii="Arial" w:hAnsi="Arial" w:cs="Arial"/>
                <w:color w:val="000000" w:themeColor="text1"/>
                <w:sz w:val="20"/>
                <w:szCs w:val="20"/>
              </w:rPr>
              <w:t xml:space="preserve"> strong Digital skills evidenced</w:t>
            </w:r>
            <w:r w:rsidR="00BE75BE" w:rsidRPr="00C14040">
              <w:rPr>
                <w:rFonts w:ascii="Arial" w:hAnsi="Arial" w:cs="Arial"/>
                <w:color w:val="000000" w:themeColor="text1"/>
                <w:sz w:val="20"/>
                <w:szCs w:val="20"/>
              </w:rPr>
              <w:t xml:space="preserve"> a 4.4% boost in revenu</w:t>
            </w:r>
            <w:r w:rsidR="00C43CEB" w:rsidRPr="00C14040">
              <w:rPr>
                <w:rFonts w:ascii="Arial" w:hAnsi="Arial" w:cs="Arial"/>
                <w:color w:val="000000" w:themeColor="text1"/>
                <w:sz w:val="20"/>
                <w:szCs w:val="20"/>
              </w:rPr>
              <w:t>es, 4.3% reduction in costs through improved</w:t>
            </w:r>
            <w:r w:rsidR="002D2128" w:rsidRPr="00C14040">
              <w:rPr>
                <w:rFonts w:ascii="Arial" w:hAnsi="Arial" w:cs="Arial"/>
                <w:color w:val="000000" w:themeColor="text1"/>
                <w:sz w:val="20"/>
                <w:szCs w:val="20"/>
              </w:rPr>
              <w:t xml:space="preserve"> productivity and effectiveness.</w:t>
            </w:r>
          </w:p>
          <w:p w14:paraId="24A3628A" w14:textId="6D0037A6" w:rsidR="002D2128" w:rsidRPr="00C14040" w:rsidRDefault="002D2128" w:rsidP="00762451">
            <w:pPr>
              <w:pStyle w:val="NoSpacing"/>
              <w:rPr>
                <w:rFonts w:ascii="Arial" w:hAnsi="Arial" w:cs="Arial"/>
                <w:color w:val="000000" w:themeColor="text1"/>
                <w:sz w:val="20"/>
                <w:szCs w:val="20"/>
              </w:rPr>
            </w:pPr>
            <w:r w:rsidRPr="00C14040">
              <w:rPr>
                <w:rFonts w:ascii="Arial" w:hAnsi="Arial" w:cs="Arial"/>
                <w:color w:val="00B050"/>
                <w:sz w:val="20"/>
                <w:szCs w:val="20"/>
                <w:u w:val="single"/>
              </w:rPr>
              <w:t>Opportunity</w:t>
            </w:r>
            <w:r w:rsidRPr="00C14040">
              <w:rPr>
                <w:rFonts w:ascii="Arial" w:hAnsi="Arial" w:cs="Arial"/>
                <w:color w:val="00B050"/>
                <w:sz w:val="20"/>
                <w:szCs w:val="20"/>
              </w:rPr>
              <w:t xml:space="preserve"> </w:t>
            </w:r>
            <w:r w:rsidRPr="00C14040">
              <w:rPr>
                <w:rFonts w:ascii="Arial" w:hAnsi="Arial" w:cs="Arial"/>
                <w:color w:val="000000" w:themeColor="text1"/>
                <w:sz w:val="20"/>
                <w:szCs w:val="20"/>
              </w:rPr>
              <w:t>-</w:t>
            </w:r>
            <w:r w:rsidR="001A301A" w:rsidRPr="00C14040">
              <w:rPr>
                <w:rFonts w:ascii="Arial" w:hAnsi="Arial" w:cs="Arial"/>
                <w:color w:val="000000" w:themeColor="text1"/>
                <w:sz w:val="20"/>
                <w:szCs w:val="20"/>
              </w:rPr>
              <w:t xml:space="preserve"> </w:t>
            </w:r>
            <w:r w:rsidR="00BE75BE" w:rsidRPr="00C14040">
              <w:rPr>
                <w:rFonts w:ascii="Arial" w:hAnsi="Arial" w:cs="Arial"/>
                <w:color w:val="000000" w:themeColor="text1"/>
                <w:sz w:val="20"/>
                <w:szCs w:val="20"/>
              </w:rPr>
              <w:t xml:space="preserve">SMEs with strong web presence grow twice as quickly as those with minimal or no presence AND Create </w:t>
            </w:r>
            <w:r w:rsidRPr="00C14040">
              <w:rPr>
                <w:rFonts w:ascii="Arial" w:hAnsi="Arial" w:cs="Arial"/>
                <w:color w:val="000000" w:themeColor="text1"/>
                <w:sz w:val="20"/>
                <w:szCs w:val="20"/>
              </w:rPr>
              <w:t>twice as many jobs.</w:t>
            </w:r>
          </w:p>
          <w:p w14:paraId="671E304C" w14:textId="58273060" w:rsidR="00BE75BE" w:rsidRPr="00C14040" w:rsidRDefault="002D2128" w:rsidP="00762451">
            <w:pPr>
              <w:pStyle w:val="NoSpacing"/>
              <w:rPr>
                <w:rFonts w:ascii="Arial" w:hAnsi="Arial" w:cs="Arial"/>
                <w:color w:val="000000" w:themeColor="text1"/>
                <w:sz w:val="20"/>
                <w:szCs w:val="20"/>
              </w:rPr>
            </w:pPr>
            <w:r w:rsidRPr="00C14040">
              <w:rPr>
                <w:rFonts w:ascii="Arial" w:hAnsi="Arial" w:cs="Arial"/>
                <w:color w:val="00B050"/>
                <w:sz w:val="20"/>
                <w:szCs w:val="20"/>
                <w:u w:val="single"/>
              </w:rPr>
              <w:t>Opportunity</w:t>
            </w:r>
            <w:r w:rsidRPr="00C14040">
              <w:rPr>
                <w:rFonts w:ascii="Arial" w:hAnsi="Arial" w:cs="Arial"/>
                <w:color w:val="00B050"/>
                <w:sz w:val="20"/>
                <w:szCs w:val="20"/>
              </w:rPr>
              <w:t xml:space="preserve"> </w:t>
            </w:r>
            <w:r w:rsidRPr="00C14040">
              <w:rPr>
                <w:rFonts w:ascii="Arial" w:hAnsi="Arial" w:cs="Arial"/>
                <w:color w:val="000000" w:themeColor="text1"/>
                <w:sz w:val="20"/>
                <w:szCs w:val="20"/>
              </w:rPr>
              <w:t>- more Digital Start-ups survive</w:t>
            </w:r>
            <w:r w:rsidR="00C43CEB" w:rsidRPr="00C14040">
              <w:rPr>
                <w:rFonts w:ascii="Arial" w:hAnsi="Arial" w:cs="Arial"/>
                <w:color w:val="000000" w:themeColor="text1"/>
                <w:sz w:val="20"/>
                <w:szCs w:val="20"/>
              </w:rPr>
              <w:t xml:space="preserve"> initial 12-month risk </w:t>
            </w:r>
            <w:r w:rsidRPr="00C14040">
              <w:rPr>
                <w:rFonts w:ascii="Arial" w:hAnsi="Arial" w:cs="Arial"/>
                <w:color w:val="000000" w:themeColor="text1"/>
                <w:sz w:val="20"/>
                <w:szCs w:val="20"/>
              </w:rPr>
              <w:t>and grow</w:t>
            </w:r>
            <w:r w:rsidR="00C43CEB" w:rsidRPr="00C14040">
              <w:rPr>
                <w:rFonts w:ascii="Arial" w:hAnsi="Arial" w:cs="Arial"/>
                <w:color w:val="000000" w:themeColor="text1"/>
                <w:sz w:val="20"/>
                <w:szCs w:val="20"/>
              </w:rPr>
              <w:t xml:space="preserve"> beyond the 5-year period. </w:t>
            </w:r>
          </w:p>
          <w:p w14:paraId="67D8EF52" w14:textId="6295E756" w:rsidR="00762451" w:rsidRPr="00C14040" w:rsidRDefault="00762451" w:rsidP="00244D4E">
            <w:pPr>
              <w:pStyle w:val="NoSpacing"/>
              <w:rPr>
                <w:rFonts w:ascii="Arial" w:hAnsi="Arial" w:cs="Arial"/>
                <w:color w:val="000000" w:themeColor="text1"/>
                <w:sz w:val="20"/>
                <w:szCs w:val="20"/>
              </w:rPr>
            </w:pPr>
          </w:p>
          <w:p w14:paraId="097729DD" w14:textId="77777777" w:rsidR="0028458A" w:rsidRPr="00C14040" w:rsidRDefault="003A79BC" w:rsidP="003A79BC">
            <w:pPr>
              <w:pStyle w:val="NoSpacing"/>
              <w:rPr>
                <w:rFonts w:ascii="Arial" w:hAnsi="Arial" w:cs="Arial"/>
                <w:color w:val="000000" w:themeColor="text1"/>
                <w:sz w:val="20"/>
                <w:szCs w:val="20"/>
              </w:rPr>
            </w:pPr>
            <w:r w:rsidRPr="00C14040">
              <w:rPr>
                <w:rFonts w:ascii="Arial" w:hAnsi="Arial" w:cs="Arial"/>
                <w:b/>
                <w:color w:val="000000" w:themeColor="text1"/>
                <w:sz w:val="20"/>
                <w:szCs w:val="20"/>
              </w:rPr>
              <w:t>Equality</w:t>
            </w:r>
          </w:p>
          <w:p w14:paraId="5278377F" w14:textId="5E16DB76" w:rsidR="00762451" w:rsidRPr="00C14040" w:rsidRDefault="002D2128" w:rsidP="003A79BC">
            <w:pPr>
              <w:pStyle w:val="NoSpacing"/>
              <w:rPr>
                <w:rFonts w:ascii="Arial" w:hAnsi="Arial" w:cs="Arial"/>
                <w:color w:val="000000" w:themeColor="text1"/>
                <w:sz w:val="20"/>
                <w:szCs w:val="20"/>
              </w:rPr>
            </w:pPr>
            <w:r w:rsidRPr="00C14040">
              <w:rPr>
                <w:rFonts w:ascii="Arial" w:hAnsi="Arial" w:cs="Arial"/>
                <w:color w:val="00B050"/>
                <w:sz w:val="20"/>
                <w:szCs w:val="20"/>
                <w:u w:val="single"/>
              </w:rPr>
              <w:t>Opportunity</w:t>
            </w:r>
            <w:r w:rsidRPr="00C14040">
              <w:rPr>
                <w:rFonts w:ascii="Arial" w:hAnsi="Arial" w:cs="Arial"/>
                <w:color w:val="00B050"/>
                <w:sz w:val="20"/>
                <w:szCs w:val="20"/>
              </w:rPr>
              <w:t xml:space="preserve"> </w:t>
            </w:r>
            <w:r w:rsidR="00981ED2">
              <w:rPr>
                <w:rFonts w:ascii="Arial" w:hAnsi="Arial" w:cs="Arial"/>
                <w:color w:val="000000" w:themeColor="text1"/>
                <w:sz w:val="20"/>
                <w:szCs w:val="20"/>
              </w:rPr>
              <w:t>–</w:t>
            </w:r>
            <w:r w:rsidRPr="00C14040">
              <w:rPr>
                <w:rFonts w:ascii="Arial" w:hAnsi="Arial" w:cs="Arial"/>
                <w:color w:val="000000" w:themeColor="text1"/>
                <w:sz w:val="20"/>
                <w:szCs w:val="20"/>
              </w:rPr>
              <w:t xml:space="preserve"> </w:t>
            </w:r>
            <w:r w:rsidR="00413673">
              <w:rPr>
                <w:rFonts w:ascii="Arial" w:hAnsi="Arial" w:cs="Arial"/>
                <w:color w:val="000000" w:themeColor="text1"/>
                <w:sz w:val="20"/>
                <w:szCs w:val="20"/>
              </w:rPr>
              <w:t>Increase the opportunities for female employees to enter the Digital sector arena.</w:t>
            </w:r>
            <w:r w:rsidR="00981ED2">
              <w:rPr>
                <w:rFonts w:ascii="Arial" w:hAnsi="Arial" w:cs="Arial"/>
                <w:color w:val="000000" w:themeColor="text1"/>
                <w:sz w:val="20"/>
                <w:szCs w:val="20"/>
              </w:rPr>
              <w:t xml:space="preserve"> </w:t>
            </w:r>
            <w:r w:rsidR="00413673">
              <w:rPr>
                <w:rFonts w:ascii="Arial" w:hAnsi="Arial" w:cs="Arial"/>
                <w:color w:val="000000" w:themeColor="text1"/>
                <w:sz w:val="20"/>
                <w:szCs w:val="20"/>
              </w:rPr>
              <w:t xml:space="preserve"> </w:t>
            </w:r>
            <w:r w:rsidR="00981ED2">
              <w:rPr>
                <w:rFonts w:ascii="Arial" w:hAnsi="Arial" w:cs="Arial"/>
                <w:color w:val="000000" w:themeColor="text1"/>
                <w:sz w:val="20"/>
                <w:szCs w:val="20"/>
              </w:rPr>
              <w:t xml:space="preserve">Only </w:t>
            </w:r>
            <w:r w:rsidR="0064653C" w:rsidRPr="00C14040">
              <w:rPr>
                <w:rFonts w:ascii="Arial" w:hAnsi="Arial" w:cs="Arial"/>
                <w:color w:val="000000" w:themeColor="text1"/>
                <w:sz w:val="20"/>
                <w:szCs w:val="20"/>
              </w:rPr>
              <w:t>17% of Digital sector employees are female</w:t>
            </w:r>
            <w:r w:rsidR="00981ED2">
              <w:rPr>
                <w:rFonts w:ascii="Arial" w:hAnsi="Arial" w:cs="Arial"/>
                <w:color w:val="000000" w:themeColor="text1"/>
                <w:sz w:val="20"/>
                <w:szCs w:val="20"/>
              </w:rPr>
              <w:t xml:space="preserve"> compared to </w:t>
            </w:r>
            <w:r w:rsidR="0064653C" w:rsidRPr="00C14040">
              <w:rPr>
                <w:rFonts w:ascii="Arial" w:hAnsi="Arial" w:cs="Arial"/>
                <w:color w:val="000000" w:themeColor="text1"/>
                <w:sz w:val="20"/>
                <w:szCs w:val="20"/>
              </w:rPr>
              <w:t>50% of the working population</w:t>
            </w:r>
            <w:r w:rsidR="00981ED2">
              <w:rPr>
                <w:rFonts w:ascii="Arial" w:hAnsi="Arial" w:cs="Arial"/>
                <w:color w:val="000000" w:themeColor="text1"/>
                <w:sz w:val="20"/>
                <w:szCs w:val="20"/>
              </w:rPr>
              <w:t>.</w:t>
            </w:r>
          </w:p>
          <w:p w14:paraId="4350A3E0" w14:textId="165E8022" w:rsidR="00D81631" w:rsidRPr="00C14040" w:rsidRDefault="0028458A" w:rsidP="003A79BC">
            <w:pPr>
              <w:pStyle w:val="NoSpacing"/>
              <w:rPr>
                <w:rFonts w:ascii="Arial" w:hAnsi="Arial" w:cs="Arial"/>
                <w:color w:val="000000" w:themeColor="text1"/>
                <w:sz w:val="20"/>
                <w:szCs w:val="20"/>
              </w:rPr>
            </w:pPr>
            <w:r w:rsidRPr="00C14040">
              <w:rPr>
                <w:rFonts w:ascii="Arial" w:hAnsi="Arial" w:cs="Arial"/>
                <w:color w:val="FF0000"/>
                <w:sz w:val="20"/>
                <w:szCs w:val="20"/>
                <w:u w:val="single"/>
              </w:rPr>
              <w:t>Barrier</w:t>
            </w:r>
            <w:r w:rsidR="00D81631" w:rsidRPr="00C14040">
              <w:rPr>
                <w:rFonts w:ascii="Arial" w:hAnsi="Arial" w:cs="Arial"/>
                <w:color w:val="FF0000"/>
                <w:sz w:val="20"/>
                <w:szCs w:val="20"/>
              </w:rPr>
              <w:t xml:space="preserve"> </w:t>
            </w:r>
            <w:r w:rsidR="00D81631" w:rsidRPr="00C14040">
              <w:rPr>
                <w:rFonts w:ascii="Arial" w:hAnsi="Arial" w:cs="Arial"/>
                <w:color w:val="000000" w:themeColor="text1"/>
                <w:sz w:val="20"/>
                <w:szCs w:val="20"/>
              </w:rPr>
              <w:t>– higher levels of local teen</w:t>
            </w:r>
            <w:r w:rsidR="00110F6B">
              <w:rPr>
                <w:rFonts w:ascii="Arial" w:hAnsi="Arial" w:cs="Arial"/>
                <w:color w:val="000000" w:themeColor="text1"/>
                <w:sz w:val="20"/>
                <w:szCs w:val="20"/>
              </w:rPr>
              <w:t>age</w:t>
            </w:r>
            <w:r w:rsidR="00D81631" w:rsidRPr="00C14040">
              <w:rPr>
                <w:rFonts w:ascii="Arial" w:hAnsi="Arial" w:cs="Arial"/>
                <w:color w:val="000000" w:themeColor="text1"/>
                <w:sz w:val="20"/>
                <w:szCs w:val="20"/>
              </w:rPr>
              <w:t xml:space="preserve"> pregnancy also form a barrier to entering the local employment market, despite the ambition and desire to work.</w:t>
            </w:r>
          </w:p>
          <w:p w14:paraId="0AC93D3C" w14:textId="31298618" w:rsidR="002C08FD" w:rsidRPr="00C14040" w:rsidRDefault="002C08FD" w:rsidP="00244D4E">
            <w:pPr>
              <w:pStyle w:val="NoSpacing"/>
              <w:rPr>
                <w:rFonts w:ascii="Arial" w:hAnsi="Arial" w:cs="Arial"/>
                <w:color w:val="000000" w:themeColor="text1"/>
                <w:sz w:val="20"/>
                <w:szCs w:val="20"/>
              </w:rPr>
            </w:pPr>
          </w:p>
          <w:p w14:paraId="1DB46574" w14:textId="7A4348B3" w:rsidR="003E71FE" w:rsidRPr="00C14040" w:rsidRDefault="0028458A" w:rsidP="00244D4E">
            <w:pPr>
              <w:pStyle w:val="NoSpacing"/>
              <w:rPr>
                <w:rFonts w:ascii="Arial" w:hAnsi="Arial" w:cs="Arial"/>
                <w:b/>
                <w:color w:val="000000" w:themeColor="text1"/>
                <w:sz w:val="20"/>
                <w:szCs w:val="20"/>
              </w:rPr>
            </w:pPr>
            <w:r w:rsidRPr="00C14040">
              <w:rPr>
                <w:rFonts w:ascii="Arial" w:hAnsi="Arial" w:cs="Arial"/>
                <w:b/>
                <w:color w:val="000000" w:themeColor="text1"/>
                <w:sz w:val="20"/>
                <w:szCs w:val="20"/>
              </w:rPr>
              <w:t xml:space="preserve">Economic </w:t>
            </w:r>
            <w:r w:rsidR="00762451" w:rsidRPr="00C14040">
              <w:rPr>
                <w:rFonts w:ascii="Arial" w:hAnsi="Arial" w:cs="Arial"/>
                <w:b/>
                <w:color w:val="000000" w:themeColor="text1"/>
                <w:sz w:val="20"/>
                <w:szCs w:val="20"/>
              </w:rPr>
              <w:t>Growth</w:t>
            </w:r>
            <w:r w:rsidR="002C08FD" w:rsidRPr="00C14040">
              <w:rPr>
                <w:rFonts w:ascii="Arial" w:hAnsi="Arial" w:cs="Arial"/>
                <w:b/>
                <w:color w:val="000000" w:themeColor="text1"/>
                <w:sz w:val="20"/>
                <w:szCs w:val="20"/>
              </w:rPr>
              <w:t xml:space="preserve"> (in wages, in employment, in GVA)</w:t>
            </w:r>
          </w:p>
          <w:p w14:paraId="07491DBC" w14:textId="59A1C771" w:rsidR="002C08FD" w:rsidRPr="00C14040" w:rsidRDefault="0028458A" w:rsidP="00244D4E">
            <w:pPr>
              <w:pStyle w:val="NoSpacing"/>
              <w:rPr>
                <w:rFonts w:ascii="Arial" w:hAnsi="Arial" w:cs="Arial"/>
                <w:color w:val="000000" w:themeColor="text1"/>
                <w:sz w:val="20"/>
                <w:szCs w:val="20"/>
              </w:rPr>
            </w:pPr>
            <w:r w:rsidRPr="00C14040">
              <w:rPr>
                <w:rFonts w:ascii="Arial" w:hAnsi="Arial" w:cs="Arial"/>
                <w:color w:val="00B050"/>
                <w:sz w:val="20"/>
                <w:szCs w:val="20"/>
                <w:u w:val="single"/>
              </w:rPr>
              <w:t>Opportunity</w:t>
            </w:r>
            <w:r w:rsidR="002C08FD" w:rsidRPr="00C14040">
              <w:rPr>
                <w:rFonts w:ascii="Arial" w:hAnsi="Arial" w:cs="Arial"/>
                <w:color w:val="00B050"/>
                <w:sz w:val="20"/>
                <w:szCs w:val="20"/>
              </w:rPr>
              <w:t xml:space="preserve"> </w:t>
            </w:r>
            <w:r w:rsidR="002C08FD" w:rsidRPr="00C14040">
              <w:rPr>
                <w:rFonts w:ascii="Arial" w:hAnsi="Arial" w:cs="Arial"/>
                <w:color w:val="000000" w:themeColor="text1"/>
                <w:sz w:val="20"/>
                <w:szCs w:val="20"/>
              </w:rPr>
              <w:t>– gross weekly pay in Barnsley (£494.7) and the Yorkshire Humber region (£502.3) is below National average (£552.7)</w:t>
            </w:r>
            <w:r w:rsidRPr="00C14040">
              <w:rPr>
                <w:rFonts w:ascii="Arial" w:hAnsi="Arial" w:cs="Arial"/>
                <w:color w:val="000000" w:themeColor="text1"/>
                <w:sz w:val="20"/>
                <w:szCs w:val="20"/>
              </w:rPr>
              <w:t xml:space="preserve"> due to skills gap</w:t>
            </w:r>
            <w:r w:rsidR="001F1EC5">
              <w:rPr>
                <w:rFonts w:ascii="Arial" w:hAnsi="Arial" w:cs="Arial"/>
                <w:color w:val="000000" w:themeColor="text1"/>
                <w:sz w:val="20"/>
                <w:szCs w:val="20"/>
              </w:rPr>
              <w:t>.</w:t>
            </w:r>
          </w:p>
          <w:p w14:paraId="7DB9136C" w14:textId="38216BA0" w:rsidR="00C14040" w:rsidRPr="0028458A" w:rsidRDefault="00C14040" w:rsidP="00367EA3">
            <w:pPr>
              <w:pStyle w:val="NoSpacing"/>
              <w:rPr>
                <w:rFonts w:ascii="Arial" w:hAnsi="Arial" w:cs="Arial"/>
                <w:sz w:val="20"/>
                <w:szCs w:val="20"/>
              </w:rPr>
            </w:pPr>
          </w:p>
        </w:tc>
      </w:tr>
      <w:tr w:rsidR="008C580A" w14:paraId="65959A2B" w14:textId="77777777" w:rsidTr="24EA56E1">
        <w:trPr>
          <w:trHeight w:val="662"/>
        </w:trPr>
        <w:tc>
          <w:tcPr>
            <w:tcW w:w="9288" w:type="dxa"/>
          </w:tcPr>
          <w:p w14:paraId="4CCCBDAE" w14:textId="77777777" w:rsidR="008C580A" w:rsidRPr="008C580A" w:rsidRDefault="008C580A" w:rsidP="00244D4E">
            <w:pPr>
              <w:pStyle w:val="NoSpacing"/>
              <w:rPr>
                <w:rFonts w:ascii="Arial" w:hAnsi="Arial" w:cs="Arial"/>
                <w:b/>
              </w:rPr>
            </w:pPr>
            <w:r w:rsidRPr="008C580A">
              <w:rPr>
                <w:rFonts w:ascii="Arial" w:hAnsi="Arial" w:cs="Arial"/>
                <w:b/>
                <w:color w:val="FFFFFF" w:themeColor="background1"/>
              </w:rPr>
              <w:t xml:space="preserve">STRATEGIC </w:t>
            </w:r>
            <w:r w:rsidR="00AF364C">
              <w:rPr>
                <w:rFonts w:ascii="Arial" w:hAnsi="Arial" w:cs="Arial"/>
                <w:b/>
                <w:color w:val="FFFFFF" w:themeColor="background1"/>
              </w:rPr>
              <w:t>DIMENSION</w:t>
            </w:r>
            <w:r w:rsidRPr="008C580A">
              <w:rPr>
                <w:rFonts w:ascii="Arial" w:hAnsi="Arial" w:cs="Arial"/>
                <w:b/>
                <w:color w:val="FFFFFF" w:themeColor="background1"/>
              </w:rPr>
              <w:t xml:space="preserve"> ASSESSMENT (TO BE COMPLETED BY THE ASSESSOR)</w:t>
            </w:r>
          </w:p>
        </w:tc>
      </w:tr>
      <w:tr w:rsidR="008C580A" w14:paraId="2B814FAF" w14:textId="77777777" w:rsidTr="24EA56E1">
        <w:trPr>
          <w:trHeight w:val="1301"/>
        </w:trPr>
        <w:tc>
          <w:tcPr>
            <w:tcW w:w="9288" w:type="dxa"/>
          </w:tcPr>
          <w:p w14:paraId="37485B48" w14:textId="77777777" w:rsidR="006D3676" w:rsidRDefault="006D3676" w:rsidP="006D3676">
            <w:pPr>
              <w:pStyle w:val="NoSpacing"/>
              <w:rPr>
                <w:rFonts w:ascii="Arial" w:hAnsi="Arial" w:cs="Arial"/>
                <w:sz w:val="20"/>
                <w:szCs w:val="20"/>
              </w:rPr>
            </w:pPr>
            <w:r w:rsidRPr="008C580A">
              <w:rPr>
                <w:rFonts w:ascii="Arial" w:hAnsi="Arial" w:cs="Arial"/>
                <w:i/>
                <w:sz w:val="20"/>
                <w:szCs w:val="20"/>
              </w:rPr>
              <w:t xml:space="preserve">Does the </w:t>
            </w:r>
            <w:r w:rsidR="007C1CEA">
              <w:rPr>
                <w:rFonts w:ascii="Arial" w:hAnsi="Arial" w:cs="Arial"/>
                <w:i/>
                <w:sz w:val="20"/>
                <w:szCs w:val="20"/>
              </w:rPr>
              <w:t>project</w:t>
            </w:r>
            <w:r w:rsidRPr="008C580A">
              <w:rPr>
                <w:rFonts w:ascii="Arial" w:hAnsi="Arial" w:cs="Arial"/>
                <w:i/>
                <w:sz w:val="20"/>
                <w:szCs w:val="20"/>
              </w:rPr>
              <w:t xml:space="preserve"> have a clear strategic rationale and align to SCR Growth Plan objectives</w:t>
            </w:r>
            <w:r>
              <w:rPr>
                <w:rFonts w:ascii="Arial" w:hAnsi="Arial" w:cs="Arial"/>
                <w:i/>
                <w:sz w:val="20"/>
                <w:szCs w:val="20"/>
              </w:rPr>
              <w:t xml:space="preserve"> and the SEP</w:t>
            </w:r>
            <w:r w:rsidRPr="008C580A">
              <w:rPr>
                <w:rFonts w:ascii="Arial" w:hAnsi="Arial" w:cs="Arial"/>
                <w:i/>
                <w:sz w:val="20"/>
                <w:szCs w:val="20"/>
              </w:rPr>
              <w:t>?</w:t>
            </w:r>
          </w:p>
          <w:p w14:paraId="6DE2B611" w14:textId="77777777" w:rsidR="008C580A" w:rsidRDefault="008C580A" w:rsidP="00244D4E">
            <w:pPr>
              <w:pStyle w:val="NoSpacing"/>
              <w:rPr>
                <w:rFonts w:ascii="Arial" w:hAnsi="Arial" w:cs="Arial"/>
                <w:sz w:val="20"/>
                <w:szCs w:val="20"/>
              </w:rPr>
            </w:pPr>
          </w:p>
          <w:p w14:paraId="2D6F8D02" w14:textId="77777777" w:rsidR="00597AFA" w:rsidRDefault="00597AFA" w:rsidP="00244D4E">
            <w:pPr>
              <w:pStyle w:val="NoSpacing"/>
              <w:rPr>
                <w:rFonts w:ascii="Arial" w:hAnsi="Arial" w:cs="Arial"/>
                <w:sz w:val="20"/>
                <w:szCs w:val="20"/>
              </w:rPr>
            </w:pPr>
          </w:p>
        </w:tc>
      </w:tr>
      <w:tr w:rsidR="006D3676" w14:paraId="51D5F1E6" w14:textId="77777777" w:rsidTr="24EA56E1">
        <w:trPr>
          <w:trHeight w:val="1301"/>
        </w:trPr>
        <w:tc>
          <w:tcPr>
            <w:tcW w:w="9288" w:type="dxa"/>
          </w:tcPr>
          <w:p w14:paraId="1ADAAAC4" w14:textId="77777777" w:rsidR="006D3676" w:rsidRDefault="00070DBF" w:rsidP="00244D4E">
            <w:pPr>
              <w:pStyle w:val="NoSpacing"/>
              <w:rPr>
                <w:rFonts w:ascii="Arial" w:hAnsi="Arial" w:cs="Arial"/>
                <w:i/>
                <w:sz w:val="20"/>
                <w:szCs w:val="20"/>
              </w:rPr>
            </w:pPr>
            <w:r>
              <w:rPr>
                <w:rFonts w:ascii="Arial" w:hAnsi="Arial" w:cs="Arial"/>
                <w:i/>
                <w:sz w:val="20"/>
                <w:szCs w:val="20"/>
              </w:rPr>
              <w:t xml:space="preserve">Will the </w:t>
            </w:r>
            <w:r w:rsidR="007C1CEA">
              <w:rPr>
                <w:rFonts w:ascii="Arial" w:hAnsi="Arial" w:cs="Arial"/>
                <w:i/>
                <w:sz w:val="20"/>
                <w:szCs w:val="20"/>
              </w:rPr>
              <w:t>project</w:t>
            </w:r>
            <w:r>
              <w:rPr>
                <w:rFonts w:ascii="Arial" w:hAnsi="Arial" w:cs="Arial"/>
                <w:i/>
                <w:sz w:val="20"/>
                <w:szCs w:val="20"/>
              </w:rPr>
              <w:t>, as proposed, meet the requirements of the LGF (create private sector employment and grow the economy) and deliver the objectives of this commission?</w:t>
            </w:r>
          </w:p>
        </w:tc>
      </w:tr>
      <w:tr w:rsidR="006D3676" w14:paraId="07D450DA" w14:textId="77777777" w:rsidTr="24EA56E1">
        <w:trPr>
          <w:trHeight w:val="1301"/>
        </w:trPr>
        <w:tc>
          <w:tcPr>
            <w:tcW w:w="9288" w:type="dxa"/>
          </w:tcPr>
          <w:p w14:paraId="17ADF673" w14:textId="77777777" w:rsidR="006D3676" w:rsidRDefault="00070DBF" w:rsidP="00244D4E">
            <w:pPr>
              <w:pStyle w:val="NoSpacing"/>
              <w:rPr>
                <w:rFonts w:ascii="Arial" w:hAnsi="Arial" w:cs="Arial"/>
                <w:i/>
                <w:sz w:val="20"/>
                <w:szCs w:val="20"/>
              </w:rPr>
            </w:pPr>
            <w:r w:rsidRPr="008C580A">
              <w:rPr>
                <w:rFonts w:ascii="Arial" w:hAnsi="Arial" w:cs="Arial"/>
                <w:i/>
                <w:sz w:val="20"/>
                <w:szCs w:val="20"/>
              </w:rPr>
              <w:t xml:space="preserve">Are there any adverse consequences if the </w:t>
            </w:r>
            <w:r w:rsidR="007C1CEA">
              <w:rPr>
                <w:rFonts w:ascii="Arial" w:hAnsi="Arial" w:cs="Arial"/>
                <w:i/>
                <w:sz w:val="20"/>
                <w:szCs w:val="20"/>
              </w:rPr>
              <w:t>project</w:t>
            </w:r>
            <w:r w:rsidRPr="008C580A">
              <w:rPr>
                <w:rFonts w:ascii="Arial" w:hAnsi="Arial" w:cs="Arial"/>
                <w:i/>
                <w:sz w:val="20"/>
                <w:szCs w:val="20"/>
              </w:rPr>
              <w:t xml:space="preserve"> goes ahead / does not go ahead?</w:t>
            </w:r>
          </w:p>
        </w:tc>
      </w:tr>
      <w:tr w:rsidR="00070DBF" w14:paraId="4E410CA9" w14:textId="77777777" w:rsidTr="24EA56E1">
        <w:trPr>
          <w:trHeight w:val="1301"/>
        </w:trPr>
        <w:tc>
          <w:tcPr>
            <w:tcW w:w="9288" w:type="dxa"/>
          </w:tcPr>
          <w:p w14:paraId="772E8213" w14:textId="77777777" w:rsidR="00070DBF" w:rsidRDefault="00070DBF" w:rsidP="00070DBF">
            <w:pPr>
              <w:pStyle w:val="NoSpacing"/>
              <w:rPr>
                <w:rFonts w:ascii="Arial" w:hAnsi="Arial" w:cs="Arial"/>
                <w:i/>
                <w:sz w:val="20"/>
                <w:szCs w:val="20"/>
              </w:rPr>
            </w:pPr>
            <w:r>
              <w:rPr>
                <w:rFonts w:ascii="Arial" w:hAnsi="Arial" w:cs="Arial"/>
                <w:i/>
                <w:sz w:val="20"/>
                <w:szCs w:val="20"/>
              </w:rPr>
              <w:t xml:space="preserve">Is there a sufficient case for this </w:t>
            </w:r>
            <w:r w:rsidR="007C1CEA">
              <w:rPr>
                <w:rFonts w:ascii="Arial" w:hAnsi="Arial" w:cs="Arial"/>
                <w:i/>
                <w:sz w:val="20"/>
                <w:szCs w:val="20"/>
              </w:rPr>
              <w:t>project</w:t>
            </w:r>
            <w:r>
              <w:rPr>
                <w:rFonts w:ascii="Arial" w:hAnsi="Arial" w:cs="Arial"/>
                <w:i/>
                <w:sz w:val="20"/>
                <w:szCs w:val="20"/>
              </w:rPr>
              <w:t xml:space="preserve"> to be admitted into the </w:t>
            </w:r>
            <w:r w:rsidR="007C1CEA">
              <w:rPr>
                <w:rFonts w:ascii="Arial" w:hAnsi="Arial" w:cs="Arial"/>
                <w:i/>
                <w:sz w:val="20"/>
                <w:szCs w:val="20"/>
              </w:rPr>
              <w:t>call</w:t>
            </w:r>
          </w:p>
        </w:tc>
      </w:tr>
    </w:tbl>
    <w:p w14:paraId="308F8FAE" w14:textId="77777777" w:rsidR="00244D4E" w:rsidRDefault="00244D4E" w:rsidP="00C708E3">
      <w:pPr>
        <w:pStyle w:val="NoSpacing"/>
        <w:rPr>
          <w:rFonts w:ascii="Arial" w:hAnsi="Arial" w:cs="Arial"/>
          <w:sz w:val="20"/>
          <w:szCs w:val="20"/>
        </w:rPr>
      </w:pPr>
    </w:p>
    <w:p w14:paraId="0E87C95A" w14:textId="366882DA" w:rsidR="00FF7F10" w:rsidRDefault="00FF7F10">
      <w:pPr>
        <w:rPr>
          <w:rFonts w:ascii="Arial" w:hAnsi="Arial" w:cs="Arial"/>
          <w:sz w:val="20"/>
          <w:szCs w:val="20"/>
        </w:rPr>
      </w:pPr>
      <w:r>
        <w:rPr>
          <w:rFonts w:ascii="Arial" w:hAnsi="Arial" w:cs="Arial"/>
          <w:sz w:val="20"/>
          <w:szCs w:val="20"/>
        </w:rPr>
        <w:br w:type="page"/>
      </w:r>
    </w:p>
    <w:p w14:paraId="6270C361" w14:textId="77777777" w:rsidR="005E1F61" w:rsidRDefault="005E1F61">
      <w:pPr>
        <w:rPr>
          <w:rFonts w:ascii="Arial" w:hAnsi="Arial" w:cs="Arial"/>
          <w:sz w:val="20"/>
          <w:szCs w:val="20"/>
        </w:rPr>
      </w:pPr>
    </w:p>
    <w:tbl>
      <w:tblPr>
        <w:tblStyle w:val="TableGrid"/>
        <w:tblW w:w="0" w:type="auto"/>
        <w:tblLook w:val="04A0" w:firstRow="1" w:lastRow="0" w:firstColumn="1" w:lastColumn="0" w:noHBand="0" w:noVBand="1"/>
      </w:tblPr>
      <w:tblGrid>
        <w:gridCol w:w="9288"/>
      </w:tblGrid>
      <w:tr w:rsidR="00B478DE" w:rsidRPr="003F3633" w14:paraId="7448BB35" w14:textId="77777777" w:rsidTr="24EA56E1">
        <w:trPr>
          <w:trHeight w:val="680"/>
        </w:trPr>
        <w:tc>
          <w:tcPr>
            <w:tcW w:w="9288" w:type="dxa"/>
            <w:shd w:val="clear" w:color="auto" w:fill="538135" w:themeFill="accent6" w:themeFillShade="BF"/>
            <w:vAlign w:val="center"/>
          </w:tcPr>
          <w:p w14:paraId="0A442B95" w14:textId="77777777" w:rsidR="00B478DE" w:rsidRPr="003F3633" w:rsidRDefault="00B478DE" w:rsidP="00AB4EDD">
            <w:pPr>
              <w:pStyle w:val="NoSpacing"/>
              <w:rPr>
                <w:rFonts w:ascii="Arial" w:hAnsi="Arial" w:cs="Arial"/>
                <w:b/>
                <w:color w:val="FFFFFF" w:themeColor="background1"/>
              </w:rPr>
            </w:pPr>
            <w:r>
              <w:rPr>
                <w:rFonts w:ascii="Arial" w:hAnsi="Arial" w:cs="Arial"/>
                <w:b/>
                <w:color w:val="FFFFFF" w:themeColor="background1"/>
              </w:rPr>
              <w:t>4</w:t>
            </w:r>
            <w:r w:rsidR="002B67AC">
              <w:rPr>
                <w:rFonts w:ascii="Arial" w:hAnsi="Arial" w:cs="Arial"/>
                <w:b/>
                <w:color w:val="FFFFFF" w:themeColor="background1"/>
              </w:rPr>
              <w:t xml:space="preserve"> - COMMERCIAL DIMENSION</w:t>
            </w:r>
          </w:p>
        </w:tc>
      </w:tr>
      <w:tr w:rsidR="00B478DE" w14:paraId="10288B95" w14:textId="77777777" w:rsidTr="24EA56E1">
        <w:trPr>
          <w:trHeight w:val="871"/>
        </w:trPr>
        <w:tc>
          <w:tcPr>
            <w:tcW w:w="9288" w:type="dxa"/>
            <w:shd w:val="clear" w:color="auto" w:fill="C5E0B3" w:themeFill="accent6" w:themeFillTint="66"/>
            <w:vAlign w:val="center"/>
          </w:tcPr>
          <w:p w14:paraId="2542D66B" w14:textId="77777777" w:rsidR="00B478DE" w:rsidRPr="00FE087E" w:rsidRDefault="00AB4EDD" w:rsidP="003B1D45">
            <w:pPr>
              <w:pStyle w:val="NoSpacing"/>
              <w:rPr>
                <w:rFonts w:ascii="Arial" w:hAnsi="Arial" w:cs="Arial"/>
                <w:b/>
                <w:sz w:val="20"/>
                <w:szCs w:val="20"/>
              </w:rPr>
            </w:pPr>
            <w:r>
              <w:rPr>
                <w:rFonts w:ascii="Arial" w:hAnsi="Arial" w:cs="Arial"/>
                <w:b/>
                <w:sz w:val="20"/>
                <w:szCs w:val="20"/>
              </w:rPr>
              <w:t>4.</w:t>
            </w:r>
            <w:r w:rsidR="00111B5B">
              <w:rPr>
                <w:rFonts w:ascii="Arial" w:hAnsi="Arial" w:cs="Arial"/>
                <w:b/>
                <w:sz w:val="20"/>
                <w:szCs w:val="20"/>
              </w:rPr>
              <w:t>1</w:t>
            </w:r>
            <w:r>
              <w:rPr>
                <w:rFonts w:ascii="Arial" w:hAnsi="Arial" w:cs="Arial"/>
                <w:b/>
                <w:sz w:val="20"/>
                <w:szCs w:val="20"/>
              </w:rPr>
              <w:t xml:space="preserve"> -</w:t>
            </w:r>
            <w:r w:rsidR="003B1D45">
              <w:rPr>
                <w:rFonts w:ascii="Arial" w:hAnsi="Arial" w:cs="Arial"/>
                <w:b/>
                <w:sz w:val="20"/>
                <w:szCs w:val="20"/>
              </w:rPr>
              <w:t xml:space="preserve"> Please detail</w:t>
            </w:r>
            <w:r w:rsidR="00B478DE" w:rsidRPr="00FE087E">
              <w:rPr>
                <w:rFonts w:ascii="Arial" w:hAnsi="Arial" w:cs="Arial"/>
                <w:b/>
                <w:sz w:val="20"/>
                <w:szCs w:val="20"/>
              </w:rPr>
              <w:t xml:space="preserve"> any market testing which has bee</w:t>
            </w:r>
            <w:r w:rsidR="00094E07">
              <w:rPr>
                <w:rFonts w:ascii="Arial" w:hAnsi="Arial" w:cs="Arial"/>
                <w:b/>
                <w:sz w:val="20"/>
                <w:szCs w:val="20"/>
              </w:rPr>
              <w:t>n undertaken to evidence demand</w:t>
            </w:r>
            <w:r w:rsidR="00850893">
              <w:rPr>
                <w:rFonts w:ascii="Arial" w:hAnsi="Arial" w:cs="Arial"/>
                <w:b/>
                <w:sz w:val="20"/>
                <w:szCs w:val="20"/>
              </w:rPr>
              <w:t>/need</w:t>
            </w:r>
            <w:r w:rsidR="00B478DE" w:rsidRPr="00FE087E">
              <w:rPr>
                <w:rFonts w:ascii="Arial" w:hAnsi="Arial" w:cs="Arial"/>
                <w:b/>
                <w:sz w:val="20"/>
                <w:szCs w:val="20"/>
              </w:rPr>
              <w:t xml:space="preserve"> and provide evidence that demonstrates that the private sector will respo</w:t>
            </w:r>
            <w:r w:rsidR="001140CC">
              <w:rPr>
                <w:rFonts w:ascii="Arial" w:hAnsi="Arial" w:cs="Arial"/>
                <w:b/>
                <w:sz w:val="20"/>
                <w:szCs w:val="20"/>
              </w:rPr>
              <w:t>nd to this opportunity.</w:t>
            </w:r>
          </w:p>
        </w:tc>
      </w:tr>
      <w:tr w:rsidR="00B478DE" w14:paraId="5EBE5F19" w14:textId="77777777" w:rsidTr="24EA56E1">
        <w:tc>
          <w:tcPr>
            <w:tcW w:w="9288" w:type="dxa"/>
          </w:tcPr>
          <w:p w14:paraId="7E7F9C41" w14:textId="77777777" w:rsidR="00B478DE" w:rsidRDefault="00B478DE" w:rsidP="00AB4EDD">
            <w:pPr>
              <w:pStyle w:val="NoSpacing"/>
              <w:rPr>
                <w:rFonts w:ascii="Arial" w:hAnsi="Arial" w:cs="Arial"/>
                <w:sz w:val="20"/>
                <w:szCs w:val="20"/>
              </w:rPr>
            </w:pPr>
          </w:p>
          <w:p w14:paraId="009A749C" w14:textId="15B820B3" w:rsidR="00C44EBB" w:rsidRDefault="005A0CC7" w:rsidP="00C44EBB">
            <w:pPr>
              <w:pStyle w:val="NoSpacing"/>
              <w:rPr>
                <w:rFonts w:ascii="Arial" w:hAnsi="Arial" w:cs="Arial"/>
                <w:i/>
                <w:color w:val="5B9BD5" w:themeColor="accent1"/>
                <w:sz w:val="20"/>
                <w:szCs w:val="20"/>
              </w:rPr>
            </w:pPr>
            <w:r w:rsidRPr="005A0CC7">
              <w:rPr>
                <w:rFonts w:ascii="Arial" w:hAnsi="Arial" w:cs="Arial"/>
                <w:i/>
                <w:color w:val="5B9BD5" w:themeColor="accent1"/>
                <w:sz w:val="20"/>
                <w:szCs w:val="20"/>
              </w:rPr>
              <w:t>[H</w:t>
            </w:r>
            <w:r w:rsidR="00C44EBB" w:rsidRPr="005A0CC7">
              <w:rPr>
                <w:rFonts w:ascii="Arial" w:hAnsi="Arial" w:cs="Arial"/>
                <w:i/>
                <w:color w:val="5B9BD5" w:themeColor="accent1"/>
                <w:sz w:val="20"/>
                <w:szCs w:val="20"/>
              </w:rPr>
              <w:t xml:space="preserve">ow do you know there is sufficient market demand to support this </w:t>
            </w:r>
            <w:r w:rsidR="007C1CEA">
              <w:rPr>
                <w:rFonts w:ascii="Arial" w:hAnsi="Arial" w:cs="Arial"/>
                <w:i/>
                <w:color w:val="5B9BD5" w:themeColor="accent1"/>
                <w:sz w:val="20"/>
                <w:szCs w:val="20"/>
              </w:rPr>
              <w:t>project</w:t>
            </w:r>
            <w:r w:rsidR="00C44EBB" w:rsidRPr="005A0CC7">
              <w:rPr>
                <w:rFonts w:ascii="Arial" w:hAnsi="Arial" w:cs="Arial"/>
                <w:i/>
                <w:color w:val="5B9BD5" w:themeColor="accent1"/>
                <w:sz w:val="20"/>
                <w:szCs w:val="20"/>
              </w:rPr>
              <w:t xml:space="preserve"> as propo</w:t>
            </w:r>
            <w:r w:rsidRPr="005A0CC7">
              <w:rPr>
                <w:rFonts w:ascii="Arial" w:hAnsi="Arial" w:cs="Arial"/>
                <w:i/>
                <w:color w:val="5B9BD5" w:themeColor="accent1"/>
                <w:sz w:val="20"/>
                <w:szCs w:val="20"/>
              </w:rPr>
              <w:t>sed</w:t>
            </w:r>
            <w:r w:rsidR="00A03207">
              <w:rPr>
                <w:rFonts w:ascii="Arial" w:hAnsi="Arial" w:cs="Arial"/>
                <w:i/>
                <w:color w:val="5B9BD5" w:themeColor="accent1"/>
                <w:sz w:val="20"/>
                <w:szCs w:val="20"/>
              </w:rPr>
              <w:t>?</w:t>
            </w:r>
            <w:r w:rsidR="001140CC">
              <w:rPr>
                <w:rFonts w:ascii="Arial" w:hAnsi="Arial" w:cs="Arial"/>
                <w:i/>
                <w:color w:val="5B9BD5" w:themeColor="accent1"/>
                <w:sz w:val="20"/>
                <w:szCs w:val="20"/>
              </w:rPr>
              <w:t xml:space="preserve"> – approximately 300 words</w:t>
            </w:r>
            <w:r w:rsidRPr="005A0CC7">
              <w:rPr>
                <w:rFonts w:ascii="Arial" w:hAnsi="Arial" w:cs="Arial"/>
                <w:i/>
                <w:color w:val="5B9BD5" w:themeColor="accent1"/>
                <w:sz w:val="20"/>
                <w:szCs w:val="20"/>
              </w:rPr>
              <w:t>]</w:t>
            </w:r>
          </w:p>
          <w:p w14:paraId="53CB3F9A" w14:textId="178276C1" w:rsidR="00962DAA" w:rsidRDefault="00962DAA" w:rsidP="00C44EBB">
            <w:pPr>
              <w:pStyle w:val="NoSpacing"/>
              <w:rPr>
                <w:rFonts w:ascii="Arial" w:hAnsi="Arial" w:cs="Arial"/>
                <w:i/>
                <w:color w:val="5B9BD5" w:themeColor="accent1"/>
                <w:sz w:val="20"/>
                <w:szCs w:val="20"/>
              </w:rPr>
            </w:pPr>
          </w:p>
          <w:p w14:paraId="559F481B" w14:textId="696F003F" w:rsidR="007473C1" w:rsidRDefault="007473C1" w:rsidP="00C44EBB">
            <w:pPr>
              <w:pStyle w:val="NoSpacing"/>
              <w:rPr>
                <w:rFonts w:ascii="Arial" w:hAnsi="Arial" w:cs="Arial"/>
                <w:color w:val="000000" w:themeColor="text1"/>
                <w:sz w:val="20"/>
                <w:szCs w:val="20"/>
              </w:rPr>
            </w:pPr>
            <w:r>
              <w:rPr>
                <w:rFonts w:ascii="Arial" w:hAnsi="Arial" w:cs="Arial"/>
                <w:color w:val="000000" w:themeColor="text1"/>
                <w:sz w:val="20"/>
                <w:szCs w:val="20"/>
              </w:rPr>
              <w:t>As a result of the Digital Innovation Partnership the College would have greater connectivity to the wider regional network of employers.  As identified through SHU</w:t>
            </w:r>
            <w:r w:rsidR="0093062A">
              <w:rPr>
                <w:rFonts w:ascii="Arial" w:hAnsi="Arial" w:cs="Arial"/>
                <w:color w:val="000000" w:themeColor="text1"/>
                <w:sz w:val="20"/>
                <w:szCs w:val="20"/>
              </w:rPr>
              <w:t>’s</w:t>
            </w:r>
            <w:r>
              <w:rPr>
                <w:rFonts w:ascii="Arial" w:hAnsi="Arial" w:cs="Arial"/>
                <w:color w:val="000000" w:themeColor="text1"/>
                <w:sz w:val="20"/>
                <w:szCs w:val="20"/>
              </w:rPr>
              <w:t xml:space="preserve"> employer survey information the current vacancy data highlights that the SCR is not able to meet the needs of employers through the skills capability within the local available workforce.</w:t>
            </w:r>
          </w:p>
          <w:p w14:paraId="1B6066D1" w14:textId="5C55192B" w:rsidR="007473C1" w:rsidRDefault="007473C1" w:rsidP="00C44EBB">
            <w:pPr>
              <w:pStyle w:val="NoSpacing"/>
              <w:rPr>
                <w:rFonts w:ascii="Arial" w:hAnsi="Arial" w:cs="Arial"/>
                <w:color w:val="000000" w:themeColor="text1"/>
                <w:sz w:val="20"/>
                <w:szCs w:val="20"/>
              </w:rPr>
            </w:pPr>
          </w:p>
          <w:p w14:paraId="47B37E22" w14:textId="20A731BC" w:rsidR="007473C1" w:rsidRPr="007473C1" w:rsidRDefault="007473C1" w:rsidP="00C44EBB">
            <w:pPr>
              <w:pStyle w:val="NoSpacing"/>
              <w:rPr>
                <w:rFonts w:ascii="Arial" w:hAnsi="Arial" w:cs="Arial"/>
                <w:color w:val="000000" w:themeColor="text1"/>
                <w:sz w:val="20"/>
                <w:szCs w:val="20"/>
              </w:rPr>
            </w:pPr>
            <w:r>
              <w:rPr>
                <w:rFonts w:ascii="Arial" w:hAnsi="Arial" w:cs="Arial"/>
                <w:color w:val="000000" w:themeColor="text1"/>
                <w:sz w:val="20"/>
                <w:szCs w:val="20"/>
              </w:rPr>
              <w:t xml:space="preserve">The DIP employer network including organisations such as: The Floow, CITB, Henry Boot, L&amp;G Offsite and Siemens are supportive of </w:t>
            </w:r>
            <w:r w:rsidR="0093062A">
              <w:rPr>
                <w:rFonts w:ascii="Arial" w:hAnsi="Arial" w:cs="Arial"/>
                <w:color w:val="000000" w:themeColor="text1"/>
                <w:sz w:val="20"/>
                <w:szCs w:val="20"/>
              </w:rPr>
              <w:t>DIP’s</w:t>
            </w:r>
            <w:r>
              <w:rPr>
                <w:rFonts w:ascii="Arial" w:hAnsi="Arial" w:cs="Arial"/>
                <w:color w:val="000000" w:themeColor="text1"/>
                <w:sz w:val="20"/>
                <w:szCs w:val="20"/>
              </w:rPr>
              <w:t xml:space="preserve"> </w:t>
            </w:r>
            <w:r w:rsidR="0093062A">
              <w:rPr>
                <w:rFonts w:ascii="Arial" w:hAnsi="Arial" w:cs="Arial"/>
                <w:color w:val="000000" w:themeColor="text1"/>
                <w:sz w:val="20"/>
                <w:szCs w:val="20"/>
              </w:rPr>
              <w:t>holistic region wide</w:t>
            </w:r>
            <w:r>
              <w:rPr>
                <w:rFonts w:ascii="Arial" w:hAnsi="Arial" w:cs="Arial"/>
                <w:color w:val="000000" w:themeColor="text1"/>
                <w:sz w:val="20"/>
                <w:szCs w:val="20"/>
              </w:rPr>
              <w:t xml:space="preserve"> approach and creation of a cohesive Digital skills approach to provided targeted resources whilst delivering the highest national standards.</w:t>
            </w:r>
          </w:p>
          <w:p w14:paraId="7D19A3FD" w14:textId="77777777" w:rsidR="007473C1" w:rsidRPr="007473C1" w:rsidRDefault="007473C1" w:rsidP="00C44EBB">
            <w:pPr>
              <w:pStyle w:val="NoSpacing"/>
              <w:rPr>
                <w:rFonts w:ascii="Arial" w:hAnsi="Arial" w:cs="Arial"/>
                <w:color w:val="000000" w:themeColor="text1"/>
                <w:sz w:val="20"/>
                <w:szCs w:val="20"/>
              </w:rPr>
            </w:pPr>
          </w:p>
          <w:p w14:paraId="031278A6" w14:textId="5A9E11B1" w:rsidR="002900D8" w:rsidRPr="002900D8" w:rsidRDefault="001C36AB" w:rsidP="00C44EBB">
            <w:pPr>
              <w:pStyle w:val="NoSpacing"/>
              <w:rPr>
                <w:rFonts w:ascii="Arial" w:hAnsi="Arial" w:cs="Arial"/>
                <w:b/>
                <w:color w:val="000000" w:themeColor="text1"/>
                <w:sz w:val="20"/>
                <w:szCs w:val="20"/>
              </w:rPr>
            </w:pPr>
            <w:r>
              <w:rPr>
                <w:rFonts w:ascii="Arial" w:hAnsi="Arial" w:cs="Arial"/>
                <w:b/>
                <w:color w:val="000000" w:themeColor="text1"/>
                <w:sz w:val="20"/>
                <w:szCs w:val="20"/>
              </w:rPr>
              <w:t xml:space="preserve">Demand </w:t>
            </w:r>
            <w:r w:rsidR="00024CD1">
              <w:rPr>
                <w:rFonts w:ascii="Arial" w:hAnsi="Arial" w:cs="Arial"/>
                <w:b/>
                <w:color w:val="000000" w:themeColor="text1"/>
                <w:sz w:val="20"/>
                <w:szCs w:val="20"/>
              </w:rPr>
              <w:t>–</w:t>
            </w:r>
            <w:r>
              <w:rPr>
                <w:rFonts w:ascii="Arial" w:hAnsi="Arial" w:cs="Arial"/>
                <w:b/>
                <w:color w:val="000000" w:themeColor="text1"/>
                <w:sz w:val="20"/>
                <w:szCs w:val="20"/>
              </w:rPr>
              <w:t xml:space="preserve"> </w:t>
            </w:r>
            <w:r w:rsidR="00024CD1">
              <w:rPr>
                <w:rFonts w:ascii="Arial" w:hAnsi="Arial" w:cs="Arial"/>
                <w:b/>
                <w:color w:val="000000" w:themeColor="text1"/>
                <w:sz w:val="20"/>
                <w:szCs w:val="20"/>
              </w:rPr>
              <w:t>Job Growth</w:t>
            </w:r>
          </w:p>
          <w:p w14:paraId="78ADE0BD" w14:textId="77777777" w:rsidR="001F1EC5" w:rsidRDefault="00C14040" w:rsidP="00C14040">
            <w:pPr>
              <w:pStyle w:val="NoSpacing"/>
              <w:rPr>
                <w:rFonts w:ascii="Arial" w:hAnsi="Arial" w:cs="Arial"/>
                <w:color w:val="000000" w:themeColor="text1"/>
                <w:sz w:val="20"/>
                <w:szCs w:val="20"/>
              </w:rPr>
            </w:pPr>
            <w:r w:rsidRPr="001F1EC5">
              <w:rPr>
                <w:rFonts w:ascii="Arial" w:hAnsi="Arial" w:cs="Arial"/>
                <w:color w:val="000000" w:themeColor="text1"/>
                <w:sz w:val="20"/>
                <w:szCs w:val="20"/>
              </w:rPr>
              <w:t>The ‘</w:t>
            </w:r>
            <w:r w:rsidRPr="001F1EC5">
              <w:rPr>
                <w:rFonts w:ascii="Arial" w:hAnsi="Arial" w:cs="Arial"/>
                <w:i/>
                <w:color w:val="000000" w:themeColor="text1"/>
                <w:sz w:val="20"/>
                <w:szCs w:val="20"/>
              </w:rPr>
              <w:t>AOC SCR STEM level 3+ Curriculum Review’</w:t>
            </w:r>
            <w:r w:rsidRPr="001F1EC5">
              <w:rPr>
                <w:rFonts w:ascii="Arial" w:hAnsi="Arial" w:cs="Arial"/>
                <w:color w:val="000000" w:themeColor="text1"/>
                <w:sz w:val="20"/>
                <w:szCs w:val="20"/>
              </w:rPr>
              <w:t xml:space="preserve"> for the region highlights demand for 39,000 new Digital jobs with the far greater pressure arising from a need to fit 3</w:t>
            </w:r>
            <w:r w:rsidR="001F1EC5">
              <w:rPr>
                <w:rFonts w:ascii="Arial" w:hAnsi="Arial" w:cs="Arial"/>
                <w:color w:val="000000" w:themeColor="text1"/>
                <w:sz w:val="20"/>
                <w:szCs w:val="20"/>
              </w:rPr>
              <w:t>02,000 jobs due to retirement.</w:t>
            </w:r>
          </w:p>
          <w:p w14:paraId="5BDCA79D" w14:textId="752A9870" w:rsidR="001F1EC5" w:rsidRDefault="001F1EC5" w:rsidP="00C14040">
            <w:pPr>
              <w:pStyle w:val="NoSpacing"/>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3677"/>
              <w:gridCol w:w="1700"/>
              <w:gridCol w:w="1843"/>
              <w:gridCol w:w="1842"/>
            </w:tblGrid>
            <w:tr w:rsidR="0098774C" w:rsidRPr="0098774C" w14:paraId="6D54E2E4" w14:textId="77777777" w:rsidTr="00B13984">
              <w:tc>
                <w:tcPr>
                  <w:tcW w:w="3681" w:type="dxa"/>
                </w:tcPr>
                <w:p w14:paraId="3665FE83" w14:textId="77777777" w:rsidR="0098774C" w:rsidRPr="0098774C" w:rsidRDefault="0098774C" w:rsidP="0098774C">
                  <w:pPr>
                    <w:pStyle w:val="NoSpacing"/>
                    <w:rPr>
                      <w:rFonts w:ascii="Arial" w:hAnsi="Arial" w:cs="Arial"/>
                      <w:b/>
                      <w:color w:val="000000" w:themeColor="text1"/>
                      <w:sz w:val="20"/>
                      <w:szCs w:val="20"/>
                    </w:rPr>
                  </w:pPr>
                  <w:r w:rsidRPr="0098774C">
                    <w:rPr>
                      <w:rFonts w:ascii="Arial" w:hAnsi="Arial" w:cs="Arial"/>
                      <w:b/>
                      <w:color w:val="000000" w:themeColor="text1"/>
                      <w:sz w:val="20"/>
                      <w:szCs w:val="20"/>
                    </w:rPr>
                    <w:t>Priority Occupations</w:t>
                  </w:r>
                </w:p>
              </w:tc>
              <w:tc>
                <w:tcPr>
                  <w:tcW w:w="1701" w:type="dxa"/>
                </w:tcPr>
                <w:p w14:paraId="01E1CAB9" w14:textId="77777777" w:rsidR="0098774C" w:rsidRPr="0098774C" w:rsidRDefault="0098774C" w:rsidP="0098774C">
                  <w:pPr>
                    <w:pStyle w:val="NoSpacing"/>
                    <w:jc w:val="center"/>
                    <w:rPr>
                      <w:rFonts w:ascii="Arial" w:hAnsi="Arial" w:cs="Arial"/>
                      <w:b/>
                      <w:color w:val="000000" w:themeColor="text1"/>
                      <w:sz w:val="20"/>
                      <w:szCs w:val="20"/>
                    </w:rPr>
                  </w:pPr>
                  <w:r w:rsidRPr="0098774C">
                    <w:rPr>
                      <w:rFonts w:ascii="Arial" w:hAnsi="Arial" w:cs="Arial"/>
                      <w:b/>
                      <w:color w:val="000000" w:themeColor="text1"/>
                      <w:sz w:val="20"/>
                      <w:szCs w:val="20"/>
                    </w:rPr>
                    <w:t>New jobs            by 2022</w:t>
                  </w:r>
                </w:p>
              </w:tc>
              <w:tc>
                <w:tcPr>
                  <w:tcW w:w="1843" w:type="dxa"/>
                </w:tcPr>
                <w:p w14:paraId="4E2ADA99" w14:textId="77777777" w:rsidR="0098774C" w:rsidRPr="0098774C" w:rsidRDefault="0098774C" w:rsidP="0098774C">
                  <w:pPr>
                    <w:pStyle w:val="NoSpacing"/>
                    <w:jc w:val="center"/>
                    <w:rPr>
                      <w:rFonts w:ascii="Arial" w:hAnsi="Arial" w:cs="Arial"/>
                      <w:b/>
                      <w:color w:val="000000" w:themeColor="text1"/>
                      <w:sz w:val="20"/>
                      <w:szCs w:val="20"/>
                    </w:rPr>
                  </w:pPr>
                  <w:r w:rsidRPr="0098774C">
                    <w:rPr>
                      <w:rFonts w:ascii="Arial" w:hAnsi="Arial" w:cs="Arial"/>
                      <w:b/>
                      <w:color w:val="000000" w:themeColor="text1"/>
                      <w:sz w:val="20"/>
                      <w:szCs w:val="20"/>
                    </w:rPr>
                    <w:t>Replacement jobs by 2020</w:t>
                  </w:r>
                </w:p>
              </w:tc>
              <w:tc>
                <w:tcPr>
                  <w:tcW w:w="1842" w:type="dxa"/>
                </w:tcPr>
                <w:p w14:paraId="5D10ECAF" w14:textId="77777777" w:rsidR="0098774C" w:rsidRPr="0098774C" w:rsidRDefault="0098774C" w:rsidP="0098774C">
                  <w:pPr>
                    <w:pStyle w:val="NoSpacing"/>
                    <w:jc w:val="center"/>
                    <w:rPr>
                      <w:rFonts w:ascii="Arial" w:hAnsi="Arial" w:cs="Arial"/>
                      <w:b/>
                      <w:color w:val="000000" w:themeColor="text1"/>
                      <w:sz w:val="20"/>
                      <w:szCs w:val="20"/>
                    </w:rPr>
                  </w:pPr>
                  <w:r w:rsidRPr="0098774C">
                    <w:rPr>
                      <w:rFonts w:ascii="Arial" w:hAnsi="Arial" w:cs="Arial"/>
                      <w:b/>
                      <w:color w:val="000000" w:themeColor="text1"/>
                      <w:sz w:val="20"/>
                      <w:szCs w:val="20"/>
                    </w:rPr>
                    <w:t xml:space="preserve">Qualifications   (minimum level) </w:t>
                  </w:r>
                </w:p>
              </w:tc>
            </w:tr>
            <w:tr w:rsidR="0098774C" w:rsidRPr="0098774C" w14:paraId="3DF8D01C" w14:textId="77777777" w:rsidTr="00B13984">
              <w:tc>
                <w:tcPr>
                  <w:tcW w:w="3681" w:type="dxa"/>
                </w:tcPr>
                <w:p w14:paraId="6C91458D" w14:textId="77777777" w:rsidR="0098774C" w:rsidRPr="0098774C" w:rsidRDefault="0098774C" w:rsidP="0098774C">
                  <w:pPr>
                    <w:pStyle w:val="NoSpacing"/>
                    <w:rPr>
                      <w:rFonts w:ascii="Arial" w:hAnsi="Arial" w:cs="Arial"/>
                      <w:color w:val="000000" w:themeColor="text1"/>
                      <w:sz w:val="20"/>
                      <w:szCs w:val="20"/>
                    </w:rPr>
                  </w:pPr>
                  <w:r w:rsidRPr="0098774C">
                    <w:rPr>
                      <w:rFonts w:ascii="Arial" w:hAnsi="Arial" w:cs="Arial"/>
                      <w:color w:val="000000" w:themeColor="text1"/>
                      <w:sz w:val="20"/>
                      <w:szCs w:val="20"/>
                    </w:rPr>
                    <w:t>IT Specialist Managers</w:t>
                  </w:r>
                </w:p>
              </w:tc>
              <w:tc>
                <w:tcPr>
                  <w:tcW w:w="1701" w:type="dxa"/>
                </w:tcPr>
                <w:p w14:paraId="1C2634D3"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168</w:t>
                  </w:r>
                </w:p>
              </w:tc>
              <w:tc>
                <w:tcPr>
                  <w:tcW w:w="1843" w:type="dxa"/>
                </w:tcPr>
                <w:p w14:paraId="00C54D36"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428</w:t>
                  </w:r>
                </w:p>
              </w:tc>
              <w:tc>
                <w:tcPr>
                  <w:tcW w:w="1842" w:type="dxa"/>
                </w:tcPr>
                <w:p w14:paraId="2C2FB9D4" w14:textId="483179F4" w:rsidR="0098774C" w:rsidRPr="0098774C" w:rsidRDefault="00435FBD" w:rsidP="0098774C">
                  <w:pPr>
                    <w:pStyle w:val="NoSpacing"/>
                    <w:jc w:val="center"/>
                    <w:rPr>
                      <w:rFonts w:ascii="Arial" w:hAnsi="Arial" w:cs="Arial"/>
                      <w:color w:val="000000" w:themeColor="text1"/>
                      <w:sz w:val="20"/>
                      <w:szCs w:val="20"/>
                    </w:rPr>
                  </w:pPr>
                  <w:r>
                    <w:rPr>
                      <w:rFonts w:ascii="Arial" w:hAnsi="Arial" w:cs="Arial"/>
                      <w:color w:val="000000" w:themeColor="text1"/>
                      <w:sz w:val="20"/>
                      <w:szCs w:val="20"/>
                    </w:rPr>
                    <w:t>Level 4+</w:t>
                  </w:r>
                </w:p>
              </w:tc>
            </w:tr>
            <w:tr w:rsidR="0098774C" w:rsidRPr="0098774C" w14:paraId="25F8EB79" w14:textId="77777777" w:rsidTr="00B13984">
              <w:tc>
                <w:tcPr>
                  <w:tcW w:w="3681" w:type="dxa"/>
                </w:tcPr>
                <w:p w14:paraId="0D549C34" w14:textId="77777777" w:rsidR="0098774C" w:rsidRPr="0098774C" w:rsidRDefault="0098774C" w:rsidP="0098774C">
                  <w:pPr>
                    <w:pStyle w:val="NoSpacing"/>
                    <w:rPr>
                      <w:rFonts w:ascii="Arial" w:hAnsi="Arial" w:cs="Arial"/>
                      <w:color w:val="000000" w:themeColor="text1"/>
                      <w:sz w:val="20"/>
                      <w:szCs w:val="20"/>
                    </w:rPr>
                  </w:pPr>
                  <w:r w:rsidRPr="0098774C">
                    <w:rPr>
                      <w:rFonts w:ascii="Arial" w:hAnsi="Arial" w:cs="Arial"/>
                      <w:color w:val="000000" w:themeColor="text1"/>
                      <w:sz w:val="20"/>
                      <w:szCs w:val="20"/>
                    </w:rPr>
                    <w:t>Programmers and Software Development Professionals</w:t>
                  </w:r>
                </w:p>
              </w:tc>
              <w:tc>
                <w:tcPr>
                  <w:tcW w:w="1701" w:type="dxa"/>
                </w:tcPr>
                <w:p w14:paraId="01F92068"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268</w:t>
                  </w:r>
                </w:p>
              </w:tc>
              <w:tc>
                <w:tcPr>
                  <w:tcW w:w="1843" w:type="dxa"/>
                </w:tcPr>
                <w:p w14:paraId="4D5CDB05"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320</w:t>
                  </w:r>
                </w:p>
              </w:tc>
              <w:tc>
                <w:tcPr>
                  <w:tcW w:w="1842" w:type="dxa"/>
                </w:tcPr>
                <w:p w14:paraId="7E4B3338" w14:textId="5BD52A78" w:rsidR="0098774C" w:rsidRPr="0098774C" w:rsidRDefault="00435FBD" w:rsidP="0098774C">
                  <w:pPr>
                    <w:pStyle w:val="NoSpacing"/>
                    <w:jc w:val="center"/>
                    <w:rPr>
                      <w:rFonts w:ascii="Arial" w:hAnsi="Arial" w:cs="Arial"/>
                      <w:color w:val="000000" w:themeColor="text1"/>
                      <w:sz w:val="20"/>
                      <w:szCs w:val="20"/>
                    </w:rPr>
                  </w:pPr>
                  <w:r>
                    <w:rPr>
                      <w:rFonts w:ascii="Arial" w:hAnsi="Arial" w:cs="Arial"/>
                      <w:color w:val="000000" w:themeColor="text1"/>
                      <w:sz w:val="20"/>
                      <w:szCs w:val="20"/>
                    </w:rPr>
                    <w:t>Level 4</w:t>
                  </w:r>
                </w:p>
              </w:tc>
            </w:tr>
            <w:tr w:rsidR="0098774C" w:rsidRPr="0098774C" w14:paraId="3BCF2151" w14:textId="77777777" w:rsidTr="00B13984">
              <w:tc>
                <w:tcPr>
                  <w:tcW w:w="3681" w:type="dxa"/>
                </w:tcPr>
                <w:p w14:paraId="596E4BCF" w14:textId="77777777" w:rsidR="0098774C" w:rsidRPr="0098774C" w:rsidRDefault="0098774C" w:rsidP="0098774C">
                  <w:pPr>
                    <w:pStyle w:val="NoSpacing"/>
                    <w:rPr>
                      <w:rFonts w:ascii="Arial" w:hAnsi="Arial" w:cs="Arial"/>
                      <w:color w:val="000000" w:themeColor="text1"/>
                      <w:sz w:val="20"/>
                      <w:szCs w:val="20"/>
                    </w:rPr>
                  </w:pPr>
                  <w:r w:rsidRPr="0098774C">
                    <w:rPr>
                      <w:rFonts w:ascii="Arial" w:hAnsi="Arial" w:cs="Arial"/>
                      <w:color w:val="000000" w:themeColor="text1"/>
                      <w:sz w:val="20"/>
                      <w:szCs w:val="20"/>
                    </w:rPr>
                    <w:t>IT and Telecoms Professionals nec</w:t>
                  </w:r>
                </w:p>
              </w:tc>
              <w:tc>
                <w:tcPr>
                  <w:tcW w:w="1701" w:type="dxa"/>
                </w:tcPr>
                <w:p w14:paraId="775F2FA5"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162</w:t>
                  </w:r>
                </w:p>
              </w:tc>
              <w:tc>
                <w:tcPr>
                  <w:tcW w:w="1843" w:type="dxa"/>
                </w:tcPr>
                <w:p w14:paraId="19B3B8EA"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254</w:t>
                  </w:r>
                </w:p>
              </w:tc>
              <w:tc>
                <w:tcPr>
                  <w:tcW w:w="1842" w:type="dxa"/>
                </w:tcPr>
                <w:p w14:paraId="1EC9B91C" w14:textId="76D10A7F" w:rsidR="0098774C" w:rsidRPr="0098774C" w:rsidRDefault="00435FBD" w:rsidP="00435FBD">
                  <w:pPr>
                    <w:pStyle w:val="NoSpacing"/>
                    <w:jc w:val="center"/>
                    <w:rPr>
                      <w:rFonts w:ascii="Arial" w:hAnsi="Arial" w:cs="Arial"/>
                      <w:color w:val="000000" w:themeColor="text1"/>
                      <w:sz w:val="20"/>
                      <w:szCs w:val="20"/>
                    </w:rPr>
                  </w:pPr>
                  <w:r>
                    <w:rPr>
                      <w:rFonts w:ascii="Arial" w:hAnsi="Arial" w:cs="Arial"/>
                      <w:color w:val="000000" w:themeColor="text1"/>
                      <w:sz w:val="20"/>
                      <w:szCs w:val="20"/>
                    </w:rPr>
                    <w:t>Level 4</w:t>
                  </w:r>
                </w:p>
              </w:tc>
            </w:tr>
            <w:tr w:rsidR="0098774C" w:rsidRPr="0098774C" w14:paraId="420ACB5C" w14:textId="77777777" w:rsidTr="00B13984">
              <w:tc>
                <w:tcPr>
                  <w:tcW w:w="3681" w:type="dxa"/>
                </w:tcPr>
                <w:p w14:paraId="143DF878" w14:textId="77777777" w:rsidR="0098774C" w:rsidRPr="0098774C" w:rsidRDefault="0098774C" w:rsidP="0098774C">
                  <w:pPr>
                    <w:pStyle w:val="NoSpacing"/>
                    <w:rPr>
                      <w:rFonts w:ascii="Arial" w:hAnsi="Arial" w:cs="Arial"/>
                      <w:color w:val="000000" w:themeColor="text1"/>
                      <w:sz w:val="20"/>
                      <w:szCs w:val="20"/>
                    </w:rPr>
                  </w:pPr>
                  <w:r w:rsidRPr="0098774C">
                    <w:rPr>
                      <w:rFonts w:ascii="Arial" w:hAnsi="Arial" w:cs="Arial"/>
                      <w:color w:val="000000" w:themeColor="text1"/>
                      <w:sz w:val="20"/>
                      <w:szCs w:val="20"/>
                    </w:rPr>
                    <w:t>IT Operations Technicians</w:t>
                  </w:r>
                </w:p>
              </w:tc>
              <w:tc>
                <w:tcPr>
                  <w:tcW w:w="1701" w:type="dxa"/>
                </w:tcPr>
                <w:p w14:paraId="2871D77B"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105</w:t>
                  </w:r>
                </w:p>
              </w:tc>
              <w:tc>
                <w:tcPr>
                  <w:tcW w:w="1843" w:type="dxa"/>
                </w:tcPr>
                <w:p w14:paraId="326452E4"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208</w:t>
                  </w:r>
                </w:p>
              </w:tc>
              <w:tc>
                <w:tcPr>
                  <w:tcW w:w="1842" w:type="dxa"/>
                </w:tcPr>
                <w:p w14:paraId="4DCCBA10" w14:textId="65824663" w:rsidR="0098774C" w:rsidRPr="0098774C" w:rsidRDefault="00435FBD" w:rsidP="00435FBD">
                  <w:pPr>
                    <w:pStyle w:val="NoSpacing"/>
                    <w:jc w:val="center"/>
                    <w:rPr>
                      <w:rFonts w:ascii="Arial" w:hAnsi="Arial" w:cs="Arial"/>
                      <w:color w:val="000000" w:themeColor="text1"/>
                      <w:sz w:val="20"/>
                      <w:szCs w:val="20"/>
                    </w:rPr>
                  </w:pPr>
                  <w:r>
                    <w:rPr>
                      <w:rFonts w:ascii="Arial" w:hAnsi="Arial" w:cs="Arial"/>
                      <w:color w:val="000000" w:themeColor="text1"/>
                      <w:sz w:val="20"/>
                      <w:szCs w:val="20"/>
                    </w:rPr>
                    <w:t>Level 3+</w:t>
                  </w:r>
                </w:p>
              </w:tc>
            </w:tr>
            <w:tr w:rsidR="0098774C" w:rsidRPr="0098774C" w14:paraId="184ABC79" w14:textId="77777777" w:rsidTr="00B13984">
              <w:tc>
                <w:tcPr>
                  <w:tcW w:w="3681" w:type="dxa"/>
                </w:tcPr>
                <w:p w14:paraId="33285034" w14:textId="77777777" w:rsidR="0098774C" w:rsidRPr="0098774C" w:rsidRDefault="0098774C" w:rsidP="0098774C">
                  <w:pPr>
                    <w:pStyle w:val="NoSpacing"/>
                    <w:rPr>
                      <w:rFonts w:ascii="Arial" w:hAnsi="Arial" w:cs="Arial"/>
                      <w:color w:val="000000" w:themeColor="text1"/>
                      <w:sz w:val="20"/>
                      <w:szCs w:val="20"/>
                    </w:rPr>
                  </w:pPr>
                  <w:r w:rsidRPr="0098774C">
                    <w:rPr>
                      <w:rFonts w:ascii="Arial" w:hAnsi="Arial" w:cs="Arial"/>
                      <w:color w:val="000000" w:themeColor="text1"/>
                      <w:sz w:val="20"/>
                      <w:szCs w:val="20"/>
                    </w:rPr>
                    <w:t>IT User Support Technicians</w:t>
                  </w:r>
                </w:p>
              </w:tc>
              <w:tc>
                <w:tcPr>
                  <w:tcW w:w="1701" w:type="dxa"/>
                </w:tcPr>
                <w:p w14:paraId="2C99B52E"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125</w:t>
                  </w:r>
                </w:p>
              </w:tc>
              <w:tc>
                <w:tcPr>
                  <w:tcW w:w="1843" w:type="dxa"/>
                </w:tcPr>
                <w:p w14:paraId="1FC87AD5" w14:textId="77777777" w:rsidR="0098774C" w:rsidRPr="0098774C" w:rsidRDefault="0098774C" w:rsidP="0098774C">
                  <w:pPr>
                    <w:pStyle w:val="NoSpacing"/>
                    <w:jc w:val="center"/>
                    <w:rPr>
                      <w:rFonts w:ascii="Arial" w:hAnsi="Arial" w:cs="Arial"/>
                      <w:color w:val="000000" w:themeColor="text1"/>
                      <w:sz w:val="20"/>
                      <w:szCs w:val="20"/>
                    </w:rPr>
                  </w:pPr>
                  <w:r w:rsidRPr="0098774C">
                    <w:rPr>
                      <w:rFonts w:ascii="Arial" w:hAnsi="Arial" w:cs="Arial"/>
                      <w:color w:val="000000" w:themeColor="text1"/>
                      <w:sz w:val="20"/>
                      <w:szCs w:val="20"/>
                    </w:rPr>
                    <w:t>159</w:t>
                  </w:r>
                </w:p>
              </w:tc>
              <w:tc>
                <w:tcPr>
                  <w:tcW w:w="1842" w:type="dxa"/>
                </w:tcPr>
                <w:p w14:paraId="691CFE0A" w14:textId="3E91E1FB" w:rsidR="0098774C" w:rsidRPr="0098774C" w:rsidRDefault="00435FBD" w:rsidP="0098774C">
                  <w:pPr>
                    <w:pStyle w:val="NoSpacing"/>
                    <w:jc w:val="center"/>
                    <w:rPr>
                      <w:rFonts w:ascii="Arial" w:hAnsi="Arial" w:cs="Arial"/>
                      <w:color w:val="000000" w:themeColor="text1"/>
                      <w:sz w:val="20"/>
                      <w:szCs w:val="20"/>
                    </w:rPr>
                  </w:pPr>
                  <w:r>
                    <w:rPr>
                      <w:rFonts w:ascii="Arial" w:hAnsi="Arial" w:cs="Arial"/>
                      <w:color w:val="000000" w:themeColor="text1"/>
                      <w:sz w:val="20"/>
                      <w:szCs w:val="20"/>
                    </w:rPr>
                    <w:t>Level 3</w:t>
                  </w:r>
                </w:p>
              </w:tc>
            </w:tr>
            <w:tr w:rsidR="0098774C" w:rsidRPr="0098774C" w14:paraId="376398D1" w14:textId="77777777" w:rsidTr="00B13984">
              <w:tc>
                <w:tcPr>
                  <w:tcW w:w="3681" w:type="dxa"/>
                </w:tcPr>
                <w:p w14:paraId="062D2495" w14:textId="77777777" w:rsidR="0098774C" w:rsidRPr="0098774C" w:rsidRDefault="0098774C" w:rsidP="0098774C">
                  <w:pPr>
                    <w:pStyle w:val="NoSpacing"/>
                    <w:jc w:val="right"/>
                    <w:rPr>
                      <w:rFonts w:ascii="Arial" w:hAnsi="Arial" w:cs="Arial"/>
                      <w:b/>
                      <w:color w:val="000000" w:themeColor="text1"/>
                      <w:sz w:val="20"/>
                      <w:szCs w:val="20"/>
                    </w:rPr>
                  </w:pPr>
                  <w:r w:rsidRPr="0098774C">
                    <w:rPr>
                      <w:rFonts w:ascii="Arial" w:hAnsi="Arial" w:cs="Arial"/>
                      <w:b/>
                      <w:color w:val="000000" w:themeColor="text1"/>
                      <w:sz w:val="20"/>
                      <w:szCs w:val="20"/>
                    </w:rPr>
                    <w:t>Total</w:t>
                  </w:r>
                </w:p>
              </w:tc>
              <w:tc>
                <w:tcPr>
                  <w:tcW w:w="1701" w:type="dxa"/>
                </w:tcPr>
                <w:p w14:paraId="0CE12B91" w14:textId="77777777" w:rsidR="0098774C" w:rsidRPr="0098774C" w:rsidRDefault="0098774C" w:rsidP="0098774C">
                  <w:pPr>
                    <w:pStyle w:val="NoSpacing"/>
                    <w:jc w:val="center"/>
                    <w:rPr>
                      <w:rFonts w:ascii="Arial" w:hAnsi="Arial" w:cs="Arial"/>
                      <w:b/>
                      <w:color w:val="000000" w:themeColor="text1"/>
                      <w:sz w:val="20"/>
                      <w:szCs w:val="20"/>
                    </w:rPr>
                  </w:pPr>
                  <w:r w:rsidRPr="0098774C">
                    <w:rPr>
                      <w:rFonts w:ascii="Arial" w:hAnsi="Arial" w:cs="Arial"/>
                      <w:b/>
                      <w:color w:val="000000" w:themeColor="text1"/>
                      <w:sz w:val="20"/>
                      <w:szCs w:val="20"/>
                    </w:rPr>
                    <w:t>828</w:t>
                  </w:r>
                </w:p>
              </w:tc>
              <w:tc>
                <w:tcPr>
                  <w:tcW w:w="1843" w:type="dxa"/>
                </w:tcPr>
                <w:p w14:paraId="35511F6F" w14:textId="77777777" w:rsidR="0098774C" w:rsidRPr="0098774C" w:rsidRDefault="0098774C" w:rsidP="0098774C">
                  <w:pPr>
                    <w:pStyle w:val="NoSpacing"/>
                    <w:jc w:val="center"/>
                    <w:rPr>
                      <w:rFonts w:ascii="Arial" w:hAnsi="Arial" w:cs="Arial"/>
                      <w:b/>
                      <w:color w:val="000000" w:themeColor="text1"/>
                      <w:sz w:val="20"/>
                      <w:szCs w:val="20"/>
                    </w:rPr>
                  </w:pPr>
                  <w:r w:rsidRPr="0098774C">
                    <w:rPr>
                      <w:rFonts w:ascii="Arial" w:hAnsi="Arial" w:cs="Arial"/>
                      <w:b/>
                      <w:color w:val="000000" w:themeColor="text1"/>
                      <w:sz w:val="20"/>
                      <w:szCs w:val="20"/>
                    </w:rPr>
                    <w:t>1369</w:t>
                  </w:r>
                </w:p>
              </w:tc>
              <w:tc>
                <w:tcPr>
                  <w:tcW w:w="1842" w:type="dxa"/>
                </w:tcPr>
                <w:p w14:paraId="042FC34A" w14:textId="77777777" w:rsidR="0098774C" w:rsidRPr="0098774C" w:rsidRDefault="0098774C" w:rsidP="0098774C">
                  <w:pPr>
                    <w:pStyle w:val="NoSpacing"/>
                    <w:jc w:val="center"/>
                    <w:rPr>
                      <w:rFonts w:ascii="Arial" w:hAnsi="Arial" w:cs="Arial"/>
                      <w:b/>
                      <w:color w:val="000000" w:themeColor="text1"/>
                      <w:sz w:val="20"/>
                      <w:szCs w:val="20"/>
                    </w:rPr>
                  </w:pPr>
                </w:p>
              </w:tc>
            </w:tr>
          </w:tbl>
          <w:p w14:paraId="02EA66D7" w14:textId="77777777" w:rsidR="0098774C" w:rsidRPr="0098774C" w:rsidRDefault="0098774C" w:rsidP="0098774C">
            <w:pPr>
              <w:pStyle w:val="NoSpacing"/>
              <w:rPr>
                <w:rFonts w:ascii="Arial" w:hAnsi="Arial" w:cs="Arial"/>
                <w:color w:val="000000" w:themeColor="text1"/>
                <w:sz w:val="16"/>
                <w:szCs w:val="16"/>
              </w:rPr>
            </w:pPr>
            <w:r w:rsidRPr="0098774C">
              <w:rPr>
                <w:rFonts w:ascii="Arial" w:hAnsi="Arial" w:cs="Arial"/>
                <w:color w:val="000000" w:themeColor="text1"/>
                <w:sz w:val="16"/>
                <w:szCs w:val="16"/>
              </w:rPr>
              <w:t>Source: ‘AOC SCR STEM level 3+ Curriculum Review Sept 2017’</w:t>
            </w:r>
          </w:p>
          <w:p w14:paraId="7E26ED2E" w14:textId="77777777" w:rsidR="0098774C" w:rsidRDefault="0098774C" w:rsidP="00C14040">
            <w:pPr>
              <w:pStyle w:val="NoSpacing"/>
              <w:rPr>
                <w:rFonts w:ascii="Arial" w:hAnsi="Arial" w:cs="Arial"/>
                <w:color w:val="000000" w:themeColor="text1"/>
                <w:sz w:val="20"/>
                <w:szCs w:val="20"/>
              </w:rPr>
            </w:pPr>
          </w:p>
          <w:p w14:paraId="193A4E35" w14:textId="464624AE" w:rsidR="00024CD1" w:rsidRPr="00024CD1" w:rsidRDefault="00024CD1" w:rsidP="00C14040">
            <w:pPr>
              <w:pStyle w:val="NoSpacing"/>
              <w:rPr>
                <w:rFonts w:ascii="Arial" w:hAnsi="Arial" w:cs="Arial"/>
                <w:b/>
                <w:color w:val="000000" w:themeColor="text1"/>
                <w:sz w:val="20"/>
                <w:szCs w:val="20"/>
              </w:rPr>
            </w:pPr>
            <w:r w:rsidRPr="00024CD1">
              <w:rPr>
                <w:rFonts w:ascii="Arial" w:hAnsi="Arial" w:cs="Arial"/>
                <w:b/>
                <w:color w:val="000000" w:themeColor="text1"/>
                <w:sz w:val="20"/>
                <w:szCs w:val="20"/>
              </w:rPr>
              <w:t>Demand - Skills</w:t>
            </w:r>
          </w:p>
          <w:p w14:paraId="7B12BEDA" w14:textId="5533B11D" w:rsidR="00C14040" w:rsidRDefault="00024CD1" w:rsidP="00C14040">
            <w:pPr>
              <w:pStyle w:val="NoSpacing"/>
              <w:rPr>
                <w:rFonts w:ascii="Arial" w:hAnsi="Arial" w:cs="Arial"/>
                <w:color w:val="000000" w:themeColor="text1"/>
                <w:sz w:val="20"/>
                <w:szCs w:val="20"/>
              </w:rPr>
            </w:pPr>
            <w:r>
              <w:rPr>
                <w:rFonts w:ascii="Arial" w:hAnsi="Arial" w:cs="Arial"/>
                <w:color w:val="000000" w:themeColor="text1"/>
                <w:sz w:val="20"/>
                <w:szCs w:val="20"/>
              </w:rPr>
              <w:t xml:space="preserve">Forecast job growth identifies </w:t>
            </w:r>
            <w:r w:rsidR="00C14040" w:rsidRPr="001F1EC5">
              <w:rPr>
                <w:rFonts w:ascii="Arial" w:hAnsi="Arial" w:cs="Arial"/>
                <w:color w:val="000000" w:themeColor="text1"/>
                <w:sz w:val="20"/>
                <w:szCs w:val="20"/>
              </w:rPr>
              <w:t xml:space="preserve">46% of these positions to have level 4+ however the </w:t>
            </w:r>
            <w:r>
              <w:rPr>
                <w:rFonts w:ascii="Arial" w:hAnsi="Arial" w:cs="Arial"/>
                <w:color w:val="000000" w:themeColor="text1"/>
                <w:sz w:val="20"/>
                <w:szCs w:val="20"/>
              </w:rPr>
              <w:t>barrier to private sectors growth plans within SCR</w:t>
            </w:r>
            <w:r w:rsidR="00C14040" w:rsidRPr="001F1EC5">
              <w:rPr>
                <w:rFonts w:ascii="Arial" w:hAnsi="Arial" w:cs="Arial"/>
                <w:color w:val="000000" w:themeColor="text1"/>
                <w:sz w:val="20"/>
                <w:szCs w:val="20"/>
              </w:rPr>
              <w:t xml:space="preserve"> arises as a result in the massive </w:t>
            </w:r>
            <w:r w:rsidR="001F1EC5">
              <w:rPr>
                <w:rFonts w:ascii="Arial" w:hAnsi="Arial" w:cs="Arial"/>
                <w:color w:val="000000" w:themeColor="text1"/>
                <w:sz w:val="20"/>
                <w:szCs w:val="20"/>
              </w:rPr>
              <w:t xml:space="preserve">local </w:t>
            </w:r>
            <w:r w:rsidR="00C14040" w:rsidRPr="001F1EC5">
              <w:rPr>
                <w:rFonts w:ascii="Arial" w:hAnsi="Arial" w:cs="Arial"/>
                <w:color w:val="000000" w:themeColor="text1"/>
                <w:sz w:val="20"/>
                <w:szCs w:val="20"/>
              </w:rPr>
              <w:t>skills gap at both level 3 and level 4. To meet the demand for level 4 jobs, the level 3-4 skill gap must be addressed.</w:t>
            </w:r>
          </w:p>
          <w:p w14:paraId="3B1E854B" w14:textId="77777777" w:rsidR="00024CD1" w:rsidRPr="001F1EC5" w:rsidRDefault="00024CD1" w:rsidP="00C14040">
            <w:pPr>
              <w:pStyle w:val="NoSpacing"/>
              <w:rPr>
                <w:rFonts w:ascii="Arial" w:hAnsi="Arial" w:cs="Arial"/>
                <w:color w:val="000000" w:themeColor="text1"/>
                <w:sz w:val="20"/>
                <w:szCs w:val="20"/>
              </w:rPr>
            </w:pPr>
          </w:p>
          <w:p w14:paraId="71D1FE6C" w14:textId="7B8050C7" w:rsidR="002D2128" w:rsidRPr="004A2650" w:rsidRDefault="002D2128" w:rsidP="002D2128">
            <w:pPr>
              <w:pStyle w:val="NoSpacing"/>
              <w:rPr>
                <w:rFonts w:ascii="Arial" w:hAnsi="Arial" w:cs="Arial"/>
                <w:color w:val="0070C0"/>
                <w:sz w:val="20"/>
                <w:szCs w:val="20"/>
              </w:rPr>
            </w:pPr>
            <w:r w:rsidRPr="001F1EC5">
              <w:rPr>
                <w:rFonts w:ascii="Arial" w:hAnsi="Arial" w:cs="Arial"/>
                <w:color w:val="000000" w:themeColor="text1"/>
                <w:sz w:val="20"/>
                <w:szCs w:val="20"/>
              </w:rPr>
              <w:t xml:space="preserve">43% of Digital Tech businesses advise skills shortages </w:t>
            </w:r>
            <w:r w:rsidR="00024CD1">
              <w:rPr>
                <w:rFonts w:ascii="Arial" w:hAnsi="Arial" w:cs="Arial"/>
                <w:color w:val="000000" w:themeColor="text1"/>
                <w:sz w:val="20"/>
                <w:szCs w:val="20"/>
              </w:rPr>
              <w:t xml:space="preserve">(all levels) </w:t>
            </w:r>
            <w:r w:rsidRPr="001F1EC5">
              <w:rPr>
                <w:rFonts w:ascii="Arial" w:hAnsi="Arial" w:cs="Arial"/>
                <w:color w:val="000000" w:themeColor="text1"/>
                <w:sz w:val="20"/>
                <w:szCs w:val="20"/>
              </w:rPr>
              <w:t>are limiting growth</w:t>
            </w:r>
            <w:r w:rsidR="00024CD1">
              <w:rPr>
                <w:rFonts w:ascii="Arial" w:hAnsi="Arial" w:cs="Arial"/>
                <w:color w:val="000000" w:themeColor="text1"/>
                <w:sz w:val="20"/>
                <w:szCs w:val="20"/>
              </w:rPr>
              <w:t>.</w:t>
            </w:r>
          </w:p>
          <w:p w14:paraId="1759F9D4" w14:textId="77777777" w:rsidR="002D2128" w:rsidRPr="004A2650" w:rsidRDefault="002D2128" w:rsidP="00C44EBB">
            <w:pPr>
              <w:pStyle w:val="NoSpacing"/>
              <w:rPr>
                <w:rFonts w:ascii="Arial" w:hAnsi="Arial" w:cs="Arial"/>
                <w:i/>
                <w:color w:val="0070C0"/>
                <w:sz w:val="20"/>
                <w:szCs w:val="20"/>
              </w:rPr>
            </w:pPr>
          </w:p>
          <w:p w14:paraId="5D1D8427" w14:textId="355C16F9" w:rsidR="002D2128" w:rsidRDefault="002D2128" w:rsidP="002D2128">
            <w:pPr>
              <w:pStyle w:val="NoSpacing"/>
              <w:rPr>
                <w:rFonts w:ascii="Arial" w:hAnsi="Arial" w:cs="Arial"/>
                <w:color w:val="000000" w:themeColor="text1"/>
                <w:sz w:val="20"/>
                <w:szCs w:val="20"/>
              </w:rPr>
            </w:pPr>
            <w:r w:rsidRPr="001F1EC5">
              <w:rPr>
                <w:rFonts w:ascii="Arial" w:hAnsi="Arial" w:cs="Arial"/>
                <w:color w:val="000000" w:themeColor="text1"/>
                <w:sz w:val="20"/>
                <w:szCs w:val="20"/>
              </w:rPr>
              <w:t>5 of the 21 SCR priority occupations are within the digital sector with a supply shortfall of approx. 3,550 jobs by 2022.</w:t>
            </w:r>
          </w:p>
          <w:p w14:paraId="28EA2D78" w14:textId="3ADF145C" w:rsidR="001C36AB" w:rsidRDefault="001C36AB" w:rsidP="002D2128">
            <w:pPr>
              <w:pStyle w:val="NoSpacing"/>
              <w:rPr>
                <w:rFonts w:ascii="Arial" w:hAnsi="Arial" w:cs="Arial"/>
                <w:color w:val="000000" w:themeColor="text1"/>
                <w:sz w:val="20"/>
                <w:szCs w:val="20"/>
              </w:rPr>
            </w:pPr>
          </w:p>
          <w:p w14:paraId="1B1CD701" w14:textId="1BC2D29B" w:rsidR="001C36AB" w:rsidRPr="001C36AB" w:rsidRDefault="001C36AB" w:rsidP="002D2128">
            <w:pPr>
              <w:pStyle w:val="NoSpacing"/>
              <w:rPr>
                <w:rFonts w:ascii="Arial" w:hAnsi="Arial" w:cs="Arial"/>
                <w:b/>
                <w:color w:val="000000" w:themeColor="text1"/>
                <w:sz w:val="20"/>
                <w:szCs w:val="20"/>
              </w:rPr>
            </w:pPr>
            <w:r>
              <w:rPr>
                <w:rFonts w:ascii="Arial" w:hAnsi="Arial" w:cs="Arial"/>
                <w:b/>
                <w:color w:val="000000" w:themeColor="text1"/>
                <w:sz w:val="20"/>
                <w:szCs w:val="20"/>
              </w:rPr>
              <w:t xml:space="preserve">Supply - </w:t>
            </w:r>
            <w:r w:rsidRPr="001C36AB">
              <w:rPr>
                <w:rFonts w:ascii="Arial" w:hAnsi="Arial" w:cs="Arial"/>
                <w:b/>
                <w:color w:val="000000" w:themeColor="text1"/>
                <w:sz w:val="20"/>
                <w:szCs w:val="20"/>
              </w:rPr>
              <w:t>Ambition</w:t>
            </w:r>
          </w:p>
          <w:p w14:paraId="4078360D" w14:textId="063860E4" w:rsidR="005F1877" w:rsidRPr="0093062A" w:rsidRDefault="001C36AB" w:rsidP="005F1877">
            <w:pPr>
              <w:pStyle w:val="NoSpacing"/>
              <w:rPr>
                <w:rFonts w:ascii="Arial" w:hAnsi="Arial" w:cs="Arial"/>
                <w:color w:val="000000" w:themeColor="text1"/>
                <w:sz w:val="20"/>
                <w:szCs w:val="20"/>
              </w:rPr>
            </w:pPr>
            <w:r>
              <w:rPr>
                <w:rFonts w:ascii="Arial" w:hAnsi="Arial" w:cs="Arial"/>
                <w:color w:val="000000" w:themeColor="text1"/>
                <w:sz w:val="20"/>
                <w:szCs w:val="20"/>
              </w:rPr>
              <w:t>As highlighted within 3.3 above, 40.6% of Barnsley’s economically inactive population, April 2017-March 2018), circa 6,415 have a high ambition to work if the skills barriers can be addressed.</w:t>
            </w:r>
          </w:p>
        </w:tc>
      </w:tr>
      <w:tr w:rsidR="002931AB" w14:paraId="39150AE1" w14:textId="77777777" w:rsidTr="24EA56E1">
        <w:trPr>
          <w:trHeight w:val="662"/>
        </w:trPr>
        <w:tc>
          <w:tcPr>
            <w:tcW w:w="9288" w:type="dxa"/>
            <w:shd w:val="clear" w:color="auto" w:fill="538135" w:themeFill="accent6" w:themeFillShade="BF"/>
            <w:vAlign w:val="center"/>
          </w:tcPr>
          <w:p w14:paraId="4853273C" w14:textId="77777777" w:rsidR="002931AB" w:rsidRPr="008C580A" w:rsidRDefault="002931AB" w:rsidP="002931AB">
            <w:pPr>
              <w:pStyle w:val="NoSpacing"/>
              <w:rPr>
                <w:rFonts w:ascii="Arial" w:hAnsi="Arial" w:cs="Arial"/>
                <w:b/>
              </w:rPr>
            </w:pPr>
            <w:r>
              <w:rPr>
                <w:rFonts w:ascii="Arial" w:hAnsi="Arial" w:cs="Arial"/>
                <w:b/>
                <w:color w:val="FFFFFF" w:themeColor="background1"/>
              </w:rPr>
              <w:t>COMMERCIAL</w:t>
            </w:r>
            <w:r w:rsidRPr="008C580A">
              <w:rPr>
                <w:rFonts w:ascii="Arial" w:hAnsi="Arial" w:cs="Arial"/>
                <w:b/>
                <w:color w:val="FFFFFF" w:themeColor="background1"/>
              </w:rPr>
              <w:t xml:space="preserve"> </w:t>
            </w:r>
            <w:r w:rsidR="00AF364C">
              <w:rPr>
                <w:rFonts w:ascii="Arial" w:hAnsi="Arial" w:cs="Arial"/>
                <w:b/>
                <w:color w:val="FFFFFF" w:themeColor="background1"/>
              </w:rPr>
              <w:t>DIMENSION</w:t>
            </w:r>
            <w:r w:rsidRPr="008C580A">
              <w:rPr>
                <w:rFonts w:ascii="Arial" w:hAnsi="Arial" w:cs="Arial"/>
                <w:b/>
                <w:color w:val="FFFFFF" w:themeColor="background1"/>
              </w:rPr>
              <w:t xml:space="preserve"> ASSESSMENT (TO BE COMPLETED BY THE ASSESSOR)</w:t>
            </w:r>
          </w:p>
        </w:tc>
      </w:tr>
      <w:tr w:rsidR="002931AB" w14:paraId="3859B68F" w14:textId="77777777" w:rsidTr="24EA56E1">
        <w:tc>
          <w:tcPr>
            <w:tcW w:w="9288" w:type="dxa"/>
            <w:shd w:val="clear" w:color="auto" w:fill="C5E0B3" w:themeFill="accent6" w:themeFillTint="66"/>
          </w:tcPr>
          <w:p w14:paraId="774F2AA8" w14:textId="77777777" w:rsidR="002931AB" w:rsidRPr="00AB4EDD" w:rsidRDefault="00A363D5" w:rsidP="002931AB">
            <w:pPr>
              <w:pStyle w:val="NoSpacing"/>
              <w:rPr>
                <w:rFonts w:ascii="Arial" w:hAnsi="Arial" w:cs="Arial"/>
                <w:i/>
                <w:sz w:val="20"/>
                <w:szCs w:val="20"/>
              </w:rPr>
            </w:pPr>
            <w:r>
              <w:rPr>
                <w:rFonts w:ascii="Arial" w:hAnsi="Arial" w:cs="Arial"/>
                <w:i/>
                <w:sz w:val="20"/>
                <w:szCs w:val="20"/>
              </w:rPr>
              <w:t>Assessors comments:</w:t>
            </w:r>
          </w:p>
          <w:p w14:paraId="758A753B" w14:textId="77777777" w:rsidR="002931AB" w:rsidRDefault="002931AB" w:rsidP="002931AB">
            <w:pPr>
              <w:pStyle w:val="NoSpacing"/>
              <w:rPr>
                <w:rFonts w:ascii="Arial" w:hAnsi="Arial" w:cs="Arial"/>
                <w:sz w:val="20"/>
                <w:szCs w:val="20"/>
              </w:rPr>
            </w:pPr>
          </w:p>
          <w:p w14:paraId="5BC04381" w14:textId="77777777" w:rsidR="002931AB" w:rsidRDefault="002931AB" w:rsidP="002931AB">
            <w:pPr>
              <w:pStyle w:val="NoSpacing"/>
              <w:rPr>
                <w:rFonts w:ascii="Arial" w:hAnsi="Arial" w:cs="Arial"/>
                <w:sz w:val="20"/>
                <w:szCs w:val="20"/>
              </w:rPr>
            </w:pPr>
          </w:p>
          <w:p w14:paraId="79EA9B6E" w14:textId="77777777" w:rsidR="002931AB" w:rsidRDefault="002931AB" w:rsidP="002931AB">
            <w:pPr>
              <w:pStyle w:val="NoSpacing"/>
              <w:rPr>
                <w:rFonts w:ascii="Arial" w:hAnsi="Arial" w:cs="Arial"/>
                <w:sz w:val="20"/>
                <w:szCs w:val="20"/>
              </w:rPr>
            </w:pPr>
          </w:p>
        </w:tc>
      </w:tr>
    </w:tbl>
    <w:p w14:paraId="64BD5F7E" w14:textId="77777777" w:rsidR="00B478DE" w:rsidRDefault="00B478DE" w:rsidP="00C708E3">
      <w:pPr>
        <w:pStyle w:val="NoSpacing"/>
        <w:rPr>
          <w:rFonts w:ascii="Arial" w:hAnsi="Arial" w:cs="Arial"/>
          <w:sz w:val="20"/>
          <w:szCs w:val="20"/>
        </w:rPr>
      </w:pPr>
    </w:p>
    <w:p w14:paraId="500552EB" w14:textId="77777777" w:rsidR="005E1F61" w:rsidRDefault="005E1F61">
      <w:pPr>
        <w:rPr>
          <w:rFonts w:ascii="Arial" w:hAnsi="Arial" w:cs="Arial"/>
          <w:sz w:val="20"/>
          <w:szCs w:val="20"/>
        </w:rPr>
      </w:pPr>
      <w:r>
        <w:rPr>
          <w:rFonts w:ascii="Arial" w:hAnsi="Arial" w:cs="Arial"/>
          <w:sz w:val="20"/>
          <w:szCs w:val="20"/>
        </w:rPr>
        <w:br w:type="page"/>
      </w:r>
    </w:p>
    <w:tbl>
      <w:tblPr>
        <w:tblStyle w:val="TableGrid"/>
        <w:tblW w:w="9209" w:type="dxa"/>
        <w:tblLook w:val="04A0" w:firstRow="1" w:lastRow="0" w:firstColumn="1" w:lastColumn="0" w:noHBand="0" w:noVBand="1"/>
      </w:tblPr>
      <w:tblGrid>
        <w:gridCol w:w="2801"/>
        <w:gridCol w:w="3148"/>
        <w:gridCol w:w="3260"/>
      </w:tblGrid>
      <w:tr w:rsidR="00384F8B" w14:paraId="0DD9B784" w14:textId="77777777" w:rsidTr="00A363D5">
        <w:trPr>
          <w:trHeight w:val="680"/>
        </w:trPr>
        <w:tc>
          <w:tcPr>
            <w:tcW w:w="9209" w:type="dxa"/>
            <w:gridSpan w:val="3"/>
            <w:shd w:val="clear" w:color="auto" w:fill="538135" w:themeFill="accent6" w:themeFillShade="BF"/>
            <w:vAlign w:val="center"/>
          </w:tcPr>
          <w:p w14:paraId="774ADBA8" w14:textId="77777777" w:rsidR="00384F8B" w:rsidRPr="00F3622A" w:rsidRDefault="00384F8B" w:rsidP="00AB4EDD">
            <w:pPr>
              <w:pStyle w:val="NoSpacing"/>
              <w:rPr>
                <w:rFonts w:ascii="Arial" w:hAnsi="Arial" w:cs="Arial"/>
                <w:b/>
                <w:color w:val="FFFFFF" w:themeColor="background1"/>
              </w:rPr>
            </w:pPr>
            <w:r>
              <w:rPr>
                <w:rFonts w:ascii="Arial" w:hAnsi="Arial" w:cs="Arial"/>
                <w:b/>
                <w:color w:val="FFFFFF" w:themeColor="background1"/>
              </w:rPr>
              <w:t>5</w:t>
            </w:r>
            <w:r w:rsidR="00A643C8">
              <w:rPr>
                <w:rFonts w:ascii="Arial" w:hAnsi="Arial" w:cs="Arial"/>
                <w:b/>
                <w:color w:val="FFFFFF" w:themeColor="background1"/>
              </w:rPr>
              <w:t xml:space="preserve"> - ECONOMIC DIMENSION</w:t>
            </w:r>
          </w:p>
        </w:tc>
      </w:tr>
      <w:tr w:rsidR="00D14A4D" w14:paraId="6F3194DE" w14:textId="77777777" w:rsidTr="00A363D5">
        <w:trPr>
          <w:trHeight w:val="755"/>
        </w:trPr>
        <w:tc>
          <w:tcPr>
            <w:tcW w:w="9209" w:type="dxa"/>
            <w:gridSpan w:val="3"/>
            <w:shd w:val="clear" w:color="auto" w:fill="C5E0B3" w:themeFill="accent6" w:themeFillTint="66"/>
            <w:vAlign w:val="center"/>
          </w:tcPr>
          <w:p w14:paraId="7462039D" w14:textId="77777777" w:rsidR="00D14A4D" w:rsidRDefault="00D14A4D" w:rsidP="002B67AC">
            <w:pPr>
              <w:pStyle w:val="NoSpacing"/>
              <w:rPr>
                <w:rFonts w:ascii="Arial" w:hAnsi="Arial" w:cs="Arial"/>
                <w:b/>
                <w:sz w:val="20"/>
                <w:szCs w:val="20"/>
              </w:rPr>
            </w:pPr>
            <w:r>
              <w:rPr>
                <w:rFonts w:ascii="Arial" w:hAnsi="Arial" w:cs="Arial"/>
                <w:b/>
                <w:sz w:val="20"/>
                <w:szCs w:val="20"/>
              </w:rPr>
              <w:t>5</w:t>
            </w:r>
            <w:r w:rsidRPr="006E3ADF">
              <w:rPr>
                <w:rFonts w:ascii="Arial" w:hAnsi="Arial" w:cs="Arial"/>
                <w:b/>
                <w:sz w:val="20"/>
                <w:szCs w:val="20"/>
              </w:rPr>
              <w:t>.</w:t>
            </w:r>
            <w:r w:rsidR="000D3590">
              <w:rPr>
                <w:rFonts w:ascii="Arial" w:hAnsi="Arial" w:cs="Arial"/>
                <w:b/>
                <w:sz w:val="20"/>
                <w:szCs w:val="20"/>
              </w:rPr>
              <w:t>1</w:t>
            </w:r>
            <w:r w:rsidRPr="006E3ADF">
              <w:rPr>
                <w:rFonts w:ascii="Arial" w:hAnsi="Arial" w:cs="Arial"/>
                <w:b/>
                <w:sz w:val="20"/>
                <w:szCs w:val="20"/>
              </w:rPr>
              <w:t xml:space="preserve"> </w:t>
            </w:r>
            <w:r>
              <w:rPr>
                <w:rFonts w:ascii="Arial" w:hAnsi="Arial" w:cs="Arial"/>
                <w:b/>
                <w:sz w:val="20"/>
                <w:szCs w:val="20"/>
              </w:rPr>
              <w:t>–</w:t>
            </w:r>
            <w:r w:rsidRPr="006E3ADF">
              <w:rPr>
                <w:rFonts w:ascii="Arial" w:hAnsi="Arial" w:cs="Arial"/>
                <w:b/>
                <w:sz w:val="20"/>
                <w:szCs w:val="20"/>
              </w:rPr>
              <w:t xml:space="preserve"> </w:t>
            </w:r>
            <w:r>
              <w:rPr>
                <w:rFonts w:ascii="Arial" w:hAnsi="Arial" w:cs="Arial"/>
                <w:b/>
                <w:sz w:val="20"/>
                <w:szCs w:val="20"/>
              </w:rPr>
              <w:t>Please complete the following table as a summary of outputs and outcomes to be created by the project.</w:t>
            </w:r>
          </w:p>
        </w:tc>
      </w:tr>
      <w:tr w:rsidR="00A643C8" w14:paraId="34F6EAAC" w14:textId="77777777" w:rsidTr="00A363D5">
        <w:trPr>
          <w:trHeight w:val="565"/>
        </w:trPr>
        <w:tc>
          <w:tcPr>
            <w:tcW w:w="9209" w:type="dxa"/>
            <w:gridSpan w:val="3"/>
            <w:shd w:val="clear" w:color="auto" w:fill="C5E0B3" w:themeFill="accent6" w:themeFillTint="66"/>
            <w:vAlign w:val="center"/>
          </w:tcPr>
          <w:p w14:paraId="2DC3DF41" w14:textId="3435A22D" w:rsidR="0071178E" w:rsidRDefault="00155A41" w:rsidP="002B67AC">
            <w:pPr>
              <w:pStyle w:val="NoSpacing"/>
              <w:rPr>
                <w:rFonts w:ascii="Arial" w:hAnsi="Arial" w:cs="Arial"/>
                <w:b/>
                <w:sz w:val="20"/>
                <w:szCs w:val="20"/>
              </w:rPr>
            </w:pPr>
            <w:r>
              <w:rPr>
                <w:rFonts w:ascii="Arial" w:hAnsi="Arial" w:cs="Arial"/>
                <w:b/>
                <w:sz w:val="20"/>
                <w:szCs w:val="20"/>
              </w:rPr>
              <w:t>Table 5.</w:t>
            </w:r>
            <w:r w:rsidR="00850893">
              <w:rPr>
                <w:rFonts w:ascii="Arial" w:hAnsi="Arial" w:cs="Arial"/>
                <w:b/>
                <w:sz w:val="20"/>
                <w:szCs w:val="20"/>
              </w:rPr>
              <w:t>1</w:t>
            </w:r>
            <w:r w:rsidR="00A643C8">
              <w:rPr>
                <w:rFonts w:ascii="Arial" w:hAnsi="Arial" w:cs="Arial"/>
                <w:b/>
                <w:sz w:val="20"/>
                <w:szCs w:val="20"/>
              </w:rPr>
              <w:t xml:space="preserve"> Outputs and Outcomes</w:t>
            </w:r>
          </w:p>
          <w:p w14:paraId="4E588519" w14:textId="77777777" w:rsidR="0071178E" w:rsidRPr="00F942AC" w:rsidRDefault="0071178E" w:rsidP="002B67AC">
            <w:pPr>
              <w:pStyle w:val="NoSpacing"/>
              <w:rPr>
                <w:rFonts w:ascii="Arial" w:hAnsi="Arial" w:cs="Arial"/>
                <w:b/>
                <w:sz w:val="20"/>
                <w:szCs w:val="20"/>
              </w:rPr>
            </w:pPr>
            <w:r w:rsidRPr="0071178E">
              <w:rPr>
                <w:rFonts w:ascii="Arial" w:hAnsi="Arial" w:cs="Arial"/>
                <w:i/>
                <w:color w:val="5B9BD5" w:themeColor="accent1"/>
                <w:sz w:val="20"/>
                <w:szCs w:val="20"/>
              </w:rPr>
              <w:t>[</w:t>
            </w:r>
            <w:r>
              <w:rPr>
                <w:rFonts w:ascii="Arial" w:hAnsi="Arial" w:cs="Arial"/>
                <w:i/>
                <w:color w:val="5B9BD5" w:themeColor="accent1"/>
                <w:sz w:val="20"/>
                <w:szCs w:val="20"/>
              </w:rPr>
              <w:t>Please</w:t>
            </w:r>
            <w:r w:rsidRPr="0071178E">
              <w:rPr>
                <w:rFonts w:ascii="Arial" w:hAnsi="Arial" w:cs="Arial"/>
                <w:i/>
                <w:color w:val="5B9BD5" w:themeColor="accent1"/>
                <w:sz w:val="20"/>
                <w:szCs w:val="20"/>
              </w:rPr>
              <w:t xml:space="preserve"> detail </w:t>
            </w:r>
            <w:r w:rsidR="00AF2924">
              <w:rPr>
                <w:rFonts w:ascii="Arial" w:hAnsi="Arial" w:cs="Arial"/>
                <w:i/>
                <w:color w:val="5B9BD5" w:themeColor="accent1"/>
                <w:sz w:val="20"/>
                <w:szCs w:val="20"/>
              </w:rPr>
              <w:t>the expected high level</w:t>
            </w:r>
            <w:r w:rsidR="00C12C7B">
              <w:rPr>
                <w:rFonts w:ascii="Arial" w:hAnsi="Arial" w:cs="Arial"/>
                <w:i/>
                <w:color w:val="5B9BD5" w:themeColor="accent1"/>
                <w:sz w:val="20"/>
                <w:szCs w:val="20"/>
              </w:rPr>
              <w:t xml:space="preserve"> outputs and</w:t>
            </w:r>
            <w:r>
              <w:rPr>
                <w:rFonts w:ascii="Arial" w:hAnsi="Arial" w:cs="Arial"/>
                <w:i/>
                <w:color w:val="5B9BD5" w:themeColor="accent1"/>
                <w:sz w:val="20"/>
                <w:szCs w:val="20"/>
              </w:rPr>
              <w:t xml:space="preserve"> outcomes </w:t>
            </w:r>
            <w:r w:rsidR="00184B0D">
              <w:rPr>
                <w:rFonts w:ascii="Arial" w:hAnsi="Arial" w:cs="Arial"/>
                <w:i/>
                <w:color w:val="5B9BD5" w:themeColor="accent1"/>
                <w:sz w:val="20"/>
                <w:szCs w:val="20"/>
              </w:rPr>
              <w:t>created with (preferred way forward</w:t>
            </w:r>
            <w:r>
              <w:rPr>
                <w:rFonts w:ascii="Arial" w:hAnsi="Arial" w:cs="Arial"/>
                <w:i/>
                <w:color w:val="5B9BD5" w:themeColor="accent1"/>
                <w:sz w:val="20"/>
                <w:szCs w:val="20"/>
              </w:rPr>
              <w:t>) and without (</w:t>
            </w:r>
            <w:r w:rsidR="00184B0D">
              <w:rPr>
                <w:rFonts w:ascii="Arial" w:hAnsi="Arial" w:cs="Arial"/>
                <w:i/>
                <w:color w:val="5B9BD5" w:themeColor="accent1"/>
                <w:sz w:val="20"/>
                <w:szCs w:val="20"/>
              </w:rPr>
              <w:t>business as usual</w:t>
            </w:r>
            <w:r>
              <w:rPr>
                <w:rFonts w:ascii="Arial" w:hAnsi="Arial" w:cs="Arial"/>
                <w:i/>
                <w:color w:val="5B9BD5" w:themeColor="accent1"/>
                <w:sz w:val="20"/>
                <w:szCs w:val="20"/>
              </w:rPr>
              <w:t>) SC</w:t>
            </w:r>
            <w:r w:rsidR="00AF2924">
              <w:rPr>
                <w:rFonts w:ascii="Arial" w:hAnsi="Arial" w:cs="Arial"/>
                <w:i/>
                <w:color w:val="5B9BD5" w:themeColor="accent1"/>
                <w:sz w:val="20"/>
                <w:szCs w:val="20"/>
              </w:rPr>
              <w:t>R funding</w:t>
            </w:r>
            <w:r w:rsidR="003C0E7A">
              <w:rPr>
                <w:rFonts w:ascii="Arial" w:hAnsi="Arial" w:cs="Arial"/>
                <w:i/>
                <w:color w:val="5B9BD5" w:themeColor="accent1"/>
                <w:sz w:val="20"/>
                <w:szCs w:val="20"/>
              </w:rPr>
              <w:t>.</w:t>
            </w:r>
            <w:r>
              <w:rPr>
                <w:rFonts w:ascii="Arial" w:hAnsi="Arial" w:cs="Arial"/>
                <w:i/>
                <w:color w:val="5B9BD5" w:themeColor="accent1"/>
                <w:sz w:val="20"/>
                <w:szCs w:val="20"/>
              </w:rPr>
              <w:t>]</w:t>
            </w:r>
          </w:p>
        </w:tc>
      </w:tr>
      <w:tr w:rsidR="002A62DE" w14:paraId="4BD285EE" w14:textId="77777777" w:rsidTr="00A363D5">
        <w:trPr>
          <w:trHeight w:val="284"/>
        </w:trPr>
        <w:tc>
          <w:tcPr>
            <w:tcW w:w="2801" w:type="dxa"/>
            <w:shd w:val="clear" w:color="auto" w:fill="C5E0B3" w:themeFill="accent6" w:themeFillTint="66"/>
            <w:vAlign w:val="center"/>
          </w:tcPr>
          <w:p w14:paraId="7F95931C" w14:textId="77777777" w:rsidR="008D1903" w:rsidRPr="003E294D" w:rsidRDefault="002A62DE" w:rsidP="003E294D">
            <w:pPr>
              <w:pStyle w:val="NoSpacing"/>
              <w:jc w:val="center"/>
              <w:rPr>
                <w:rFonts w:ascii="Arial" w:hAnsi="Arial" w:cs="Arial"/>
                <w:b/>
                <w:sz w:val="20"/>
                <w:szCs w:val="20"/>
              </w:rPr>
            </w:pPr>
            <w:r w:rsidRPr="003E294D">
              <w:rPr>
                <w:rFonts w:ascii="Arial" w:hAnsi="Arial" w:cs="Arial"/>
                <w:b/>
                <w:sz w:val="20"/>
                <w:szCs w:val="20"/>
              </w:rPr>
              <w:t>Outputs/Outcomes</w:t>
            </w:r>
          </w:p>
        </w:tc>
        <w:tc>
          <w:tcPr>
            <w:tcW w:w="3148" w:type="dxa"/>
            <w:shd w:val="clear" w:color="auto" w:fill="C5E0B3" w:themeFill="accent6" w:themeFillTint="66"/>
            <w:vAlign w:val="center"/>
          </w:tcPr>
          <w:p w14:paraId="28399614" w14:textId="77777777" w:rsidR="008D1903" w:rsidRDefault="006D34E1" w:rsidP="003E294D">
            <w:pPr>
              <w:pStyle w:val="NoSpacing"/>
              <w:jc w:val="center"/>
              <w:rPr>
                <w:rFonts w:ascii="Arial" w:hAnsi="Arial" w:cs="Arial"/>
                <w:sz w:val="20"/>
                <w:szCs w:val="20"/>
              </w:rPr>
            </w:pPr>
            <w:r>
              <w:rPr>
                <w:rFonts w:ascii="Arial" w:hAnsi="Arial" w:cs="Arial"/>
                <w:b/>
                <w:sz w:val="20"/>
                <w:szCs w:val="20"/>
              </w:rPr>
              <w:t>Business as usual</w:t>
            </w:r>
          </w:p>
        </w:tc>
        <w:tc>
          <w:tcPr>
            <w:tcW w:w="3260" w:type="dxa"/>
            <w:shd w:val="clear" w:color="auto" w:fill="C5E0B3" w:themeFill="accent6" w:themeFillTint="66"/>
            <w:vAlign w:val="center"/>
          </w:tcPr>
          <w:p w14:paraId="443F4F50" w14:textId="77777777" w:rsidR="008D1903" w:rsidRDefault="006D34E1" w:rsidP="003E294D">
            <w:pPr>
              <w:pStyle w:val="NoSpacing"/>
              <w:jc w:val="center"/>
              <w:rPr>
                <w:rFonts w:ascii="Arial" w:hAnsi="Arial" w:cs="Arial"/>
                <w:sz w:val="20"/>
                <w:szCs w:val="20"/>
              </w:rPr>
            </w:pPr>
            <w:r>
              <w:rPr>
                <w:rFonts w:ascii="Arial" w:hAnsi="Arial" w:cs="Arial"/>
                <w:b/>
                <w:sz w:val="20"/>
                <w:szCs w:val="20"/>
              </w:rPr>
              <w:t>Preferred way forward</w:t>
            </w:r>
          </w:p>
        </w:tc>
      </w:tr>
      <w:tr w:rsidR="008D1903" w14:paraId="35C63EBB" w14:textId="77777777" w:rsidTr="00A363D5">
        <w:trPr>
          <w:trHeight w:val="284"/>
        </w:trPr>
        <w:tc>
          <w:tcPr>
            <w:tcW w:w="2801" w:type="dxa"/>
            <w:vAlign w:val="center"/>
          </w:tcPr>
          <w:p w14:paraId="6668DB71" w14:textId="77777777" w:rsidR="008D1903" w:rsidRPr="00FC038A" w:rsidRDefault="008D1903" w:rsidP="008D1903">
            <w:pPr>
              <w:pStyle w:val="NoSpacing"/>
              <w:rPr>
                <w:rFonts w:ascii="Arial" w:hAnsi="Arial" w:cs="Arial"/>
                <w:sz w:val="20"/>
                <w:szCs w:val="20"/>
              </w:rPr>
            </w:pPr>
            <w:r>
              <w:rPr>
                <w:rFonts w:ascii="Arial" w:hAnsi="Arial" w:cs="Arial"/>
                <w:sz w:val="20"/>
                <w:szCs w:val="20"/>
              </w:rPr>
              <w:t>Outputs:</w:t>
            </w:r>
          </w:p>
        </w:tc>
        <w:tc>
          <w:tcPr>
            <w:tcW w:w="3148" w:type="dxa"/>
            <w:vAlign w:val="center"/>
          </w:tcPr>
          <w:p w14:paraId="5FB7720A" w14:textId="77777777" w:rsidR="008D1903" w:rsidRDefault="008D1903" w:rsidP="008D1903">
            <w:pPr>
              <w:pStyle w:val="NoSpacing"/>
              <w:rPr>
                <w:rFonts w:ascii="Arial" w:hAnsi="Arial" w:cs="Arial"/>
                <w:sz w:val="20"/>
                <w:szCs w:val="20"/>
              </w:rPr>
            </w:pPr>
          </w:p>
        </w:tc>
        <w:tc>
          <w:tcPr>
            <w:tcW w:w="3260" w:type="dxa"/>
            <w:vAlign w:val="center"/>
          </w:tcPr>
          <w:p w14:paraId="1B9ECA5E" w14:textId="77777777" w:rsidR="008D1903" w:rsidRDefault="008D1903" w:rsidP="008D1903">
            <w:pPr>
              <w:pStyle w:val="NoSpacing"/>
              <w:rPr>
                <w:rFonts w:ascii="Arial" w:hAnsi="Arial" w:cs="Arial"/>
                <w:sz w:val="20"/>
                <w:szCs w:val="20"/>
              </w:rPr>
            </w:pPr>
          </w:p>
        </w:tc>
      </w:tr>
      <w:tr w:rsidR="008D1903" w14:paraId="20E1D36B" w14:textId="77777777" w:rsidTr="00A363D5">
        <w:trPr>
          <w:trHeight w:val="284"/>
        </w:trPr>
        <w:tc>
          <w:tcPr>
            <w:tcW w:w="2801" w:type="dxa"/>
            <w:vAlign w:val="center"/>
          </w:tcPr>
          <w:p w14:paraId="116169D2" w14:textId="74189457" w:rsidR="008D1903" w:rsidRPr="004A2650" w:rsidRDefault="00DE278B" w:rsidP="008D1903">
            <w:pPr>
              <w:pStyle w:val="NoSpacing"/>
              <w:rPr>
                <w:rFonts w:ascii="Arial" w:hAnsi="Arial" w:cs="Arial"/>
                <w:color w:val="000000" w:themeColor="text1"/>
                <w:sz w:val="20"/>
                <w:szCs w:val="20"/>
              </w:rPr>
            </w:pPr>
            <w:r w:rsidRPr="004A2650">
              <w:rPr>
                <w:rFonts w:ascii="Arial" w:hAnsi="Arial" w:cs="Arial"/>
                <w:color w:val="000000" w:themeColor="text1"/>
                <w:sz w:val="20"/>
                <w:szCs w:val="20"/>
              </w:rPr>
              <w:t>Number of Learners</w:t>
            </w:r>
          </w:p>
        </w:tc>
        <w:tc>
          <w:tcPr>
            <w:tcW w:w="3148" w:type="dxa"/>
            <w:vAlign w:val="center"/>
          </w:tcPr>
          <w:p w14:paraId="46C9A32D" w14:textId="64CA8362" w:rsidR="008D1903" w:rsidRPr="0070704D" w:rsidRDefault="00281113" w:rsidP="008D1903">
            <w:pPr>
              <w:pStyle w:val="NoSpacing"/>
              <w:rPr>
                <w:rFonts w:ascii="Arial" w:hAnsi="Arial" w:cs="Arial"/>
                <w:color w:val="000000" w:themeColor="text1"/>
                <w:sz w:val="20"/>
                <w:szCs w:val="20"/>
              </w:rPr>
            </w:pPr>
            <w:r w:rsidRPr="0070704D">
              <w:rPr>
                <w:rFonts w:ascii="Arial" w:hAnsi="Arial" w:cs="Arial"/>
                <w:color w:val="000000" w:themeColor="text1"/>
                <w:sz w:val="20"/>
                <w:szCs w:val="20"/>
              </w:rPr>
              <w:t xml:space="preserve">481 </w:t>
            </w:r>
            <w:r w:rsidR="0030250E" w:rsidRPr="0070704D">
              <w:rPr>
                <w:rFonts w:ascii="Arial" w:hAnsi="Arial" w:cs="Arial"/>
                <w:color w:val="000000" w:themeColor="text1"/>
                <w:sz w:val="20"/>
                <w:szCs w:val="20"/>
              </w:rPr>
              <w:t>total additional</w:t>
            </w:r>
            <w:r w:rsidRPr="0070704D">
              <w:rPr>
                <w:rFonts w:ascii="Arial" w:hAnsi="Arial" w:cs="Arial"/>
                <w:color w:val="000000" w:themeColor="text1"/>
                <w:sz w:val="20"/>
                <w:szCs w:val="20"/>
              </w:rPr>
              <w:t xml:space="preserve"> </w:t>
            </w:r>
            <w:r w:rsidR="0030250E" w:rsidRPr="0070704D">
              <w:rPr>
                <w:rFonts w:ascii="Arial" w:hAnsi="Arial" w:cs="Arial"/>
                <w:color w:val="000000" w:themeColor="text1"/>
                <w:sz w:val="20"/>
                <w:szCs w:val="20"/>
              </w:rPr>
              <w:t>learners between AY 19/20 and AY 22/23</w:t>
            </w:r>
          </w:p>
          <w:p w14:paraId="65F4B26E" w14:textId="4412D021" w:rsidR="0030250E" w:rsidRPr="0070704D" w:rsidRDefault="0030250E" w:rsidP="008D1903">
            <w:pPr>
              <w:pStyle w:val="NoSpacing"/>
              <w:rPr>
                <w:rFonts w:ascii="Arial" w:hAnsi="Arial" w:cs="Arial"/>
                <w:color w:val="000000" w:themeColor="text1"/>
                <w:sz w:val="20"/>
                <w:szCs w:val="20"/>
              </w:rPr>
            </w:pPr>
          </w:p>
          <w:p w14:paraId="20C75A55" w14:textId="3B5A47FD" w:rsidR="0030250E" w:rsidRPr="0070704D" w:rsidRDefault="0030250E" w:rsidP="008D1903">
            <w:pPr>
              <w:pStyle w:val="NoSpacing"/>
              <w:rPr>
                <w:rFonts w:ascii="Arial" w:hAnsi="Arial" w:cs="Arial"/>
                <w:color w:val="000000" w:themeColor="text1"/>
                <w:sz w:val="20"/>
                <w:szCs w:val="20"/>
              </w:rPr>
            </w:pPr>
            <w:r w:rsidRPr="0070704D">
              <w:rPr>
                <w:rFonts w:ascii="Arial" w:hAnsi="Arial" w:cs="Arial"/>
                <w:color w:val="000000" w:themeColor="text1"/>
                <w:sz w:val="20"/>
                <w:szCs w:val="20"/>
              </w:rPr>
              <w:t>509 learners in AY 22/23</w:t>
            </w:r>
          </w:p>
          <w:p w14:paraId="272DBFCC" w14:textId="77777777" w:rsidR="0030250E" w:rsidRPr="0070704D" w:rsidRDefault="0030250E" w:rsidP="008D1903">
            <w:pPr>
              <w:pStyle w:val="NoSpacing"/>
              <w:rPr>
                <w:rFonts w:ascii="Arial" w:hAnsi="Arial" w:cs="Arial"/>
                <w:color w:val="000000" w:themeColor="text1"/>
                <w:sz w:val="20"/>
                <w:szCs w:val="20"/>
              </w:rPr>
            </w:pPr>
          </w:p>
          <w:p w14:paraId="73C768F7" w14:textId="4F0D2CE0" w:rsidR="0030250E" w:rsidRPr="0070704D" w:rsidRDefault="0030250E" w:rsidP="008D1903">
            <w:pPr>
              <w:pStyle w:val="NoSpacing"/>
              <w:rPr>
                <w:rFonts w:ascii="Arial" w:hAnsi="Arial" w:cs="Arial"/>
                <w:color w:val="000000" w:themeColor="text1"/>
                <w:sz w:val="20"/>
                <w:szCs w:val="20"/>
              </w:rPr>
            </w:pPr>
          </w:p>
          <w:p w14:paraId="477F687D" w14:textId="77777777" w:rsidR="0030250E" w:rsidRPr="0070704D" w:rsidRDefault="0030250E" w:rsidP="008D1903">
            <w:pPr>
              <w:pStyle w:val="NoSpacing"/>
              <w:rPr>
                <w:rFonts w:ascii="Arial" w:hAnsi="Arial" w:cs="Arial"/>
                <w:color w:val="000000" w:themeColor="text1"/>
                <w:sz w:val="20"/>
                <w:szCs w:val="20"/>
              </w:rPr>
            </w:pPr>
          </w:p>
          <w:p w14:paraId="6125679E" w14:textId="2123C19D" w:rsidR="0030250E" w:rsidRPr="0070704D" w:rsidRDefault="0030250E" w:rsidP="008D1903">
            <w:pPr>
              <w:pStyle w:val="NoSpacing"/>
              <w:rPr>
                <w:rFonts w:ascii="Arial" w:hAnsi="Arial" w:cs="Arial"/>
                <w:color w:val="000000" w:themeColor="text1"/>
                <w:sz w:val="20"/>
                <w:szCs w:val="20"/>
              </w:rPr>
            </w:pPr>
          </w:p>
        </w:tc>
        <w:tc>
          <w:tcPr>
            <w:tcW w:w="3260" w:type="dxa"/>
            <w:vAlign w:val="center"/>
          </w:tcPr>
          <w:p w14:paraId="46CC4175" w14:textId="6D0D29F7" w:rsidR="008D1903" w:rsidRPr="0070704D" w:rsidRDefault="00B4206B" w:rsidP="008D1903">
            <w:pPr>
              <w:pStyle w:val="NoSpacing"/>
              <w:rPr>
                <w:rFonts w:ascii="Arial" w:hAnsi="Arial" w:cs="Arial"/>
                <w:color w:val="000000" w:themeColor="text1"/>
                <w:sz w:val="20"/>
                <w:szCs w:val="20"/>
              </w:rPr>
            </w:pPr>
            <w:r>
              <w:rPr>
                <w:rFonts w:ascii="Arial" w:hAnsi="Arial" w:cs="Arial"/>
                <w:color w:val="000000" w:themeColor="text1"/>
                <w:sz w:val="20"/>
                <w:szCs w:val="20"/>
              </w:rPr>
              <w:t>891</w:t>
            </w:r>
            <w:r w:rsidR="00F43E70" w:rsidRPr="00D40F99">
              <w:rPr>
                <w:rFonts w:ascii="Arial" w:hAnsi="Arial" w:cs="Arial"/>
                <w:color w:val="000000" w:themeColor="text1"/>
                <w:sz w:val="20"/>
                <w:szCs w:val="20"/>
              </w:rPr>
              <w:t xml:space="preserve"> </w:t>
            </w:r>
            <w:r w:rsidR="0030250E" w:rsidRPr="0070704D">
              <w:rPr>
                <w:rFonts w:ascii="Arial" w:hAnsi="Arial" w:cs="Arial"/>
                <w:color w:val="000000" w:themeColor="text1"/>
                <w:sz w:val="20"/>
                <w:szCs w:val="20"/>
              </w:rPr>
              <w:t>total additional learners</w:t>
            </w:r>
            <w:r w:rsidR="00F43E70" w:rsidRPr="0070704D">
              <w:rPr>
                <w:rFonts w:ascii="Arial" w:hAnsi="Arial" w:cs="Arial"/>
                <w:color w:val="000000" w:themeColor="text1"/>
                <w:sz w:val="20"/>
                <w:szCs w:val="20"/>
              </w:rPr>
              <w:t xml:space="preserve"> </w:t>
            </w:r>
            <w:r w:rsidR="0030250E" w:rsidRPr="0070704D">
              <w:rPr>
                <w:rFonts w:ascii="Arial" w:hAnsi="Arial" w:cs="Arial"/>
                <w:color w:val="000000" w:themeColor="text1"/>
                <w:sz w:val="20"/>
                <w:szCs w:val="20"/>
              </w:rPr>
              <w:t>between AY 19/20 and AY 22/</w:t>
            </w:r>
            <w:r w:rsidR="00F43E70" w:rsidRPr="0070704D">
              <w:rPr>
                <w:rFonts w:ascii="Arial" w:hAnsi="Arial" w:cs="Arial"/>
                <w:color w:val="000000" w:themeColor="text1"/>
                <w:sz w:val="20"/>
                <w:szCs w:val="20"/>
              </w:rPr>
              <w:t>23</w:t>
            </w:r>
          </w:p>
          <w:p w14:paraId="5A78B437" w14:textId="538D9B14" w:rsidR="0030250E" w:rsidRPr="0070704D" w:rsidRDefault="0030250E" w:rsidP="008D1903">
            <w:pPr>
              <w:pStyle w:val="NoSpacing"/>
              <w:rPr>
                <w:rFonts w:ascii="Arial" w:hAnsi="Arial" w:cs="Arial"/>
                <w:color w:val="000000" w:themeColor="text1"/>
                <w:sz w:val="20"/>
                <w:szCs w:val="20"/>
              </w:rPr>
            </w:pPr>
          </w:p>
          <w:p w14:paraId="7A833A4F" w14:textId="1C5F5056" w:rsidR="0030250E" w:rsidRPr="0070704D" w:rsidRDefault="0030250E" w:rsidP="008D1903">
            <w:pPr>
              <w:pStyle w:val="NoSpacing"/>
              <w:rPr>
                <w:rFonts w:ascii="Arial" w:hAnsi="Arial" w:cs="Arial"/>
                <w:color w:val="000000" w:themeColor="text1"/>
                <w:sz w:val="20"/>
                <w:szCs w:val="20"/>
              </w:rPr>
            </w:pPr>
            <w:r w:rsidRPr="0070704D">
              <w:rPr>
                <w:rFonts w:ascii="Arial" w:hAnsi="Arial" w:cs="Arial"/>
                <w:color w:val="000000" w:themeColor="text1"/>
                <w:sz w:val="20"/>
                <w:szCs w:val="20"/>
              </w:rPr>
              <w:t>9</w:t>
            </w:r>
            <w:r w:rsidR="00824275" w:rsidRPr="0070704D">
              <w:rPr>
                <w:rFonts w:ascii="Arial" w:hAnsi="Arial" w:cs="Arial"/>
                <w:color w:val="000000" w:themeColor="text1"/>
                <w:sz w:val="20"/>
                <w:szCs w:val="20"/>
              </w:rPr>
              <w:t>07</w:t>
            </w:r>
            <w:r w:rsidRPr="0070704D">
              <w:rPr>
                <w:rFonts w:ascii="Arial" w:hAnsi="Arial" w:cs="Arial"/>
                <w:color w:val="000000" w:themeColor="text1"/>
                <w:sz w:val="20"/>
                <w:szCs w:val="20"/>
              </w:rPr>
              <w:t xml:space="preserve"> learners in AY 22/23</w:t>
            </w:r>
          </w:p>
          <w:p w14:paraId="408BD23C" w14:textId="77777777" w:rsidR="0030250E" w:rsidRPr="0070704D" w:rsidRDefault="0030250E" w:rsidP="008D1903">
            <w:pPr>
              <w:pStyle w:val="NoSpacing"/>
              <w:rPr>
                <w:rFonts w:ascii="Arial" w:hAnsi="Arial" w:cs="Arial"/>
                <w:color w:val="000000" w:themeColor="text1"/>
                <w:sz w:val="20"/>
                <w:szCs w:val="20"/>
              </w:rPr>
            </w:pPr>
          </w:p>
          <w:p w14:paraId="7304F96E" w14:textId="679DAA09" w:rsidR="0030250E" w:rsidRPr="0070704D" w:rsidRDefault="00824275" w:rsidP="008D1903">
            <w:pPr>
              <w:pStyle w:val="NoSpacing"/>
              <w:rPr>
                <w:rFonts w:ascii="Arial" w:hAnsi="Arial" w:cs="Arial"/>
                <w:color w:val="000000" w:themeColor="text1"/>
                <w:sz w:val="20"/>
                <w:szCs w:val="20"/>
              </w:rPr>
            </w:pPr>
            <w:r w:rsidRPr="0070704D">
              <w:rPr>
                <w:rFonts w:ascii="Arial" w:hAnsi="Arial" w:cs="Arial"/>
                <w:color w:val="000000" w:themeColor="text1"/>
                <w:sz w:val="20"/>
                <w:szCs w:val="20"/>
              </w:rPr>
              <w:t>39</w:t>
            </w:r>
            <w:r w:rsidR="00452861">
              <w:rPr>
                <w:rFonts w:ascii="Arial" w:hAnsi="Arial" w:cs="Arial"/>
                <w:color w:val="000000" w:themeColor="text1"/>
                <w:sz w:val="20"/>
                <w:szCs w:val="20"/>
              </w:rPr>
              <w:t>8</w:t>
            </w:r>
            <w:r w:rsidR="0030250E" w:rsidRPr="0070704D">
              <w:rPr>
                <w:rFonts w:ascii="Arial" w:hAnsi="Arial" w:cs="Arial"/>
                <w:color w:val="000000" w:themeColor="text1"/>
                <w:sz w:val="20"/>
                <w:szCs w:val="20"/>
              </w:rPr>
              <w:t xml:space="preserve"> additional learners in AY 22/23 over and above Business as usual. (Level 2,3,4,5,6)</w:t>
            </w:r>
          </w:p>
        </w:tc>
      </w:tr>
      <w:tr w:rsidR="005F2F37" w14:paraId="4A3CBAE7" w14:textId="77777777" w:rsidTr="00A363D5">
        <w:trPr>
          <w:trHeight w:val="284"/>
        </w:trPr>
        <w:tc>
          <w:tcPr>
            <w:tcW w:w="2801" w:type="dxa"/>
            <w:vAlign w:val="center"/>
          </w:tcPr>
          <w:p w14:paraId="12787D6D" w14:textId="10B3233C"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NVQ equivalent levels</w:t>
            </w:r>
          </w:p>
        </w:tc>
        <w:tc>
          <w:tcPr>
            <w:tcW w:w="3148" w:type="dxa"/>
            <w:vAlign w:val="center"/>
          </w:tcPr>
          <w:p w14:paraId="63BA0E44" w14:textId="2EEA2F36" w:rsidR="005F35CA" w:rsidRPr="0070704D" w:rsidRDefault="005F35CA"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In AY 22/23</w:t>
            </w:r>
          </w:p>
          <w:p w14:paraId="18C88F65" w14:textId="5D367407" w:rsidR="005F2F37" w:rsidRPr="0070704D" w:rsidRDefault="005F2F37"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Level 2 – 12</w:t>
            </w:r>
            <w:r w:rsidR="00596D99">
              <w:rPr>
                <w:rFonts w:ascii="Arial" w:hAnsi="Arial" w:cs="Arial"/>
                <w:color w:val="000000" w:themeColor="text1"/>
                <w:sz w:val="20"/>
                <w:szCs w:val="20"/>
              </w:rPr>
              <w:t>9</w:t>
            </w:r>
            <w:r w:rsidR="005F35CA" w:rsidRPr="0070704D">
              <w:rPr>
                <w:rFonts w:ascii="Arial" w:hAnsi="Arial" w:cs="Arial"/>
                <w:color w:val="000000" w:themeColor="text1"/>
                <w:sz w:val="20"/>
                <w:szCs w:val="20"/>
              </w:rPr>
              <w:t xml:space="preserve"> (25%)</w:t>
            </w:r>
          </w:p>
          <w:p w14:paraId="3E76AB10" w14:textId="12B6881C" w:rsidR="005F2F37" w:rsidRPr="0070704D" w:rsidRDefault="005F2F37"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Level 3 – 33</w:t>
            </w:r>
            <w:r w:rsidR="00596D99">
              <w:rPr>
                <w:rFonts w:ascii="Arial" w:hAnsi="Arial" w:cs="Arial"/>
                <w:color w:val="000000" w:themeColor="text1"/>
                <w:sz w:val="20"/>
                <w:szCs w:val="20"/>
              </w:rPr>
              <w:t>2</w:t>
            </w:r>
            <w:r w:rsidR="005F35CA" w:rsidRPr="0070704D">
              <w:rPr>
                <w:rFonts w:ascii="Arial" w:hAnsi="Arial" w:cs="Arial"/>
                <w:color w:val="000000" w:themeColor="text1"/>
                <w:sz w:val="20"/>
                <w:szCs w:val="20"/>
              </w:rPr>
              <w:t xml:space="preserve"> (65%)</w:t>
            </w:r>
          </w:p>
          <w:p w14:paraId="601888DD" w14:textId="4120E16D" w:rsidR="005F2F37" w:rsidRPr="0070704D" w:rsidRDefault="005F2F37"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 xml:space="preserve">Level 4 </w:t>
            </w:r>
            <w:r w:rsidR="0030250E" w:rsidRPr="0070704D">
              <w:rPr>
                <w:rFonts w:ascii="Arial" w:hAnsi="Arial" w:cs="Arial"/>
                <w:color w:val="000000" w:themeColor="text1"/>
                <w:sz w:val="20"/>
                <w:szCs w:val="20"/>
              </w:rPr>
              <w:t>–</w:t>
            </w:r>
            <w:r w:rsidRPr="0070704D">
              <w:rPr>
                <w:rFonts w:ascii="Arial" w:hAnsi="Arial" w:cs="Arial"/>
                <w:color w:val="000000" w:themeColor="text1"/>
                <w:sz w:val="20"/>
                <w:szCs w:val="20"/>
              </w:rPr>
              <w:t xml:space="preserve"> 48</w:t>
            </w:r>
            <w:r w:rsidR="005F35CA" w:rsidRPr="0070704D">
              <w:rPr>
                <w:rFonts w:ascii="Arial" w:hAnsi="Arial" w:cs="Arial"/>
                <w:color w:val="000000" w:themeColor="text1"/>
                <w:sz w:val="20"/>
                <w:szCs w:val="20"/>
              </w:rPr>
              <w:t xml:space="preserve"> (10%)</w:t>
            </w:r>
          </w:p>
          <w:p w14:paraId="33707200" w14:textId="5E5CF32F" w:rsidR="0030250E" w:rsidRPr="0070704D" w:rsidRDefault="005F35CA"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Level 5 – 0 (0%)</w:t>
            </w:r>
          </w:p>
        </w:tc>
        <w:tc>
          <w:tcPr>
            <w:tcW w:w="3260" w:type="dxa"/>
            <w:vAlign w:val="center"/>
          </w:tcPr>
          <w:p w14:paraId="046AECF0" w14:textId="6328F0C9" w:rsidR="005F35CA" w:rsidRPr="0070704D" w:rsidRDefault="005F35CA"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In AY 22/23</w:t>
            </w:r>
          </w:p>
          <w:p w14:paraId="261A28A6" w14:textId="70D226ED" w:rsidR="005F2F37" w:rsidRPr="0070704D" w:rsidRDefault="005F2F37"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Level 2 –</w:t>
            </w:r>
            <w:r w:rsidR="00362A77" w:rsidRPr="0070704D">
              <w:rPr>
                <w:rFonts w:ascii="Arial" w:hAnsi="Arial" w:cs="Arial"/>
                <w:color w:val="000000" w:themeColor="text1"/>
                <w:sz w:val="20"/>
                <w:szCs w:val="20"/>
              </w:rPr>
              <w:t xml:space="preserve"> </w:t>
            </w:r>
            <w:r w:rsidR="0030250E" w:rsidRPr="0070704D">
              <w:rPr>
                <w:rFonts w:ascii="Arial" w:hAnsi="Arial" w:cs="Arial"/>
                <w:color w:val="000000" w:themeColor="text1"/>
                <w:sz w:val="20"/>
                <w:szCs w:val="20"/>
              </w:rPr>
              <w:t>19</w:t>
            </w:r>
            <w:r w:rsidR="00824275" w:rsidRPr="0070704D">
              <w:rPr>
                <w:rFonts w:ascii="Arial" w:hAnsi="Arial" w:cs="Arial"/>
                <w:color w:val="000000" w:themeColor="text1"/>
                <w:sz w:val="20"/>
                <w:szCs w:val="20"/>
              </w:rPr>
              <w:t>3</w:t>
            </w:r>
            <w:r w:rsidR="0030250E" w:rsidRPr="0070704D">
              <w:rPr>
                <w:rFonts w:ascii="Arial" w:hAnsi="Arial" w:cs="Arial"/>
                <w:color w:val="000000" w:themeColor="text1"/>
                <w:sz w:val="20"/>
                <w:szCs w:val="20"/>
              </w:rPr>
              <w:t xml:space="preserve"> (2</w:t>
            </w:r>
            <w:r w:rsidR="0070704D">
              <w:rPr>
                <w:rFonts w:ascii="Arial" w:hAnsi="Arial" w:cs="Arial"/>
                <w:color w:val="000000" w:themeColor="text1"/>
                <w:sz w:val="20"/>
                <w:szCs w:val="20"/>
              </w:rPr>
              <w:t>1</w:t>
            </w:r>
            <w:r w:rsidR="0030250E" w:rsidRPr="0070704D">
              <w:rPr>
                <w:rFonts w:ascii="Arial" w:hAnsi="Arial" w:cs="Arial"/>
                <w:color w:val="000000" w:themeColor="text1"/>
                <w:sz w:val="20"/>
                <w:szCs w:val="20"/>
              </w:rPr>
              <w:t>%)</w:t>
            </w:r>
          </w:p>
          <w:p w14:paraId="54961DA7" w14:textId="39FB2AFC" w:rsidR="005F2F37" w:rsidRPr="0070704D" w:rsidRDefault="005F2F37"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Level 3 –</w:t>
            </w:r>
            <w:r w:rsidR="0030250E" w:rsidRPr="0070704D">
              <w:rPr>
                <w:rFonts w:ascii="Arial" w:hAnsi="Arial" w:cs="Arial"/>
                <w:color w:val="000000" w:themeColor="text1"/>
                <w:sz w:val="20"/>
                <w:szCs w:val="20"/>
              </w:rPr>
              <w:t xml:space="preserve"> 5</w:t>
            </w:r>
            <w:r w:rsidR="00824275" w:rsidRPr="0070704D">
              <w:rPr>
                <w:rFonts w:ascii="Arial" w:hAnsi="Arial" w:cs="Arial"/>
                <w:color w:val="000000" w:themeColor="text1"/>
                <w:sz w:val="20"/>
                <w:szCs w:val="20"/>
              </w:rPr>
              <w:t>34</w:t>
            </w:r>
            <w:r w:rsidR="0030250E" w:rsidRPr="0070704D">
              <w:rPr>
                <w:rFonts w:ascii="Arial" w:hAnsi="Arial" w:cs="Arial"/>
                <w:color w:val="000000" w:themeColor="text1"/>
                <w:sz w:val="20"/>
                <w:szCs w:val="20"/>
              </w:rPr>
              <w:t xml:space="preserve"> (</w:t>
            </w:r>
            <w:r w:rsidR="0070704D">
              <w:rPr>
                <w:rFonts w:ascii="Arial" w:hAnsi="Arial" w:cs="Arial"/>
                <w:color w:val="000000" w:themeColor="text1"/>
                <w:sz w:val="20"/>
                <w:szCs w:val="20"/>
              </w:rPr>
              <w:t>59</w:t>
            </w:r>
            <w:r w:rsidR="0030250E" w:rsidRPr="0070704D">
              <w:rPr>
                <w:rFonts w:ascii="Arial" w:hAnsi="Arial" w:cs="Arial"/>
                <w:color w:val="000000" w:themeColor="text1"/>
                <w:sz w:val="20"/>
                <w:szCs w:val="20"/>
              </w:rPr>
              <w:t>%)</w:t>
            </w:r>
          </w:p>
          <w:p w14:paraId="13F419F3" w14:textId="57C32AC6" w:rsidR="005F2F37" w:rsidRPr="0070704D" w:rsidRDefault="005F2F37"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 xml:space="preserve">Level 4 </w:t>
            </w:r>
            <w:r w:rsidR="0030250E" w:rsidRPr="0070704D">
              <w:rPr>
                <w:rFonts w:ascii="Arial" w:hAnsi="Arial" w:cs="Arial"/>
                <w:color w:val="000000" w:themeColor="text1"/>
                <w:sz w:val="20"/>
                <w:szCs w:val="20"/>
              </w:rPr>
              <w:t>–</w:t>
            </w:r>
            <w:r w:rsidRPr="0070704D">
              <w:rPr>
                <w:rFonts w:ascii="Arial" w:hAnsi="Arial" w:cs="Arial"/>
                <w:color w:val="000000" w:themeColor="text1"/>
                <w:sz w:val="20"/>
                <w:szCs w:val="20"/>
              </w:rPr>
              <w:t xml:space="preserve"> </w:t>
            </w:r>
            <w:r w:rsidR="0030250E" w:rsidRPr="0070704D">
              <w:rPr>
                <w:rFonts w:ascii="Arial" w:hAnsi="Arial" w:cs="Arial"/>
                <w:color w:val="000000" w:themeColor="text1"/>
                <w:sz w:val="20"/>
                <w:szCs w:val="20"/>
              </w:rPr>
              <w:t>14</w:t>
            </w:r>
            <w:r w:rsidR="00824275" w:rsidRPr="0070704D">
              <w:rPr>
                <w:rFonts w:ascii="Arial" w:hAnsi="Arial" w:cs="Arial"/>
                <w:color w:val="000000" w:themeColor="text1"/>
                <w:sz w:val="20"/>
                <w:szCs w:val="20"/>
              </w:rPr>
              <w:t>0</w:t>
            </w:r>
            <w:r w:rsidR="0030250E" w:rsidRPr="0070704D">
              <w:rPr>
                <w:rFonts w:ascii="Arial" w:hAnsi="Arial" w:cs="Arial"/>
                <w:color w:val="000000" w:themeColor="text1"/>
                <w:sz w:val="20"/>
                <w:szCs w:val="20"/>
              </w:rPr>
              <w:t xml:space="preserve"> (15%)</w:t>
            </w:r>
          </w:p>
          <w:p w14:paraId="7BD234B3" w14:textId="0CBABF30" w:rsidR="0030250E" w:rsidRPr="0070704D" w:rsidRDefault="0030250E" w:rsidP="005F2F37">
            <w:pPr>
              <w:pStyle w:val="NoSpacing"/>
              <w:rPr>
                <w:rFonts w:ascii="Arial" w:hAnsi="Arial" w:cs="Arial"/>
                <w:color w:val="000000" w:themeColor="text1"/>
                <w:sz w:val="20"/>
                <w:szCs w:val="20"/>
              </w:rPr>
            </w:pPr>
            <w:r w:rsidRPr="0070704D">
              <w:rPr>
                <w:rFonts w:ascii="Arial" w:hAnsi="Arial" w:cs="Arial"/>
                <w:color w:val="000000" w:themeColor="text1"/>
                <w:sz w:val="20"/>
                <w:szCs w:val="20"/>
              </w:rPr>
              <w:t>Level 5/6 – 40 (5%)</w:t>
            </w:r>
          </w:p>
        </w:tc>
      </w:tr>
      <w:tr w:rsidR="005F2F37" w14:paraId="7B47DBF1" w14:textId="77777777" w:rsidTr="00A363D5">
        <w:trPr>
          <w:trHeight w:val="284"/>
        </w:trPr>
        <w:tc>
          <w:tcPr>
            <w:tcW w:w="2801" w:type="dxa"/>
            <w:vAlign w:val="center"/>
          </w:tcPr>
          <w:p w14:paraId="16DAFDC5" w14:textId="41CAE8E4" w:rsidR="005F2F37" w:rsidRDefault="005F2F37" w:rsidP="005F2F37">
            <w:pPr>
              <w:pStyle w:val="NoSpacing"/>
              <w:rPr>
                <w:rFonts w:ascii="Arial" w:hAnsi="Arial" w:cs="Arial"/>
                <w:sz w:val="20"/>
                <w:szCs w:val="20"/>
              </w:rPr>
            </w:pPr>
            <w:r w:rsidRPr="001D0963">
              <w:rPr>
                <w:rFonts w:ascii="Arial" w:hAnsi="Arial" w:cs="Arial"/>
                <w:color w:val="000000" w:themeColor="text1"/>
                <w:sz w:val="20"/>
                <w:szCs w:val="20"/>
              </w:rPr>
              <w:t>Qualifications</w:t>
            </w:r>
          </w:p>
        </w:tc>
        <w:tc>
          <w:tcPr>
            <w:tcW w:w="3148" w:type="dxa"/>
            <w:vAlign w:val="center"/>
          </w:tcPr>
          <w:p w14:paraId="6A463DD7" w14:textId="77777777" w:rsidR="005F2F37" w:rsidRDefault="005F2F37" w:rsidP="005F2F37">
            <w:pPr>
              <w:pStyle w:val="NoSpacing"/>
              <w:rPr>
                <w:rFonts w:ascii="Arial" w:hAnsi="Arial" w:cs="Arial"/>
                <w:sz w:val="20"/>
                <w:szCs w:val="20"/>
              </w:rPr>
            </w:pPr>
          </w:p>
        </w:tc>
        <w:tc>
          <w:tcPr>
            <w:tcW w:w="3260" w:type="dxa"/>
            <w:vAlign w:val="center"/>
          </w:tcPr>
          <w:p w14:paraId="138F8D07" w14:textId="076F03C1" w:rsidR="005F2F37" w:rsidRPr="003964DB" w:rsidRDefault="001D0963" w:rsidP="005F2F37">
            <w:pPr>
              <w:pStyle w:val="NoSpacing"/>
              <w:rPr>
                <w:rFonts w:ascii="Arial" w:hAnsi="Arial" w:cs="Arial"/>
                <w:color w:val="000000" w:themeColor="text1"/>
                <w:sz w:val="20"/>
                <w:szCs w:val="20"/>
              </w:rPr>
            </w:pPr>
            <w:r w:rsidRPr="003964DB">
              <w:rPr>
                <w:rFonts w:ascii="Arial" w:hAnsi="Arial" w:cs="Arial"/>
                <w:color w:val="000000" w:themeColor="text1"/>
                <w:sz w:val="20"/>
                <w:szCs w:val="20"/>
              </w:rPr>
              <w:t xml:space="preserve">Level 4 ICT Systems </w:t>
            </w:r>
            <w:r w:rsidR="00D33102" w:rsidRPr="003964DB">
              <w:rPr>
                <w:rFonts w:ascii="Arial" w:hAnsi="Arial" w:cs="Arial"/>
                <w:color w:val="000000" w:themeColor="text1"/>
                <w:sz w:val="20"/>
                <w:szCs w:val="20"/>
              </w:rPr>
              <w:t>&amp;</w:t>
            </w:r>
            <w:r w:rsidRPr="003964DB">
              <w:rPr>
                <w:rFonts w:ascii="Arial" w:hAnsi="Arial" w:cs="Arial"/>
                <w:color w:val="000000" w:themeColor="text1"/>
                <w:sz w:val="20"/>
                <w:szCs w:val="20"/>
              </w:rPr>
              <w:t xml:space="preserve"> Principles</w:t>
            </w:r>
          </w:p>
          <w:p w14:paraId="18795281" w14:textId="48EFBEC2" w:rsidR="001D0963" w:rsidRPr="003964DB" w:rsidRDefault="001D0963" w:rsidP="005F2F37">
            <w:pPr>
              <w:pStyle w:val="NoSpacing"/>
              <w:rPr>
                <w:rFonts w:ascii="Arial" w:hAnsi="Arial" w:cs="Arial"/>
                <w:color w:val="000000" w:themeColor="text1"/>
                <w:sz w:val="20"/>
                <w:szCs w:val="20"/>
              </w:rPr>
            </w:pPr>
            <w:r w:rsidRPr="003964DB">
              <w:rPr>
                <w:rFonts w:ascii="Arial" w:hAnsi="Arial" w:cs="Arial"/>
                <w:color w:val="000000" w:themeColor="text1"/>
                <w:sz w:val="20"/>
                <w:szCs w:val="20"/>
              </w:rPr>
              <w:t>Level 4 Computing (Games and Virtual Reality)</w:t>
            </w:r>
          </w:p>
          <w:p w14:paraId="3075E26F" w14:textId="740810D3" w:rsidR="00D33102" w:rsidRPr="003964DB" w:rsidRDefault="00D33102" w:rsidP="005F2F37">
            <w:pPr>
              <w:pStyle w:val="NoSpacing"/>
              <w:rPr>
                <w:rFonts w:ascii="Arial" w:hAnsi="Arial" w:cs="Arial"/>
                <w:color w:val="000000" w:themeColor="text1"/>
                <w:sz w:val="20"/>
                <w:szCs w:val="20"/>
              </w:rPr>
            </w:pPr>
            <w:r w:rsidRPr="003964DB">
              <w:rPr>
                <w:rFonts w:ascii="Arial" w:hAnsi="Arial" w:cs="Arial"/>
                <w:color w:val="000000" w:themeColor="text1"/>
                <w:sz w:val="20"/>
                <w:szCs w:val="20"/>
              </w:rPr>
              <w:t>Level 4 Digital Marketing App.</w:t>
            </w:r>
          </w:p>
          <w:p w14:paraId="12597951" w14:textId="747A6842" w:rsidR="00D33102" w:rsidRPr="003964DB" w:rsidRDefault="00D33102" w:rsidP="005F2F37">
            <w:pPr>
              <w:pStyle w:val="NoSpacing"/>
              <w:rPr>
                <w:rFonts w:ascii="Arial" w:hAnsi="Arial" w:cs="Arial"/>
                <w:color w:val="000000" w:themeColor="text1"/>
                <w:sz w:val="20"/>
                <w:szCs w:val="20"/>
              </w:rPr>
            </w:pPr>
            <w:r w:rsidRPr="003964DB">
              <w:rPr>
                <w:rFonts w:ascii="Arial" w:hAnsi="Arial" w:cs="Arial"/>
                <w:color w:val="000000" w:themeColor="text1"/>
                <w:sz w:val="20"/>
                <w:szCs w:val="20"/>
              </w:rPr>
              <w:t>Level 4 Cyber Security App.</w:t>
            </w:r>
          </w:p>
          <w:p w14:paraId="23BF41B1" w14:textId="0A84D554" w:rsidR="001D0963" w:rsidRDefault="001D0963" w:rsidP="005F2F37">
            <w:pPr>
              <w:pStyle w:val="NoSpacing"/>
              <w:rPr>
                <w:rFonts w:ascii="Arial" w:hAnsi="Arial" w:cs="Arial"/>
                <w:sz w:val="20"/>
                <w:szCs w:val="20"/>
              </w:rPr>
            </w:pPr>
            <w:r w:rsidRPr="003964DB">
              <w:rPr>
                <w:rFonts w:ascii="Arial" w:hAnsi="Arial" w:cs="Arial"/>
                <w:color w:val="000000" w:themeColor="text1"/>
                <w:sz w:val="20"/>
                <w:szCs w:val="20"/>
              </w:rPr>
              <w:t>Foundation Degree in Animation and Visual Effects</w:t>
            </w:r>
          </w:p>
        </w:tc>
      </w:tr>
      <w:tr w:rsidR="005F2F37" w14:paraId="49652E84" w14:textId="77777777" w:rsidTr="00A363D5">
        <w:trPr>
          <w:trHeight w:val="284"/>
        </w:trPr>
        <w:tc>
          <w:tcPr>
            <w:tcW w:w="2801" w:type="dxa"/>
            <w:vAlign w:val="center"/>
          </w:tcPr>
          <w:p w14:paraId="0ECDB90B" w14:textId="08B1882C"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Increase in achievement / retention</w:t>
            </w:r>
          </w:p>
        </w:tc>
        <w:tc>
          <w:tcPr>
            <w:tcW w:w="3148" w:type="dxa"/>
            <w:vAlign w:val="center"/>
          </w:tcPr>
          <w:p w14:paraId="7D775E2E" w14:textId="0E0967E2"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Retention </w:t>
            </w:r>
            <w:r w:rsidR="00D77B68" w:rsidRPr="004A2650">
              <w:rPr>
                <w:rFonts w:ascii="Arial" w:hAnsi="Arial" w:cs="Arial"/>
                <w:color w:val="000000" w:themeColor="text1"/>
                <w:sz w:val="20"/>
                <w:szCs w:val="20"/>
              </w:rPr>
              <w:t>(Classroom) 95.8%</w:t>
            </w:r>
          </w:p>
          <w:p w14:paraId="394C6F46" w14:textId="6DC3B749"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Achievement (Apps) 80.1%</w:t>
            </w:r>
          </w:p>
          <w:p w14:paraId="2FC2BF66" w14:textId="77777777"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Achievement (Classroom) 85.2%</w:t>
            </w:r>
          </w:p>
          <w:p w14:paraId="7C5756B8" w14:textId="57E98A16"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Positive Destinations 93%</w:t>
            </w:r>
          </w:p>
          <w:p w14:paraId="5B06872F" w14:textId="0217EDD6" w:rsidR="00E61EBE"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Positive HE progression</w:t>
            </w:r>
            <w:r w:rsidR="00E61EBE" w:rsidRPr="004A2650">
              <w:rPr>
                <w:rFonts w:ascii="Arial" w:hAnsi="Arial" w:cs="Arial"/>
                <w:color w:val="000000" w:themeColor="text1"/>
                <w:sz w:val="20"/>
                <w:szCs w:val="20"/>
              </w:rPr>
              <w:t xml:space="preserve"> </w:t>
            </w:r>
            <w:r w:rsidR="00CF6498" w:rsidRPr="004A2650">
              <w:rPr>
                <w:rFonts w:ascii="Arial" w:hAnsi="Arial" w:cs="Arial"/>
                <w:color w:val="000000" w:themeColor="text1"/>
                <w:sz w:val="20"/>
                <w:szCs w:val="20"/>
              </w:rPr>
              <w:t>111</w:t>
            </w:r>
          </w:p>
          <w:p w14:paraId="0540A4A8" w14:textId="3FF95389" w:rsidR="00E61EBE" w:rsidRPr="004A2650" w:rsidRDefault="00E61EBE" w:rsidP="005F2F37">
            <w:pPr>
              <w:pStyle w:val="NoSpacing"/>
              <w:rPr>
                <w:rFonts w:ascii="Arial" w:hAnsi="Arial" w:cs="Arial"/>
                <w:color w:val="000000" w:themeColor="text1"/>
                <w:sz w:val="20"/>
                <w:szCs w:val="20"/>
              </w:rPr>
            </w:pPr>
          </w:p>
        </w:tc>
        <w:tc>
          <w:tcPr>
            <w:tcW w:w="3260" w:type="dxa"/>
            <w:vAlign w:val="center"/>
          </w:tcPr>
          <w:p w14:paraId="554D357A" w14:textId="696C5634" w:rsidR="00D77B68"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Retention </w:t>
            </w:r>
            <w:r w:rsidR="00D77B68" w:rsidRPr="004A2650">
              <w:rPr>
                <w:rFonts w:ascii="Arial" w:hAnsi="Arial" w:cs="Arial"/>
                <w:color w:val="000000" w:themeColor="text1"/>
                <w:sz w:val="20"/>
                <w:szCs w:val="20"/>
              </w:rPr>
              <w:t>(Classroom</w:t>
            </w:r>
            <w:r w:rsidRPr="004A2650">
              <w:rPr>
                <w:rFonts w:ascii="Arial" w:hAnsi="Arial" w:cs="Arial"/>
                <w:color w:val="000000" w:themeColor="text1"/>
                <w:sz w:val="20"/>
                <w:szCs w:val="20"/>
              </w:rPr>
              <w:t>)</w:t>
            </w:r>
            <w:r w:rsidR="00D77B68" w:rsidRPr="004A2650">
              <w:rPr>
                <w:rFonts w:ascii="Arial" w:hAnsi="Arial" w:cs="Arial"/>
                <w:color w:val="000000" w:themeColor="text1"/>
                <w:sz w:val="20"/>
                <w:szCs w:val="20"/>
              </w:rPr>
              <w:t xml:space="preserve"> 96.5%</w:t>
            </w:r>
          </w:p>
          <w:p w14:paraId="4DCAC294" w14:textId="77777777"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Achievement (Apps) 80.1%</w:t>
            </w:r>
          </w:p>
          <w:p w14:paraId="769799A7" w14:textId="77777777"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Achievement (Classroom) 85.2%</w:t>
            </w:r>
          </w:p>
          <w:p w14:paraId="72293E07" w14:textId="15E5BCFB"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Positive Destinations 93%</w:t>
            </w:r>
          </w:p>
          <w:p w14:paraId="1BF9635A" w14:textId="7584DBE5"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Positive HE progression </w:t>
            </w:r>
            <w:r w:rsidR="00CF6498" w:rsidRPr="004A2650">
              <w:rPr>
                <w:rFonts w:ascii="Arial" w:hAnsi="Arial" w:cs="Arial"/>
                <w:color w:val="000000" w:themeColor="text1"/>
                <w:sz w:val="20"/>
                <w:szCs w:val="20"/>
              </w:rPr>
              <w:t>151 (Note: 40+ in Barnsley)</w:t>
            </w:r>
          </w:p>
        </w:tc>
      </w:tr>
      <w:tr w:rsidR="005F2F37" w14:paraId="00D544F4" w14:textId="77777777" w:rsidTr="00A363D5">
        <w:trPr>
          <w:trHeight w:val="284"/>
        </w:trPr>
        <w:tc>
          <w:tcPr>
            <w:tcW w:w="2801" w:type="dxa"/>
            <w:vAlign w:val="center"/>
          </w:tcPr>
          <w:p w14:paraId="6CDA8D98" w14:textId="0B14B729"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Increased income</w:t>
            </w:r>
          </w:p>
        </w:tc>
        <w:tc>
          <w:tcPr>
            <w:tcW w:w="3148" w:type="dxa"/>
            <w:vAlign w:val="center"/>
          </w:tcPr>
          <w:p w14:paraId="1AB0FBB9" w14:textId="77777777" w:rsidR="005F2F37" w:rsidRPr="004A2650" w:rsidRDefault="00CF6498" w:rsidP="00D720E7">
            <w:pPr>
              <w:pStyle w:val="NoSpacing"/>
              <w:rPr>
                <w:rFonts w:ascii="Arial" w:hAnsi="Arial" w:cs="Arial"/>
                <w:color w:val="000000" w:themeColor="text1"/>
                <w:sz w:val="20"/>
                <w:szCs w:val="20"/>
              </w:rPr>
            </w:pPr>
            <w:r w:rsidRPr="004A2650">
              <w:rPr>
                <w:rFonts w:ascii="Arial" w:hAnsi="Arial" w:cs="Arial"/>
                <w:color w:val="000000" w:themeColor="text1"/>
                <w:sz w:val="20"/>
                <w:szCs w:val="20"/>
              </w:rPr>
              <w:t>No change on the College’s existing financial forecast</w:t>
            </w:r>
          </w:p>
          <w:p w14:paraId="1776EBA2" w14:textId="04596AD6" w:rsidR="00CF6498" w:rsidRPr="004A2650" w:rsidRDefault="00CF6498" w:rsidP="00D720E7">
            <w:pPr>
              <w:pStyle w:val="NoSpacing"/>
              <w:rPr>
                <w:rFonts w:ascii="Arial" w:hAnsi="Arial" w:cs="Arial"/>
                <w:color w:val="000000" w:themeColor="text1"/>
                <w:sz w:val="20"/>
                <w:szCs w:val="20"/>
              </w:rPr>
            </w:pPr>
          </w:p>
        </w:tc>
        <w:tc>
          <w:tcPr>
            <w:tcW w:w="3260" w:type="dxa"/>
            <w:vAlign w:val="center"/>
          </w:tcPr>
          <w:p w14:paraId="483A54D5" w14:textId="5EE02E81" w:rsidR="005F2F37" w:rsidRPr="004A2650" w:rsidRDefault="00E61EBE"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£3,</w:t>
            </w:r>
            <w:r w:rsidR="009020DC">
              <w:rPr>
                <w:rFonts w:ascii="Arial" w:hAnsi="Arial" w:cs="Arial"/>
                <w:color w:val="000000" w:themeColor="text1"/>
                <w:sz w:val="20"/>
                <w:szCs w:val="20"/>
              </w:rPr>
              <w:t>89</w:t>
            </w:r>
            <w:r w:rsidRPr="004A2650">
              <w:rPr>
                <w:rFonts w:ascii="Arial" w:hAnsi="Arial" w:cs="Arial"/>
                <w:color w:val="000000" w:themeColor="text1"/>
                <w:sz w:val="20"/>
                <w:szCs w:val="20"/>
              </w:rPr>
              <w:t>4,167 (over 4 years)</w:t>
            </w:r>
            <w:r w:rsidR="00CF6498" w:rsidRPr="004A2650">
              <w:rPr>
                <w:rFonts w:ascii="Arial" w:hAnsi="Arial" w:cs="Arial"/>
                <w:color w:val="000000" w:themeColor="text1"/>
                <w:sz w:val="20"/>
                <w:szCs w:val="20"/>
              </w:rPr>
              <w:t xml:space="preserve"> in Educational Revenue for delivery of growth in Learner numbers</w:t>
            </w:r>
          </w:p>
        </w:tc>
      </w:tr>
      <w:tr w:rsidR="005F2F37" w14:paraId="63BE6FEE" w14:textId="77777777" w:rsidTr="00A363D5">
        <w:trPr>
          <w:trHeight w:val="284"/>
        </w:trPr>
        <w:tc>
          <w:tcPr>
            <w:tcW w:w="2801" w:type="dxa"/>
            <w:vAlign w:val="center"/>
          </w:tcPr>
          <w:p w14:paraId="49B647FB" w14:textId="77777777"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Outcomes:</w:t>
            </w:r>
          </w:p>
        </w:tc>
        <w:tc>
          <w:tcPr>
            <w:tcW w:w="3148" w:type="dxa"/>
            <w:vAlign w:val="center"/>
          </w:tcPr>
          <w:p w14:paraId="70F453B4" w14:textId="77777777" w:rsidR="005F2F37" w:rsidRPr="004A2650" w:rsidRDefault="005F2F37" w:rsidP="005F2F37">
            <w:pPr>
              <w:pStyle w:val="NoSpacing"/>
              <w:rPr>
                <w:rFonts w:ascii="Arial" w:hAnsi="Arial" w:cs="Arial"/>
                <w:color w:val="000000" w:themeColor="text1"/>
                <w:sz w:val="20"/>
                <w:szCs w:val="20"/>
              </w:rPr>
            </w:pPr>
          </w:p>
        </w:tc>
        <w:tc>
          <w:tcPr>
            <w:tcW w:w="3260" w:type="dxa"/>
            <w:vAlign w:val="center"/>
          </w:tcPr>
          <w:p w14:paraId="683C1354" w14:textId="77777777" w:rsidR="005F2F37" w:rsidRPr="004A2650" w:rsidRDefault="005F2F37" w:rsidP="005F2F37">
            <w:pPr>
              <w:pStyle w:val="NoSpacing"/>
              <w:rPr>
                <w:rFonts w:ascii="Arial" w:hAnsi="Arial" w:cs="Arial"/>
                <w:color w:val="000000" w:themeColor="text1"/>
                <w:sz w:val="20"/>
                <w:szCs w:val="20"/>
              </w:rPr>
            </w:pPr>
          </w:p>
        </w:tc>
      </w:tr>
      <w:tr w:rsidR="005F2F37" w14:paraId="42D32E06" w14:textId="77777777" w:rsidTr="00A363D5">
        <w:trPr>
          <w:trHeight w:val="284"/>
        </w:trPr>
        <w:tc>
          <w:tcPr>
            <w:tcW w:w="2801" w:type="dxa"/>
            <w:vAlign w:val="center"/>
          </w:tcPr>
          <w:p w14:paraId="1BD8E550" w14:textId="2AE76DA0"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Reduced skills gap</w:t>
            </w:r>
          </w:p>
        </w:tc>
        <w:tc>
          <w:tcPr>
            <w:tcW w:w="3148" w:type="dxa"/>
            <w:vAlign w:val="center"/>
          </w:tcPr>
          <w:p w14:paraId="6AE1FE75" w14:textId="4ABBB63A" w:rsidR="005F2F37" w:rsidRPr="004A2650" w:rsidRDefault="00CF6498"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Barnsley’s skills gap </w:t>
            </w:r>
            <w:r w:rsidR="00697CA0" w:rsidRPr="004A2650">
              <w:rPr>
                <w:rFonts w:ascii="Arial" w:hAnsi="Arial" w:cs="Arial"/>
                <w:color w:val="000000" w:themeColor="text1"/>
                <w:sz w:val="20"/>
                <w:szCs w:val="20"/>
              </w:rPr>
              <w:t>continues to fall</w:t>
            </w:r>
            <w:r w:rsidRPr="004A2650">
              <w:rPr>
                <w:rFonts w:ascii="Arial" w:hAnsi="Arial" w:cs="Arial"/>
                <w:color w:val="000000" w:themeColor="text1"/>
                <w:sz w:val="20"/>
                <w:szCs w:val="20"/>
              </w:rPr>
              <w:t xml:space="preserve"> behind Regional and National averages </w:t>
            </w:r>
          </w:p>
        </w:tc>
        <w:tc>
          <w:tcPr>
            <w:tcW w:w="3260" w:type="dxa"/>
            <w:vAlign w:val="center"/>
          </w:tcPr>
          <w:p w14:paraId="7AEBCAE2" w14:textId="7443BA49" w:rsidR="005F2F37" w:rsidRPr="004A2650" w:rsidRDefault="00CF6498"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Significant contribution to the Skills gaps at NVQ levels 3,4, 5 and 6 </w:t>
            </w:r>
          </w:p>
        </w:tc>
      </w:tr>
      <w:tr w:rsidR="005F2F37" w14:paraId="606A3A8B" w14:textId="77777777" w:rsidTr="00A363D5">
        <w:trPr>
          <w:trHeight w:val="284"/>
        </w:trPr>
        <w:tc>
          <w:tcPr>
            <w:tcW w:w="2801" w:type="dxa"/>
            <w:vAlign w:val="center"/>
          </w:tcPr>
          <w:p w14:paraId="3A9961A4" w14:textId="2AE98B22"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Higher employment rate of students</w:t>
            </w:r>
          </w:p>
        </w:tc>
        <w:tc>
          <w:tcPr>
            <w:tcW w:w="3148" w:type="dxa"/>
            <w:vAlign w:val="center"/>
          </w:tcPr>
          <w:p w14:paraId="4BF4B7A6" w14:textId="77777777"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Positive 16-18 Employment 40%</w:t>
            </w:r>
          </w:p>
          <w:p w14:paraId="294392AB" w14:textId="5DE1DC20"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Positive Adult Employment 52%</w:t>
            </w:r>
          </w:p>
        </w:tc>
        <w:tc>
          <w:tcPr>
            <w:tcW w:w="3260" w:type="dxa"/>
            <w:vAlign w:val="center"/>
          </w:tcPr>
          <w:p w14:paraId="3BA692A7" w14:textId="77777777"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Positive 16-18 Employment 50%</w:t>
            </w:r>
          </w:p>
          <w:p w14:paraId="205E658B" w14:textId="2BF4CF4E"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Positive Adult Employment 60%</w:t>
            </w:r>
          </w:p>
        </w:tc>
      </w:tr>
      <w:tr w:rsidR="005F2F37" w14:paraId="12CAABBC" w14:textId="77777777" w:rsidTr="00A363D5">
        <w:trPr>
          <w:trHeight w:val="284"/>
        </w:trPr>
        <w:tc>
          <w:tcPr>
            <w:tcW w:w="2801" w:type="dxa"/>
            <w:vAlign w:val="center"/>
          </w:tcPr>
          <w:p w14:paraId="6654D769" w14:textId="48E976FD"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Improved qualification profile</w:t>
            </w:r>
          </w:p>
        </w:tc>
        <w:tc>
          <w:tcPr>
            <w:tcW w:w="3148" w:type="dxa"/>
            <w:vAlign w:val="center"/>
          </w:tcPr>
          <w:p w14:paraId="5FD8CD14" w14:textId="210D8D17"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Existing </w:t>
            </w:r>
            <w:r w:rsidR="00CF6498" w:rsidRPr="004A2650">
              <w:rPr>
                <w:rFonts w:ascii="Arial" w:hAnsi="Arial" w:cs="Arial"/>
                <w:color w:val="000000" w:themeColor="text1"/>
                <w:sz w:val="20"/>
                <w:szCs w:val="20"/>
              </w:rPr>
              <w:t>students</w:t>
            </w:r>
            <w:r w:rsidRPr="004A2650">
              <w:rPr>
                <w:rFonts w:ascii="Arial" w:hAnsi="Arial" w:cs="Arial"/>
                <w:color w:val="000000" w:themeColor="text1"/>
                <w:sz w:val="20"/>
                <w:szCs w:val="20"/>
              </w:rPr>
              <w:t xml:space="preserve"> would transition to Digital T levels in 2020/21</w:t>
            </w:r>
          </w:p>
        </w:tc>
        <w:tc>
          <w:tcPr>
            <w:tcW w:w="3260" w:type="dxa"/>
            <w:vAlign w:val="center"/>
          </w:tcPr>
          <w:p w14:paraId="1B4074B9" w14:textId="538FE356" w:rsidR="005F2F37" w:rsidRPr="004A2650" w:rsidRDefault="00074565"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40+ new SHU Digital Foundation Degrees with </w:t>
            </w:r>
            <w:r w:rsidR="00697CA0" w:rsidRPr="004A2650">
              <w:rPr>
                <w:rFonts w:ascii="Arial" w:hAnsi="Arial" w:cs="Arial"/>
                <w:color w:val="000000" w:themeColor="text1"/>
                <w:sz w:val="20"/>
                <w:szCs w:val="20"/>
              </w:rPr>
              <w:t xml:space="preserve">further progression to </w:t>
            </w:r>
            <w:r w:rsidR="005A129E" w:rsidRPr="004A2650">
              <w:rPr>
                <w:rFonts w:ascii="Arial" w:hAnsi="Arial" w:cs="Arial"/>
                <w:color w:val="000000" w:themeColor="text1"/>
                <w:sz w:val="20"/>
                <w:szCs w:val="20"/>
              </w:rPr>
              <w:t>Higher specialist Digital areas</w:t>
            </w:r>
          </w:p>
        </w:tc>
      </w:tr>
      <w:tr w:rsidR="005F2F37" w14:paraId="261A8AC8" w14:textId="77777777" w:rsidTr="00A363D5">
        <w:trPr>
          <w:trHeight w:val="284"/>
        </w:trPr>
        <w:tc>
          <w:tcPr>
            <w:tcW w:w="2801" w:type="dxa"/>
            <w:vAlign w:val="center"/>
          </w:tcPr>
          <w:p w14:paraId="042B0C90" w14:textId="7ACD6E3C" w:rsidR="005F2F37" w:rsidRPr="004A2650" w:rsidRDefault="005F2F37"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Improvement private sector involvement</w:t>
            </w:r>
          </w:p>
        </w:tc>
        <w:tc>
          <w:tcPr>
            <w:tcW w:w="3148" w:type="dxa"/>
            <w:vAlign w:val="center"/>
          </w:tcPr>
          <w:p w14:paraId="028DABCF" w14:textId="0DDA4339" w:rsidR="00697CA0" w:rsidRPr="004A2650" w:rsidRDefault="00CF6498"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Increased risk of small businesses relocating outside of the region</w:t>
            </w:r>
          </w:p>
        </w:tc>
        <w:tc>
          <w:tcPr>
            <w:tcW w:w="3260" w:type="dxa"/>
            <w:vAlign w:val="center"/>
          </w:tcPr>
          <w:p w14:paraId="13E3CD9C" w14:textId="77777777" w:rsidR="00CF6498" w:rsidRDefault="00CF6498" w:rsidP="005F2F37">
            <w:pPr>
              <w:pStyle w:val="NoSpacing"/>
              <w:rPr>
                <w:rFonts w:ascii="Arial" w:hAnsi="Arial" w:cs="Arial"/>
                <w:color w:val="000000" w:themeColor="text1"/>
                <w:sz w:val="20"/>
                <w:szCs w:val="20"/>
              </w:rPr>
            </w:pPr>
            <w:r w:rsidRPr="004A2650">
              <w:rPr>
                <w:rFonts w:ascii="Arial" w:hAnsi="Arial" w:cs="Arial"/>
                <w:color w:val="000000" w:themeColor="text1"/>
                <w:sz w:val="20"/>
                <w:szCs w:val="20"/>
              </w:rPr>
              <w:t>Increase in number of start-ups</w:t>
            </w:r>
          </w:p>
          <w:p w14:paraId="12774FAD" w14:textId="77777777" w:rsidR="0093062A" w:rsidRDefault="0093062A" w:rsidP="005F2F37">
            <w:pPr>
              <w:pStyle w:val="NoSpacing"/>
              <w:rPr>
                <w:rFonts w:ascii="Arial" w:hAnsi="Arial" w:cs="Arial"/>
                <w:color w:val="000000" w:themeColor="text1"/>
                <w:sz w:val="20"/>
                <w:szCs w:val="20"/>
              </w:rPr>
            </w:pPr>
          </w:p>
          <w:p w14:paraId="1004E038" w14:textId="25539491" w:rsidR="0093062A" w:rsidRPr="004A2650" w:rsidRDefault="0093062A" w:rsidP="005F2F37">
            <w:pPr>
              <w:pStyle w:val="NoSpacing"/>
              <w:rPr>
                <w:rFonts w:ascii="Arial" w:hAnsi="Arial" w:cs="Arial"/>
                <w:color w:val="000000" w:themeColor="text1"/>
                <w:sz w:val="20"/>
                <w:szCs w:val="20"/>
              </w:rPr>
            </w:pPr>
          </w:p>
        </w:tc>
      </w:tr>
      <w:tr w:rsidR="005F2F37" w14:paraId="49C9C964" w14:textId="77777777" w:rsidTr="00A363D5">
        <w:trPr>
          <w:trHeight w:val="680"/>
        </w:trPr>
        <w:tc>
          <w:tcPr>
            <w:tcW w:w="9209" w:type="dxa"/>
            <w:gridSpan w:val="3"/>
            <w:shd w:val="clear" w:color="auto" w:fill="538135" w:themeFill="accent6" w:themeFillShade="BF"/>
            <w:vAlign w:val="center"/>
          </w:tcPr>
          <w:p w14:paraId="634ADB3E" w14:textId="77777777" w:rsidR="005F2F37" w:rsidRPr="00F3622A" w:rsidRDefault="005F2F37" w:rsidP="005F2F37">
            <w:pPr>
              <w:pStyle w:val="NoSpacing"/>
              <w:rPr>
                <w:rFonts w:ascii="Arial" w:hAnsi="Arial" w:cs="Arial"/>
                <w:b/>
                <w:color w:val="FFFFFF" w:themeColor="background1"/>
              </w:rPr>
            </w:pPr>
            <w:r w:rsidRPr="00F3622A">
              <w:rPr>
                <w:rFonts w:ascii="Arial" w:hAnsi="Arial" w:cs="Arial"/>
                <w:b/>
                <w:color w:val="FFFFFF" w:themeColor="background1"/>
              </w:rPr>
              <w:t xml:space="preserve">ECONOMIC </w:t>
            </w:r>
            <w:r>
              <w:rPr>
                <w:rFonts w:ascii="Arial" w:hAnsi="Arial" w:cs="Arial"/>
                <w:b/>
                <w:color w:val="FFFFFF" w:themeColor="background1"/>
              </w:rPr>
              <w:t>DIMENSION ASSESSMENT (TO BE COMPLETED BY THE ASSESSOR)</w:t>
            </w:r>
          </w:p>
        </w:tc>
      </w:tr>
      <w:tr w:rsidR="005F2F37" w:rsidRPr="005F24F9" w14:paraId="76DEA5BF" w14:textId="77777777" w:rsidTr="00A363D5">
        <w:trPr>
          <w:trHeight w:val="1156"/>
        </w:trPr>
        <w:tc>
          <w:tcPr>
            <w:tcW w:w="9209" w:type="dxa"/>
            <w:gridSpan w:val="3"/>
            <w:shd w:val="clear" w:color="auto" w:fill="C5E0B3" w:themeFill="accent6" w:themeFillTint="66"/>
          </w:tcPr>
          <w:p w14:paraId="5D3FE26F" w14:textId="77777777" w:rsidR="005F2F37" w:rsidRPr="00933FCE" w:rsidRDefault="005F2F37" w:rsidP="005F2F37">
            <w:pPr>
              <w:pStyle w:val="NoSpacing"/>
              <w:rPr>
                <w:rFonts w:ascii="Arial" w:hAnsi="Arial" w:cs="Arial"/>
                <w:i/>
                <w:sz w:val="20"/>
                <w:szCs w:val="20"/>
              </w:rPr>
            </w:pPr>
            <w:r>
              <w:rPr>
                <w:rFonts w:ascii="Arial" w:hAnsi="Arial" w:cs="Arial"/>
                <w:i/>
                <w:sz w:val="20"/>
                <w:szCs w:val="20"/>
              </w:rPr>
              <w:t>Assessors comments:</w:t>
            </w:r>
          </w:p>
        </w:tc>
      </w:tr>
    </w:tbl>
    <w:p w14:paraId="74017F41" w14:textId="6D8380BF" w:rsidR="00391A57" w:rsidRDefault="00391A57">
      <w:pPr>
        <w:rPr>
          <w:rFonts w:ascii="Arial" w:hAnsi="Arial" w:cs="Arial"/>
          <w:sz w:val="20"/>
          <w:szCs w:val="20"/>
        </w:rPr>
      </w:pPr>
    </w:p>
    <w:p w14:paraId="68EF195E" w14:textId="77777777" w:rsidR="00391A57" w:rsidRDefault="00391A57">
      <w:pPr>
        <w:spacing w:after="160" w:line="259" w:lineRule="auto"/>
        <w:rPr>
          <w:rFonts w:ascii="Arial" w:hAnsi="Arial" w:cs="Arial"/>
          <w:sz w:val="20"/>
          <w:szCs w:val="20"/>
        </w:rPr>
      </w:pPr>
      <w:r>
        <w:rPr>
          <w:rFonts w:ascii="Arial" w:hAnsi="Arial" w:cs="Arial"/>
          <w:sz w:val="20"/>
          <w:szCs w:val="20"/>
        </w:rPr>
        <w:br w:type="page"/>
      </w:r>
    </w:p>
    <w:p w14:paraId="29B05A43" w14:textId="77777777" w:rsidR="005E1F61" w:rsidRDefault="005E1F61">
      <w:pPr>
        <w:rPr>
          <w:rFonts w:ascii="Arial" w:hAnsi="Arial" w:cs="Arial"/>
          <w:sz w:val="20"/>
          <w:szCs w:val="20"/>
        </w:rPr>
      </w:pPr>
    </w:p>
    <w:tbl>
      <w:tblPr>
        <w:tblStyle w:val="TableGrid"/>
        <w:tblW w:w="9351" w:type="dxa"/>
        <w:tblLook w:val="04A0" w:firstRow="1" w:lastRow="0" w:firstColumn="1" w:lastColumn="0" w:noHBand="0" w:noVBand="1"/>
      </w:tblPr>
      <w:tblGrid>
        <w:gridCol w:w="2000"/>
        <w:gridCol w:w="989"/>
        <w:gridCol w:w="990"/>
        <w:gridCol w:w="982"/>
        <w:gridCol w:w="1524"/>
        <w:gridCol w:w="884"/>
        <w:gridCol w:w="1982"/>
      </w:tblGrid>
      <w:tr w:rsidR="001604C2" w14:paraId="43F39DAB" w14:textId="77777777" w:rsidTr="24EA56E1">
        <w:trPr>
          <w:trHeight w:val="680"/>
        </w:trPr>
        <w:tc>
          <w:tcPr>
            <w:tcW w:w="9351" w:type="dxa"/>
            <w:gridSpan w:val="7"/>
            <w:shd w:val="clear" w:color="auto" w:fill="538135" w:themeFill="accent6" w:themeFillShade="BF"/>
            <w:vAlign w:val="center"/>
          </w:tcPr>
          <w:p w14:paraId="787BE456" w14:textId="77777777" w:rsidR="001604C2" w:rsidRPr="002270CA" w:rsidRDefault="001604C2" w:rsidP="00C708E3">
            <w:pPr>
              <w:pStyle w:val="NoSpacing"/>
              <w:rPr>
                <w:rFonts w:ascii="Arial" w:hAnsi="Arial" w:cs="Arial"/>
                <w:b/>
                <w:color w:val="FFFFFF" w:themeColor="background1"/>
              </w:rPr>
            </w:pPr>
            <w:r>
              <w:rPr>
                <w:rFonts w:ascii="Arial" w:hAnsi="Arial" w:cs="Arial"/>
                <w:b/>
                <w:color w:val="FFFFFF" w:themeColor="background1"/>
              </w:rPr>
              <w:t>6 - FINANCIAL DIMENSION</w:t>
            </w:r>
          </w:p>
        </w:tc>
      </w:tr>
      <w:tr w:rsidR="009733D6" w14:paraId="00C2BB68" w14:textId="77777777" w:rsidTr="24EA56E1">
        <w:tc>
          <w:tcPr>
            <w:tcW w:w="2055" w:type="dxa"/>
            <w:shd w:val="clear" w:color="auto" w:fill="C5E0B3" w:themeFill="accent6" w:themeFillTint="66"/>
            <w:vAlign w:val="center"/>
          </w:tcPr>
          <w:p w14:paraId="73F48EA5" w14:textId="77777777" w:rsidR="005D0305" w:rsidRPr="00C12C7B" w:rsidRDefault="005D0305" w:rsidP="007C1CEA">
            <w:pPr>
              <w:jc w:val="center"/>
              <w:rPr>
                <w:rFonts w:ascii="Arial" w:hAnsi="Arial" w:cs="Arial"/>
                <w:b/>
                <w:sz w:val="20"/>
                <w:szCs w:val="20"/>
              </w:rPr>
            </w:pPr>
            <w:r w:rsidRPr="00C12C7B">
              <w:rPr>
                <w:rFonts w:ascii="Arial" w:hAnsi="Arial" w:cs="Arial"/>
                <w:b/>
                <w:sz w:val="20"/>
                <w:szCs w:val="20"/>
              </w:rPr>
              <w:t>Spend / Funding Profile</w:t>
            </w:r>
          </w:p>
        </w:tc>
        <w:tc>
          <w:tcPr>
            <w:tcW w:w="997" w:type="dxa"/>
            <w:shd w:val="clear" w:color="auto" w:fill="C5E0B3" w:themeFill="accent6" w:themeFillTint="66"/>
            <w:vAlign w:val="center"/>
          </w:tcPr>
          <w:p w14:paraId="081154DE" w14:textId="77777777" w:rsidR="005D0305" w:rsidRPr="00C12C7B" w:rsidRDefault="005D0305" w:rsidP="007C1CEA">
            <w:pPr>
              <w:jc w:val="center"/>
              <w:rPr>
                <w:rFonts w:ascii="Arial" w:hAnsi="Arial" w:cs="Arial"/>
                <w:b/>
                <w:sz w:val="20"/>
                <w:szCs w:val="20"/>
              </w:rPr>
            </w:pPr>
            <w:r w:rsidRPr="00C12C7B">
              <w:rPr>
                <w:rFonts w:ascii="Arial" w:hAnsi="Arial" w:cs="Arial"/>
                <w:b/>
                <w:sz w:val="20"/>
                <w:szCs w:val="20"/>
              </w:rPr>
              <w:t>18/19</w:t>
            </w:r>
          </w:p>
        </w:tc>
        <w:tc>
          <w:tcPr>
            <w:tcW w:w="998" w:type="dxa"/>
            <w:shd w:val="clear" w:color="auto" w:fill="C5E0B3" w:themeFill="accent6" w:themeFillTint="66"/>
            <w:vAlign w:val="center"/>
          </w:tcPr>
          <w:p w14:paraId="1BF1851E" w14:textId="77777777" w:rsidR="005D0305" w:rsidRPr="00C12C7B" w:rsidRDefault="005D0305" w:rsidP="007C1CEA">
            <w:pPr>
              <w:jc w:val="center"/>
              <w:rPr>
                <w:rFonts w:ascii="Arial" w:hAnsi="Arial" w:cs="Arial"/>
                <w:b/>
                <w:sz w:val="20"/>
                <w:szCs w:val="20"/>
              </w:rPr>
            </w:pPr>
            <w:r w:rsidRPr="00C12C7B">
              <w:rPr>
                <w:rFonts w:ascii="Arial" w:hAnsi="Arial" w:cs="Arial"/>
                <w:b/>
                <w:sz w:val="20"/>
                <w:szCs w:val="20"/>
              </w:rPr>
              <w:t>19/20</w:t>
            </w:r>
          </w:p>
        </w:tc>
        <w:tc>
          <w:tcPr>
            <w:tcW w:w="1001" w:type="dxa"/>
            <w:shd w:val="clear" w:color="auto" w:fill="C5E0B3" w:themeFill="accent6" w:themeFillTint="66"/>
            <w:vAlign w:val="center"/>
          </w:tcPr>
          <w:p w14:paraId="1B8C99C8" w14:textId="77777777" w:rsidR="005D0305" w:rsidRPr="00C12C7B" w:rsidRDefault="005D0305" w:rsidP="007C1CEA">
            <w:pPr>
              <w:jc w:val="center"/>
              <w:rPr>
                <w:rFonts w:ascii="Arial" w:hAnsi="Arial" w:cs="Arial"/>
                <w:b/>
                <w:sz w:val="20"/>
                <w:szCs w:val="20"/>
              </w:rPr>
            </w:pPr>
            <w:r w:rsidRPr="00C12C7B">
              <w:rPr>
                <w:rFonts w:ascii="Arial" w:hAnsi="Arial" w:cs="Arial"/>
                <w:b/>
                <w:sz w:val="20"/>
                <w:szCs w:val="20"/>
              </w:rPr>
              <w:t>20/21</w:t>
            </w:r>
          </w:p>
        </w:tc>
        <w:tc>
          <w:tcPr>
            <w:tcW w:w="1561" w:type="dxa"/>
            <w:shd w:val="clear" w:color="auto" w:fill="C5E0B3" w:themeFill="accent6" w:themeFillTint="66"/>
            <w:vAlign w:val="center"/>
          </w:tcPr>
          <w:p w14:paraId="7BF444E0" w14:textId="77777777" w:rsidR="005D0305" w:rsidRPr="00C12C7B" w:rsidRDefault="005D0305" w:rsidP="007C1CEA">
            <w:pPr>
              <w:jc w:val="center"/>
              <w:rPr>
                <w:rFonts w:ascii="Arial" w:hAnsi="Arial" w:cs="Arial"/>
                <w:b/>
                <w:sz w:val="20"/>
                <w:szCs w:val="20"/>
              </w:rPr>
            </w:pPr>
            <w:r w:rsidRPr="00C12C7B">
              <w:rPr>
                <w:rFonts w:ascii="Arial" w:hAnsi="Arial" w:cs="Arial"/>
                <w:b/>
                <w:sz w:val="20"/>
                <w:szCs w:val="20"/>
              </w:rPr>
              <w:t>21/22 onwards</w:t>
            </w:r>
          </w:p>
        </w:tc>
        <w:tc>
          <w:tcPr>
            <w:tcW w:w="683" w:type="dxa"/>
            <w:shd w:val="clear" w:color="auto" w:fill="C5E0B3" w:themeFill="accent6" w:themeFillTint="66"/>
            <w:vAlign w:val="center"/>
          </w:tcPr>
          <w:p w14:paraId="6503408E" w14:textId="77777777" w:rsidR="005D0305" w:rsidRPr="00C12C7B" w:rsidRDefault="005D0305" w:rsidP="007C1CEA">
            <w:pPr>
              <w:jc w:val="center"/>
              <w:rPr>
                <w:rFonts w:ascii="Arial" w:hAnsi="Arial" w:cs="Arial"/>
                <w:b/>
                <w:sz w:val="20"/>
                <w:szCs w:val="20"/>
              </w:rPr>
            </w:pPr>
            <w:r w:rsidRPr="00C12C7B">
              <w:rPr>
                <w:rFonts w:ascii="Arial" w:hAnsi="Arial" w:cs="Arial"/>
                <w:b/>
                <w:sz w:val="20"/>
                <w:szCs w:val="20"/>
              </w:rPr>
              <w:t>Total</w:t>
            </w:r>
          </w:p>
        </w:tc>
        <w:tc>
          <w:tcPr>
            <w:tcW w:w="2056" w:type="dxa"/>
            <w:shd w:val="clear" w:color="auto" w:fill="C5E0B3" w:themeFill="accent6" w:themeFillTint="66"/>
            <w:vAlign w:val="center"/>
          </w:tcPr>
          <w:p w14:paraId="48D0791A" w14:textId="77777777" w:rsidR="005D0305" w:rsidRPr="00C12C7B" w:rsidRDefault="005D0305" w:rsidP="007C1CEA">
            <w:pPr>
              <w:jc w:val="center"/>
              <w:rPr>
                <w:rFonts w:ascii="Arial" w:hAnsi="Arial" w:cs="Arial"/>
                <w:b/>
                <w:sz w:val="20"/>
                <w:szCs w:val="20"/>
              </w:rPr>
            </w:pPr>
            <w:r w:rsidRPr="00C12C7B">
              <w:rPr>
                <w:rFonts w:ascii="Arial" w:hAnsi="Arial" w:cs="Arial"/>
                <w:b/>
                <w:sz w:val="20"/>
                <w:szCs w:val="20"/>
              </w:rPr>
              <w:t>Funding Status</w:t>
            </w:r>
          </w:p>
        </w:tc>
      </w:tr>
      <w:tr w:rsidR="009733D6" w14:paraId="049401D1" w14:textId="77777777" w:rsidTr="24EA56E1">
        <w:tc>
          <w:tcPr>
            <w:tcW w:w="2055" w:type="dxa"/>
            <w:vAlign w:val="center"/>
          </w:tcPr>
          <w:p w14:paraId="499C39E8" w14:textId="77777777" w:rsidR="005D0305" w:rsidRPr="00C12C7B" w:rsidRDefault="005D0305" w:rsidP="007C1CEA">
            <w:pPr>
              <w:rPr>
                <w:rFonts w:ascii="Arial" w:hAnsi="Arial" w:cs="Arial"/>
                <w:sz w:val="20"/>
                <w:szCs w:val="20"/>
              </w:rPr>
            </w:pPr>
            <w:r w:rsidRPr="00C12C7B">
              <w:rPr>
                <w:rFonts w:ascii="Arial" w:hAnsi="Arial" w:cs="Arial"/>
                <w:sz w:val="20"/>
                <w:szCs w:val="20"/>
              </w:rPr>
              <w:t>(A) Total Private Investment (£)</w:t>
            </w:r>
          </w:p>
        </w:tc>
        <w:tc>
          <w:tcPr>
            <w:tcW w:w="997" w:type="dxa"/>
            <w:vAlign w:val="center"/>
          </w:tcPr>
          <w:p w14:paraId="09664ACF" w14:textId="0E9E7B9F" w:rsidR="005D0305" w:rsidRPr="009C679E" w:rsidRDefault="00E64F99"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£0m</w:t>
            </w:r>
          </w:p>
        </w:tc>
        <w:tc>
          <w:tcPr>
            <w:tcW w:w="998" w:type="dxa"/>
            <w:vAlign w:val="center"/>
          </w:tcPr>
          <w:p w14:paraId="345097C1" w14:textId="0994FE75" w:rsidR="005D0305" w:rsidRPr="009C679E" w:rsidRDefault="00E64F99"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£0m</w:t>
            </w:r>
          </w:p>
        </w:tc>
        <w:tc>
          <w:tcPr>
            <w:tcW w:w="1001" w:type="dxa"/>
            <w:vAlign w:val="center"/>
          </w:tcPr>
          <w:p w14:paraId="12DA9591" w14:textId="1A0C61C8" w:rsidR="005D0305" w:rsidRPr="009C679E" w:rsidRDefault="00E64F99"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£0m</w:t>
            </w:r>
          </w:p>
        </w:tc>
        <w:tc>
          <w:tcPr>
            <w:tcW w:w="1561" w:type="dxa"/>
            <w:vAlign w:val="center"/>
          </w:tcPr>
          <w:p w14:paraId="66A895F8" w14:textId="499FC075" w:rsidR="005D0305" w:rsidRPr="009C679E" w:rsidRDefault="00E64F99"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£0m</w:t>
            </w:r>
          </w:p>
        </w:tc>
        <w:tc>
          <w:tcPr>
            <w:tcW w:w="683" w:type="dxa"/>
            <w:vAlign w:val="center"/>
          </w:tcPr>
          <w:p w14:paraId="6C8E3112" w14:textId="37094C4B" w:rsidR="005D0305" w:rsidRPr="009C679E" w:rsidRDefault="00E64F99"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£0m</w:t>
            </w:r>
          </w:p>
        </w:tc>
        <w:tc>
          <w:tcPr>
            <w:tcW w:w="2056" w:type="dxa"/>
            <w:vAlign w:val="center"/>
          </w:tcPr>
          <w:p w14:paraId="25FD618C" w14:textId="53205E32" w:rsidR="005D0305" w:rsidRPr="004A2650" w:rsidRDefault="005D0305" w:rsidP="007C1CEA">
            <w:pPr>
              <w:jc w:val="center"/>
              <w:rPr>
                <w:rFonts w:ascii="Arial" w:hAnsi="Arial" w:cs="Arial"/>
                <w:color w:val="000000" w:themeColor="text1"/>
                <w:sz w:val="20"/>
                <w:szCs w:val="20"/>
              </w:rPr>
            </w:pPr>
          </w:p>
        </w:tc>
      </w:tr>
      <w:tr w:rsidR="009733D6" w14:paraId="6565A0DB" w14:textId="77777777" w:rsidTr="24EA56E1">
        <w:tc>
          <w:tcPr>
            <w:tcW w:w="2055" w:type="dxa"/>
            <w:vAlign w:val="center"/>
          </w:tcPr>
          <w:p w14:paraId="3D166D1E" w14:textId="77777777" w:rsidR="005D0305" w:rsidRPr="00C12C7B" w:rsidRDefault="005D0305" w:rsidP="007C1CEA">
            <w:pPr>
              <w:rPr>
                <w:rFonts w:ascii="Arial" w:hAnsi="Arial" w:cs="Arial"/>
                <w:sz w:val="20"/>
                <w:szCs w:val="20"/>
              </w:rPr>
            </w:pPr>
            <w:r w:rsidRPr="00C12C7B">
              <w:rPr>
                <w:rFonts w:ascii="Arial" w:hAnsi="Arial" w:cs="Arial"/>
                <w:sz w:val="20"/>
                <w:szCs w:val="20"/>
              </w:rPr>
              <w:t>(B) Total Other Public Sector Investment (non-SCR funding) (£)</w:t>
            </w:r>
          </w:p>
        </w:tc>
        <w:tc>
          <w:tcPr>
            <w:tcW w:w="997" w:type="dxa"/>
            <w:vAlign w:val="center"/>
          </w:tcPr>
          <w:p w14:paraId="2064E899" w14:textId="706E1B0D" w:rsidR="005D0305" w:rsidRPr="009C679E" w:rsidRDefault="006E2323"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70704D" w:rsidRPr="009C679E">
              <w:rPr>
                <w:rFonts w:ascii="Arial" w:hAnsi="Arial" w:cs="Arial"/>
                <w:color w:val="000000" w:themeColor="text1"/>
                <w:sz w:val="20"/>
                <w:szCs w:val="20"/>
              </w:rPr>
              <w:t>0.09m</w:t>
            </w:r>
          </w:p>
        </w:tc>
        <w:tc>
          <w:tcPr>
            <w:tcW w:w="998" w:type="dxa"/>
            <w:vAlign w:val="center"/>
          </w:tcPr>
          <w:p w14:paraId="5A3C011C" w14:textId="2B0577C4" w:rsidR="005D0305" w:rsidRPr="009C679E" w:rsidRDefault="00C7368E"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70704D" w:rsidRPr="009C679E">
              <w:rPr>
                <w:rFonts w:ascii="Arial" w:hAnsi="Arial" w:cs="Arial"/>
                <w:color w:val="000000" w:themeColor="text1"/>
                <w:sz w:val="20"/>
                <w:szCs w:val="20"/>
              </w:rPr>
              <w:t>1.02</w:t>
            </w:r>
            <w:r w:rsidR="00C973E1" w:rsidRPr="009C679E">
              <w:rPr>
                <w:rFonts w:ascii="Arial" w:hAnsi="Arial" w:cs="Arial"/>
                <w:color w:val="000000" w:themeColor="text1"/>
                <w:sz w:val="20"/>
                <w:szCs w:val="20"/>
              </w:rPr>
              <w:t>m</w:t>
            </w:r>
          </w:p>
        </w:tc>
        <w:tc>
          <w:tcPr>
            <w:tcW w:w="1001" w:type="dxa"/>
            <w:vAlign w:val="center"/>
          </w:tcPr>
          <w:p w14:paraId="4B036C9B" w14:textId="0E809114" w:rsidR="005D0305" w:rsidRPr="009C679E" w:rsidRDefault="006E2323"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£0</w:t>
            </w:r>
            <w:r w:rsidR="009701BD">
              <w:rPr>
                <w:rFonts w:ascii="Arial" w:hAnsi="Arial" w:cs="Arial"/>
                <w:color w:val="000000" w:themeColor="text1"/>
                <w:sz w:val="20"/>
                <w:szCs w:val="20"/>
              </w:rPr>
              <w:t>m</w:t>
            </w:r>
          </w:p>
        </w:tc>
        <w:tc>
          <w:tcPr>
            <w:tcW w:w="1561" w:type="dxa"/>
            <w:vAlign w:val="center"/>
          </w:tcPr>
          <w:p w14:paraId="5D6A638D" w14:textId="0D859A7C" w:rsidR="005D0305" w:rsidRPr="009C679E" w:rsidRDefault="00E64F99"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£0m</w:t>
            </w:r>
          </w:p>
        </w:tc>
        <w:tc>
          <w:tcPr>
            <w:tcW w:w="683" w:type="dxa"/>
            <w:vAlign w:val="center"/>
          </w:tcPr>
          <w:p w14:paraId="557A11FB" w14:textId="14D156BA" w:rsidR="005D0305" w:rsidRPr="009C679E" w:rsidRDefault="000D55FD"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70704D" w:rsidRPr="009C679E">
              <w:rPr>
                <w:rFonts w:ascii="Arial" w:hAnsi="Arial" w:cs="Arial"/>
                <w:color w:val="000000" w:themeColor="text1"/>
                <w:sz w:val="20"/>
                <w:szCs w:val="20"/>
              </w:rPr>
              <w:t>1</w:t>
            </w:r>
            <w:r w:rsidR="00C973E1" w:rsidRPr="009C679E">
              <w:rPr>
                <w:rFonts w:ascii="Arial" w:hAnsi="Arial" w:cs="Arial"/>
                <w:color w:val="000000" w:themeColor="text1"/>
                <w:sz w:val="20"/>
                <w:szCs w:val="20"/>
              </w:rPr>
              <w:t>.1</w:t>
            </w:r>
            <w:r w:rsidR="0070704D" w:rsidRPr="009C679E">
              <w:rPr>
                <w:rFonts w:ascii="Arial" w:hAnsi="Arial" w:cs="Arial"/>
                <w:color w:val="000000" w:themeColor="text1"/>
                <w:sz w:val="20"/>
                <w:szCs w:val="20"/>
              </w:rPr>
              <w:t>1</w:t>
            </w:r>
            <w:r w:rsidR="00C973E1" w:rsidRPr="009C679E">
              <w:rPr>
                <w:rFonts w:ascii="Arial" w:hAnsi="Arial" w:cs="Arial"/>
                <w:color w:val="000000" w:themeColor="text1"/>
                <w:sz w:val="20"/>
                <w:szCs w:val="20"/>
              </w:rPr>
              <w:t>m</w:t>
            </w:r>
          </w:p>
        </w:tc>
        <w:tc>
          <w:tcPr>
            <w:tcW w:w="2056" w:type="dxa"/>
            <w:vAlign w:val="center"/>
          </w:tcPr>
          <w:p w14:paraId="4710AA64" w14:textId="560684C5" w:rsidR="005D0305" w:rsidRPr="004A2650" w:rsidRDefault="005D0305" w:rsidP="007C1CEA">
            <w:pPr>
              <w:jc w:val="center"/>
              <w:rPr>
                <w:rFonts w:ascii="Arial" w:hAnsi="Arial" w:cs="Arial"/>
                <w:color w:val="000000" w:themeColor="text1"/>
                <w:sz w:val="20"/>
                <w:szCs w:val="20"/>
              </w:rPr>
            </w:pPr>
          </w:p>
        </w:tc>
      </w:tr>
      <w:tr w:rsidR="009733D6" w14:paraId="6DEE93AA" w14:textId="77777777" w:rsidTr="24EA56E1">
        <w:tc>
          <w:tcPr>
            <w:tcW w:w="2055" w:type="dxa"/>
            <w:vAlign w:val="center"/>
          </w:tcPr>
          <w:p w14:paraId="06D8EC4C" w14:textId="77777777" w:rsidR="005D0305" w:rsidRPr="00C12C7B" w:rsidRDefault="005D0305" w:rsidP="007C1CEA">
            <w:pPr>
              <w:rPr>
                <w:rFonts w:ascii="Arial" w:hAnsi="Arial" w:cs="Arial"/>
                <w:sz w:val="20"/>
                <w:szCs w:val="20"/>
              </w:rPr>
            </w:pPr>
            <w:r w:rsidRPr="00C12C7B">
              <w:rPr>
                <w:rFonts w:ascii="Arial" w:hAnsi="Arial" w:cs="Arial"/>
                <w:sz w:val="20"/>
                <w:szCs w:val="20"/>
              </w:rPr>
              <w:t>(C) Total SCR Funding Sought (£)</w:t>
            </w:r>
          </w:p>
        </w:tc>
        <w:tc>
          <w:tcPr>
            <w:tcW w:w="997" w:type="dxa"/>
            <w:vAlign w:val="center"/>
          </w:tcPr>
          <w:p w14:paraId="4AEDC0F4" w14:textId="512B7866" w:rsidR="005D0305" w:rsidRPr="009C679E" w:rsidRDefault="00C973E1"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70704D" w:rsidRPr="009C679E">
              <w:rPr>
                <w:rFonts w:ascii="Arial" w:hAnsi="Arial" w:cs="Arial"/>
                <w:color w:val="000000" w:themeColor="text1"/>
                <w:sz w:val="20"/>
                <w:szCs w:val="20"/>
              </w:rPr>
              <w:t>0.21m</w:t>
            </w:r>
          </w:p>
        </w:tc>
        <w:tc>
          <w:tcPr>
            <w:tcW w:w="998" w:type="dxa"/>
            <w:vAlign w:val="center"/>
          </w:tcPr>
          <w:p w14:paraId="1E1023F7" w14:textId="00DE06F7" w:rsidR="005D0305" w:rsidRPr="009C679E" w:rsidRDefault="006E2323"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70704D" w:rsidRPr="009C679E">
              <w:rPr>
                <w:rFonts w:ascii="Arial" w:hAnsi="Arial" w:cs="Arial"/>
                <w:color w:val="000000" w:themeColor="text1"/>
                <w:sz w:val="20"/>
                <w:szCs w:val="20"/>
              </w:rPr>
              <w:t>2</w:t>
            </w:r>
            <w:r w:rsidR="00C973E1" w:rsidRPr="009C679E">
              <w:rPr>
                <w:rFonts w:ascii="Arial" w:hAnsi="Arial" w:cs="Arial"/>
                <w:color w:val="000000" w:themeColor="text1"/>
                <w:sz w:val="20"/>
                <w:szCs w:val="20"/>
              </w:rPr>
              <w:t>.</w:t>
            </w:r>
            <w:r w:rsidR="0070704D" w:rsidRPr="009C679E">
              <w:rPr>
                <w:rFonts w:ascii="Arial" w:hAnsi="Arial" w:cs="Arial"/>
                <w:color w:val="000000" w:themeColor="text1"/>
                <w:sz w:val="20"/>
                <w:szCs w:val="20"/>
              </w:rPr>
              <w:t>38</w:t>
            </w:r>
            <w:r w:rsidR="24EA56E1" w:rsidRPr="009C679E">
              <w:rPr>
                <w:rFonts w:ascii="Arial" w:hAnsi="Arial" w:cs="Arial"/>
                <w:color w:val="000000" w:themeColor="text1"/>
                <w:sz w:val="20"/>
                <w:szCs w:val="20"/>
              </w:rPr>
              <w:t>m</w:t>
            </w:r>
          </w:p>
        </w:tc>
        <w:tc>
          <w:tcPr>
            <w:tcW w:w="1001" w:type="dxa"/>
            <w:vAlign w:val="center"/>
          </w:tcPr>
          <w:p w14:paraId="6C406D9B" w14:textId="4B7B3575" w:rsidR="005D0305" w:rsidRPr="009C679E" w:rsidRDefault="006E2323"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9701BD">
              <w:rPr>
                <w:rFonts w:ascii="Arial" w:hAnsi="Arial" w:cs="Arial"/>
                <w:color w:val="000000" w:themeColor="text1"/>
                <w:sz w:val="20"/>
                <w:szCs w:val="20"/>
              </w:rPr>
              <w:t>0</w:t>
            </w:r>
            <w:r w:rsidR="009733D6" w:rsidRPr="009C679E">
              <w:rPr>
                <w:rFonts w:ascii="Arial" w:hAnsi="Arial" w:cs="Arial"/>
                <w:color w:val="000000" w:themeColor="text1"/>
                <w:sz w:val="20"/>
                <w:szCs w:val="20"/>
              </w:rPr>
              <w:t>m</w:t>
            </w:r>
          </w:p>
        </w:tc>
        <w:tc>
          <w:tcPr>
            <w:tcW w:w="1561" w:type="dxa"/>
            <w:vAlign w:val="center"/>
          </w:tcPr>
          <w:p w14:paraId="7EB9B9F5" w14:textId="73864DAD" w:rsidR="005D0305" w:rsidRPr="009C679E" w:rsidRDefault="00E64F99"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£0m</w:t>
            </w:r>
          </w:p>
        </w:tc>
        <w:tc>
          <w:tcPr>
            <w:tcW w:w="683" w:type="dxa"/>
            <w:vAlign w:val="center"/>
          </w:tcPr>
          <w:p w14:paraId="361FE683" w14:textId="52A60FF3" w:rsidR="005D0305" w:rsidRPr="009C679E" w:rsidRDefault="000D55FD"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70704D" w:rsidRPr="009C679E">
              <w:rPr>
                <w:rFonts w:ascii="Arial" w:hAnsi="Arial" w:cs="Arial"/>
                <w:color w:val="000000" w:themeColor="text1"/>
                <w:sz w:val="20"/>
                <w:szCs w:val="20"/>
              </w:rPr>
              <w:t>2</w:t>
            </w:r>
            <w:r w:rsidR="00C973E1" w:rsidRPr="009C679E">
              <w:rPr>
                <w:rFonts w:ascii="Arial" w:hAnsi="Arial" w:cs="Arial"/>
                <w:color w:val="000000" w:themeColor="text1"/>
                <w:sz w:val="20"/>
                <w:szCs w:val="20"/>
              </w:rPr>
              <w:t>.5</w:t>
            </w:r>
            <w:r w:rsidR="0070704D" w:rsidRPr="009C679E">
              <w:rPr>
                <w:rFonts w:ascii="Arial" w:hAnsi="Arial" w:cs="Arial"/>
                <w:color w:val="000000" w:themeColor="text1"/>
                <w:sz w:val="20"/>
                <w:szCs w:val="20"/>
              </w:rPr>
              <w:t>9</w:t>
            </w:r>
            <w:r w:rsidR="24EA56E1" w:rsidRPr="009C679E">
              <w:rPr>
                <w:rFonts w:ascii="Arial" w:hAnsi="Arial" w:cs="Arial"/>
                <w:color w:val="000000" w:themeColor="text1"/>
                <w:sz w:val="20"/>
                <w:szCs w:val="20"/>
              </w:rPr>
              <w:t>m</w:t>
            </w:r>
          </w:p>
        </w:tc>
        <w:tc>
          <w:tcPr>
            <w:tcW w:w="2056" w:type="dxa"/>
            <w:vAlign w:val="center"/>
          </w:tcPr>
          <w:p w14:paraId="00DB08D5" w14:textId="77777777" w:rsidR="005D0305" w:rsidRPr="004A2650" w:rsidRDefault="005D0305" w:rsidP="007C1CEA">
            <w:pPr>
              <w:jc w:val="center"/>
              <w:rPr>
                <w:rFonts w:ascii="Arial" w:hAnsi="Arial" w:cs="Arial"/>
                <w:color w:val="000000" w:themeColor="text1"/>
                <w:sz w:val="20"/>
                <w:szCs w:val="20"/>
              </w:rPr>
            </w:pPr>
          </w:p>
        </w:tc>
      </w:tr>
      <w:tr w:rsidR="009733D6" w14:paraId="549616D6" w14:textId="77777777" w:rsidTr="24EA56E1">
        <w:tc>
          <w:tcPr>
            <w:tcW w:w="2055" w:type="dxa"/>
            <w:vAlign w:val="center"/>
          </w:tcPr>
          <w:p w14:paraId="74A3DB1D" w14:textId="77777777" w:rsidR="005D0305" w:rsidRPr="00C12C7B" w:rsidRDefault="005D0305" w:rsidP="007C1CEA">
            <w:pPr>
              <w:rPr>
                <w:rFonts w:ascii="Arial" w:hAnsi="Arial" w:cs="Arial"/>
                <w:sz w:val="20"/>
                <w:szCs w:val="20"/>
              </w:rPr>
            </w:pPr>
            <w:r w:rsidRPr="00C12C7B">
              <w:rPr>
                <w:rFonts w:ascii="Arial" w:hAnsi="Arial" w:cs="Arial"/>
                <w:sz w:val="20"/>
                <w:szCs w:val="20"/>
              </w:rPr>
              <w:t>(D) Total Project Investment (£) (A+B+C=D)</w:t>
            </w:r>
          </w:p>
        </w:tc>
        <w:tc>
          <w:tcPr>
            <w:tcW w:w="997" w:type="dxa"/>
            <w:vAlign w:val="center"/>
          </w:tcPr>
          <w:p w14:paraId="4D19E4BD" w14:textId="754A52DA" w:rsidR="005D0305" w:rsidRPr="009C679E" w:rsidRDefault="000D55FD"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C973E1" w:rsidRPr="009C679E">
              <w:rPr>
                <w:rFonts w:ascii="Arial" w:hAnsi="Arial" w:cs="Arial"/>
                <w:color w:val="000000" w:themeColor="text1"/>
                <w:sz w:val="20"/>
                <w:szCs w:val="20"/>
              </w:rPr>
              <w:t>0.3</w:t>
            </w:r>
            <w:r w:rsidR="009701BD">
              <w:rPr>
                <w:rFonts w:ascii="Arial" w:hAnsi="Arial" w:cs="Arial"/>
                <w:color w:val="000000" w:themeColor="text1"/>
                <w:sz w:val="20"/>
                <w:szCs w:val="20"/>
              </w:rPr>
              <w:t>0</w:t>
            </w:r>
            <w:r w:rsidR="00C973E1" w:rsidRPr="009C679E">
              <w:rPr>
                <w:rFonts w:ascii="Arial" w:hAnsi="Arial" w:cs="Arial"/>
                <w:color w:val="000000" w:themeColor="text1"/>
                <w:sz w:val="20"/>
                <w:szCs w:val="20"/>
              </w:rPr>
              <w:t>m</w:t>
            </w:r>
          </w:p>
        </w:tc>
        <w:tc>
          <w:tcPr>
            <w:tcW w:w="998" w:type="dxa"/>
            <w:vAlign w:val="center"/>
          </w:tcPr>
          <w:p w14:paraId="75691494" w14:textId="3F5963F1" w:rsidR="005D0305" w:rsidRPr="009C679E" w:rsidRDefault="000D55FD"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C973E1" w:rsidRPr="009C679E">
              <w:rPr>
                <w:rFonts w:ascii="Arial" w:hAnsi="Arial" w:cs="Arial"/>
                <w:color w:val="000000" w:themeColor="text1"/>
                <w:sz w:val="20"/>
                <w:szCs w:val="20"/>
              </w:rPr>
              <w:t>3.4</w:t>
            </w:r>
            <w:r w:rsidR="009701BD">
              <w:rPr>
                <w:rFonts w:ascii="Arial" w:hAnsi="Arial" w:cs="Arial"/>
                <w:color w:val="000000" w:themeColor="text1"/>
                <w:sz w:val="20"/>
                <w:szCs w:val="20"/>
              </w:rPr>
              <w:t>0</w:t>
            </w:r>
            <w:r w:rsidR="006E2323" w:rsidRPr="009C679E">
              <w:rPr>
                <w:rFonts w:ascii="Arial" w:hAnsi="Arial" w:cs="Arial"/>
                <w:color w:val="000000" w:themeColor="text1"/>
                <w:sz w:val="20"/>
                <w:szCs w:val="20"/>
              </w:rPr>
              <w:t>m</w:t>
            </w:r>
          </w:p>
        </w:tc>
        <w:tc>
          <w:tcPr>
            <w:tcW w:w="1001" w:type="dxa"/>
            <w:vAlign w:val="center"/>
          </w:tcPr>
          <w:p w14:paraId="5B475D83" w14:textId="50BE9B41" w:rsidR="005D0305" w:rsidRPr="009C679E" w:rsidRDefault="000D55FD"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9701BD">
              <w:rPr>
                <w:rFonts w:ascii="Arial" w:hAnsi="Arial" w:cs="Arial"/>
                <w:color w:val="000000" w:themeColor="text1"/>
                <w:sz w:val="20"/>
                <w:szCs w:val="20"/>
              </w:rPr>
              <w:t>0</w:t>
            </w:r>
            <w:r w:rsidR="009733D6" w:rsidRPr="009C679E">
              <w:rPr>
                <w:rFonts w:ascii="Arial" w:hAnsi="Arial" w:cs="Arial"/>
                <w:color w:val="000000" w:themeColor="text1"/>
                <w:sz w:val="20"/>
                <w:szCs w:val="20"/>
              </w:rPr>
              <w:t>m</w:t>
            </w:r>
          </w:p>
        </w:tc>
        <w:tc>
          <w:tcPr>
            <w:tcW w:w="1561" w:type="dxa"/>
            <w:vAlign w:val="center"/>
          </w:tcPr>
          <w:p w14:paraId="5BDB4C38" w14:textId="752DC9F9" w:rsidR="005D0305" w:rsidRPr="009C679E" w:rsidRDefault="00E64F99"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£0m</w:t>
            </w:r>
          </w:p>
        </w:tc>
        <w:tc>
          <w:tcPr>
            <w:tcW w:w="683" w:type="dxa"/>
            <w:vAlign w:val="center"/>
          </w:tcPr>
          <w:p w14:paraId="0707F430" w14:textId="635BDA02" w:rsidR="005D0305" w:rsidRPr="009C679E" w:rsidRDefault="24EA56E1"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w:t>
            </w:r>
            <w:r w:rsidR="00C973E1" w:rsidRPr="009C679E">
              <w:rPr>
                <w:rFonts w:ascii="Arial" w:hAnsi="Arial" w:cs="Arial"/>
                <w:color w:val="000000" w:themeColor="text1"/>
                <w:sz w:val="20"/>
                <w:szCs w:val="20"/>
              </w:rPr>
              <w:t>3.7</w:t>
            </w:r>
            <w:r w:rsidR="009701BD">
              <w:rPr>
                <w:rFonts w:ascii="Arial" w:hAnsi="Arial" w:cs="Arial"/>
                <w:color w:val="000000" w:themeColor="text1"/>
                <w:sz w:val="20"/>
                <w:szCs w:val="20"/>
              </w:rPr>
              <w:t>0</w:t>
            </w:r>
            <w:r w:rsidRPr="009C679E">
              <w:rPr>
                <w:rFonts w:ascii="Arial" w:hAnsi="Arial" w:cs="Arial"/>
                <w:color w:val="000000" w:themeColor="text1"/>
                <w:sz w:val="20"/>
                <w:szCs w:val="20"/>
              </w:rPr>
              <w:t>m</w:t>
            </w:r>
          </w:p>
        </w:tc>
        <w:tc>
          <w:tcPr>
            <w:tcW w:w="2056" w:type="dxa"/>
            <w:vAlign w:val="center"/>
          </w:tcPr>
          <w:p w14:paraId="572F81DE" w14:textId="77777777" w:rsidR="005D0305" w:rsidRPr="004A2650" w:rsidRDefault="005D0305" w:rsidP="007C1CEA">
            <w:pPr>
              <w:jc w:val="center"/>
              <w:rPr>
                <w:rFonts w:ascii="Arial" w:hAnsi="Arial" w:cs="Arial"/>
                <w:color w:val="000000" w:themeColor="text1"/>
                <w:sz w:val="20"/>
                <w:szCs w:val="20"/>
              </w:rPr>
            </w:pPr>
          </w:p>
        </w:tc>
      </w:tr>
      <w:tr w:rsidR="009733D6" w14:paraId="628D5384" w14:textId="77777777" w:rsidTr="24EA56E1">
        <w:tc>
          <w:tcPr>
            <w:tcW w:w="2055" w:type="dxa"/>
            <w:vAlign w:val="center"/>
          </w:tcPr>
          <w:p w14:paraId="1CF6ECE1" w14:textId="77777777" w:rsidR="005D0305" w:rsidRPr="00C12C7B" w:rsidRDefault="00824DC4" w:rsidP="007C1CEA">
            <w:pPr>
              <w:rPr>
                <w:rFonts w:ascii="Arial" w:hAnsi="Arial" w:cs="Arial"/>
                <w:sz w:val="20"/>
                <w:szCs w:val="20"/>
              </w:rPr>
            </w:pPr>
            <w:r>
              <w:rPr>
                <w:rFonts w:ascii="Arial" w:hAnsi="Arial" w:cs="Arial"/>
                <w:sz w:val="20"/>
                <w:szCs w:val="20"/>
              </w:rPr>
              <w:t xml:space="preserve">(E) </w:t>
            </w:r>
            <w:r w:rsidR="005D0305" w:rsidRPr="00C12C7B">
              <w:rPr>
                <w:rFonts w:ascii="Arial" w:hAnsi="Arial" w:cs="Arial"/>
                <w:sz w:val="20"/>
                <w:szCs w:val="20"/>
              </w:rPr>
              <w:t>SCR as % of Total Project Investment</w:t>
            </w:r>
            <w:r>
              <w:rPr>
                <w:rFonts w:ascii="Arial" w:hAnsi="Arial" w:cs="Arial"/>
                <w:sz w:val="20"/>
                <w:szCs w:val="20"/>
              </w:rPr>
              <w:t xml:space="preserve"> ((C/D)*100 = E)</w:t>
            </w:r>
          </w:p>
        </w:tc>
        <w:tc>
          <w:tcPr>
            <w:tcW w:w="997" w:type="dxa"/>
            <w:vAlign w:val="center"/>
          </w:tcPr>
          <w:p w14:paraId="47EA451C" w14:textId="727CB64C" w:rsidR="005D0305" w:rsidRPr="009C679E" w:rsidRDefault="00C973E1"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8</w:t>
            </w:r>
            <w:r w:rsidR="24EA56E1" w:rsidRPr="009C679E">
              <w:rPr>
                <w:rFonts w:ascii="Arial" w:hAnsi="Arial" w:cs="Arial"/>
                <w:color w:val="000000" w:themeColor="text1"/>
                <w:sz w:val="20"/>
                <w:szCs w:val="20"/>
              </w:rPr>
              <w:t>%</w:t>
            </w:r>
          </w:p>
        </w:tc>
        <w:tc>
          <w:tcPr>
            <w:tcW w:w="998" w:type="dxa"/>
            <w:vAlign w:val="center"/>
          </w:tcPr>
          <w:p w14:paraId="016A270E" w14:textId="2FC40600" w:rsidR="005D0305" w:rsidRPr="009C679E" w:rsidRDefault="00C973E1"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92</w:t>
            </w:r>
            <w:r w:rsidR="24EA56E1" w:rsidRPr="009C679E">
              <w:rPr>
                <w:rFonts w:ascii="Arial" w:hAnsi="Arial" w:cs="Arial"/>
                <w:color w:val="000000" w:themeColor="text1"/>
                <w:sz w:val="20"/>
                <w:szCs w:val="20"/>
              </w:rPr>
              <w:t>%</w:t>
            </w:r>
          </w:p>
        </w:tc>
        <w:tc>
          <w:tcPr>
            <w:tcW w:w="1001" w:type="dxa"/>
            <w:vAlign w:val="center"/>
          </w:tcPr>
          <w:p w14:paraId="6068FC6E" w14:textId="0B0C24EC" w:rsidR="005D0305" w:rsidRPr="009C679E" w:rsidRDefault="006E2323" w:rsidP="24EA56E1">
            <w:pPr>
              <w:jc w:val="center"/>
              <w:rPr>
                <w:rFonts w:ascii="Arial" w:hAnsi="Arial" w:cs="Arial"/>
                <w:color w:val="000000" w:themeColor="text1"/>
                <w:sz w:val="20"/>
                <w:szCs w:val="20"/>
              </w:rPr>
            </w:pPr>
            <w:r w:rsidRPr="009C679E">
              <w:rPr>
                <w:rFonts w:ascii="Arial" w:hAnsi="Arial" w:cs="Arial"/>
                <w:color w:val="000000" w:themeColor="text1"/>
                <w:sz w:val="20"/>
                <w:szCs w:val="20"/>
              </w:rPr>
              <w:t>100</w:t>
            </w:r>
            <w:r w:rsidR="24EA56E1" w:rsidRPr="009C679E">
              <w:rPr>
                <w:rFonts w:ascii="Arial" w:hAnsi="Arial" w:cs="Arial"/>
                <w:color w:val="000000" w:themeColor="text1"/>
                <w:sz w:val="20"/>
                <w:szCs w:val="20"/>
              </w:rPr>
              <w:t>%</w:t>
            </w:r>
          </w:p>
        </w:tc>
        <w:tc>
          <w:tcPr>
            <w:tcW w:w="1561" w:type="dxa"/>
            <w:vAlign w:val="center"/>
          </w:tcPr>
          <w:p w14:paraId="36A8F895" w14:textId="6869C2F3" w:rsidR="005D0305" w:rsidRPr="009C679E" w:rsidRDefault="006E2323"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N/A</w:t>
            </w:r>
          </w:p>
        </w:tc>
        <w:tc>
          <w:tcPr>
            <w:tcW w:w="683" w:type="dxa"/>
            <w:vAlign w:val="center"/>
          </w:tcPr>
          <w:p w14:paraId="0B552B4C" w14:textId="66CC8E71" w:rsidR="005D0305" w:rsidRPr="009C679E" w:rsidRDefault="00C973E1" w:rsidP="007C1CEA">
            <w:pPr>
              <w:jc w:val="center"/>
              <w:rPr>
                <w:rFonts w:ascii="Arial" w:hAnsi="Arial" w:cs="Arial"/>
                <w:color w:val="000000" w:themeColor="text1"/>
                <w:sz w:val="20"/>
                <w:szCs w:val="20"/>
              </w:rPr>
            </w:pPr>
            <w:r w:rsidRPr="009C679E">
              <w:rPr>
                <w:rFonts w:ascii="Arial" w:hAnsi="Arial" w:cs="Arial"/>
                <w:color w:val="000000" w:themeColor="text1"/>
                <w:sz w:val="20"/>
                <w:szCs w:val="20"/>
              </w:rPr>
              <w:t>100</w:t>
            </w:r>
            <w:r w:rsidR="006E2323" w:rsidRPr="009C679E">
              <w:rPr>
                <w:rFonts w:ascii="Arial" w:hAnsi="Arial" w:cs="Arial"/>
                <w:color w:val="000000" w:themeColor="text1"/>
                <w:sz w:val="20"/>
                <w:szCs w:val="20"/>
              </w:rPr>
              <w:t>%</w:t>
            </w:r>
          </w:p>
        </w:tc>
        <w:tc>
          <w:tcPr>
            <w:tcW w:w="2056" w:type="dxa"/>
            <w:vAlign w:val="center"/>
          </w:tcPr>
          <w:p w14:paraId="5D6ABACE" w14:textId="77777777" w:rsidR="005D0305" w:rsidRPr="004A2650" w:rsidRDefault="005D0305" w:rsidP="007C1CEA">
            <w:pPr>
              <w:jc w:val="center"/>
              <w:rPr>
                <w:rFonts w:ascii="Arial" w:hAnsi="Arial" w:cs="Arial"/>
                <w:color w:val="000000" w:themeColor="text1"/>
                <w:sz w:val="20"/>
                <w:szCs w:val="20"/>
              </w:rPr>
            </w:pPr>
          </w:p>
        </w:tc>
      </w:tr>
      <w:tr w:rsidR="005D0305" w14:paraId="34E505EE" w14:textId="77777777" w:rsidTr="24EA56E1">
        <w:trPr>
          <w:trHeight w:val="853"/>
        </w:trPr>
        <w:tc>
          <w:tcPr>
            <w:tcW w:w="2055" w:type="dxa"/>
            <w:shd w:val="clear" w:color="auto" w:fill="C5E0B3" w:themeFill="accent6" w:themeFillTint="66"/>
            <w:vAlign w:val="center"/>
          </w:tcPr>
          <w:p w14:paraId="62C9D142" w14:textId="77777777" w:rsidR="005D0305" w:rsidRPr="00C12C7B" w:rsidRDefault="005D0305" w:rsidP="007C1CEA">
            <w:pPr>
              <w:jc w:val="center"/>
              <w:rPr>
                <w:rFonts w:ascii="Arial" w:hAnsi="Arial" w:cs="Arial"/>
                <w:b/>
                <w:sz w:val="20"/>
                <w:szCs w:val="20"/>
              </w:rPr>
            </w:pPr>
            <w:r w:rsidRPr="00C12C7B">
              <w:rPr>
                <w:rFonts w:ascii="Arial" w:hAnsi="Arial" w:cs="Arial"/>
                <w:b/>
                <w:sz w:val="20"/>
                <w:szCs w:val="20"/>
              </w:rPr>
              <w:t>Degree of certainty of cost estimates</w:t>
            </w:r>
          </w:p>
        </w:tc>
        <w:tc>
          <w:tcPr>
            <w:tcW w:w="7296" w:type="dxa"/>
            <w:gridSpan w:val="6"/>
            <w:vAlign w:val="center"/>
          </w:tcPr>
          <w:p w14:paraId="736DB6CD" w14:textId="583293AC" w:rsidR="005D0305" w:rsidRDefault="005D0305" w:rsidP="007C1CEA">
            <w:pPr>
              <w:rPr>
                <w:rFonts w:ascii="Arial" w:hAnsi="Arial" w:cs="Arial"/>
                <w:i/>
                <w:color w:val="5B9BD5" w:themeColor="accent1"/>
                <w:sz w:val="20"/>
                <w:szCs w:val="20"/>
              </w:rPr>
            </w:pPr>
            <w:r>
              <w:rPr>
                <w:rFonts w:ascii="Arial" w:hAnsi="Arial" w:cs="Arial"/>
                <w:i/>
                <w:color w:val="5B9BD5" w:themeColor="accent1"/>
                <w:sz w:val="20"/>
                <w:szCs w:val="20"/>
              </w:rPr>
              <w:t xml:space="preserve">Choose one of the following: </w:t>
            </w:r>
          </w:p>
          <w:p w14:paraId="275814A6" w14:textId="77777777" w:rsidR="00461CE8" w:rsidRPr="00461CE8" w:rsidRDefault="00461CE8" w:rsidP="007C1CEA">
            <w:pPr>
              <w:rPr>
                <w:rFonts w:ascii="Arial" w:hAnsi="Arial" w:cs="Arial"/>
                <w:color w:val="5B9BD5" w:themeColor="accent1"/>
                <w:sz w:val="20"/>
                <w:szCs w:val="20"/>
              </w:rPr>
            </w:pPr>
          </w:p>
          <w:p w14:paraId="530AD0E8" w14:textId="77777777" w:rsidR="005D0305" w:rsidRPr="004A2650" w:rsidRDefault="005D0305" w:rsidP="005D0305">
            <w:pPr>
              <w:pStyle w:val="ListParagraph"/>
              <w:numPr>
                <w:ilvl w:val="0"/>
                <w:numId w:val="9"/>
              </w:numPr>
              <w:rPr>
                <w:rFonts w:ascii="Arial" w:hAnsi="Arial" w:cs="Arial"/>
                <w:i/>
                <w:color w:val="000000" w:themeColor="text1"/>
                <w:sz w:val="20"/>
                <w:szCs w:val="20"/>
                <w:u w:val="single"/>
              </w:rPr>
            </w:pPr>
            <w:r w:rsidRPr="004A2650">
              <w:rPr>
                <w:rFonts w:ascii="Arial" w:hAnsi="Arial" w:cs="Arial"/>
                <w:i/>
                <w:color w:val="000000" w:themeColor="text1"/>
                <w:sz w:val="20"/>
                <w:szCs w:val="20"/>
                <w:u w:val="single"/>
              </w:rPr>
              <w:t xml:space="preserve">30% (early estimate based on projects of a similar nature); </w:t>
            </w:r>
          </w:p>
          <w:p w14:paraId="584A4925" w14:textId="1580C2AB" w:rsidR="005D0305" w:rsidRPr="00461CE8" w:rsidRDefault="005D0305" w:rsidP="00461CE8">
            <w:pPr>
              <w:rPr>
                <w:rFonts w:ascii="Arial" w:hAnsi="Arial" w:cs="Arial"/>
                <w:i/>
                <w:color w:val="FF0000"/>
                <w:sz w:val="20"/>
                <w:szCs w:val="20"/>
              </w:rPr>
            </w:pPr>
          </w:p>
        </w:tc>
      </w:tr>
      <w:tr w:rsidR="00BD12E5" w:rsidRPr="008C580A" w14:paraId="05BE4910" w14:textId="77777777" w:rsidTr="24EA56E1">
        <w:trPr>
          <w:trHeight w:val="662"/>
        </w:trPr>
        <w:tc>
          <w:tcPr>
            <w:tcW w:w="9351" w:type="dxa"/>
            <w:gridSpan w:val="7"/>
            <w:shd w:val="clear" w:color="auto" w:fill="538135" w:themeFill="accent6" w:themeFillShade="BF"/>
            <w:vAlign w:val="center"/>
          </w:tcPr>
          <w:p w14:paraId="51214E1B" w14:textId="77777777" w:rsidR="00BD12E5" w:rsidRPr="008C580A" w:rsidRDefault="00BD12E5" w:rsidP="00BD12E5">
            <w:pPr>
              <w:pStyle w:val="NoSpacing"/>
              <w:rPr>
                <w:rFonts w:ascii="Arial" w:hAnsi="Arial" w:cs="Arial"/>
                <w:b/>
              </w:rPr>
            </w:pPr>
            <w:r>
              <w:rPr>
                <w:rFonts w:ascii="Arial" w:hAnsi="Arial" w:cs="Arial"/>
                <w:b/>
                <w:color w:val="FFFFFF" w:themeColor="background1"/>
              </w:rPr>
              <w:t>FINANCIAL</w:t>
            </w:r>
            <w:r w:rsidRPr="008C580A">
              <w:rPr>
                <w:rFonts w:ascii="Arial" w:hAnsi="Arial" w:cs="Arial"/>
                <w:b/>
                <w:color w:val="FFFFFF" w:themeColor="background1"/>
              </w:rPr>
              <w:t xml:space="preserve"> </w:t>
            </w:r>
            <w:r w:rsidR="00AF364C">
              <w:rPr>
                <w:rFonts w:ascii="Arial" w:hAnsi="Arial" w:cs="Arial"/>
                <w:b/>
                <w:color w:val="FFFFFF" w:themeColor="background1"/>
              </w:rPr>
              <w:t>DIMENSION ASS</w:t>
            </w:r>
            <w:r w:rsidRPr="008C580A">
              <w:rPr>
                <w:rFonts w:ascii="Arial" w:hAnsi="Arial" w:cs="Arial"/>
                <w:b/>
                <w:color w:val="FFFFFF" w:themeColor="background1"/>
              </w:rPr>
              <w:t>ESSMENT (TO BE COMPLETED BY THE ASSESSOR)</w:t>
            </w:r>
          </w:p>
        </w:tc>
      </w:tr>
      <w:tr w:rsidR="00BD12E5" w14:paraId="54D96245" w14:textId="77777777" w:rsidTr="24EA56E1">
        <w:trPr>
          <w:trHeight w:val="1239"/>
        </w:trPr>
        <w:tc>
          <w:tcPr>
            <w:tcW w:w="9351" w:type="dxa"/>
            <w:gridSpan w:val="7"/>
            <w:shd w:val="clear" w:color="auto" w:fill="C5E0B3" w:themeFill="accent6" w:themeFillTint="66"/>
          </w:tcPr>
          <w:p w14:paraId="7005A9D3" w14:textId="77777777" w:rsidR="00BD12E5" w:rsidRPr="00A363D5" w:rsidRDefault="00A363D5" w:rsidP="00BD12E5">
            <w:pPr>
              <w:pStyle w:val="NoSpacing"/>
              <w:rPr>
                <w:rFonts w:ascii="Arial" w:hAnsi="Arial" w:cs="Arial"/>
                <w:i/>
                <w:sz w:val="20"/>
                <w:szCs w:val="20"/>
              </w:rPr>
            </w:pPr>
            <w:r w:rsidRPr="00A363D5">
              <w:rPr>
                <w:rFonts w:ascii="Arial" w:hAnsi="Arial" w:cs="Arial"/>
                <w:i/>
                <w:sz w:val="20"/>
                <w:szCs w:val="20"/>
              </w:rPr>
              <w:t>Assessors comments:</w:t>
            </w:r>
          </w:p>
          <w:p w14:paraId="2450FAA4" w14:textId="77777777" w:rsidR="00BD12E5" w:rsidRDefault="00BD12E5" w:rsidP="00BD12E5">
            <w:pPr>
              <w:pStyle w:val="NoSpacing"/>
              <w:rPr>
                <w:rFonts w:ascii="Arial" w:hAnsi="Arial" w:cs="Arial"/>
                <w:sz w:val="20"/>
                <w:szCs w:val="20"/>
              </w:rPr>
            </w:pPr>
          </w:p>
          <w:p w14:paraId="51AC2A23" w14:textId="77777777" w:rsidR="00BD12E5" w:rsidRDefault="00BD12E5" w:rsidP="00BD12E5">
            <w:pPr>
              <w:pStyle w:val="NoSpacing"/>
              <w:rPr>
                <w:rFonts w:ascii="Arial" w:hAnsi="Arial" w:cs="Arial"/>
                <w:sz w:val="20"/>
                <w:szCs w:val="20"/>
              </w:rPr>
            </w:pPr>
          </w:p>
        </w:tc>
      </w:tr>
    </w:tbl>
    <w:p w14:paraId="329BDDF0" w14:textId="77777777" w:rsidR="00E73AAF" w:rsidRDefault="00E73AAF" w:rsidP="00C708E3">
      <w:pPr>
        <w:pStyle w:val="NoSpacing"/>
        <w:rPr>
          <w:rFonts w:ascii="Arial" w:hAnsi="Arial" w:cs="Arial"/>
          <w:sz w:val="20"/>
          <w:szCs w:val="20"/>
        </w:rPr>
      </w:pPr>
    </w:p>
    <w:p w14:paraId="209E171B" w14:textId="77777777" w:rsidR="005E1F61" w:rsidRDefault="005E1F61">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288"/>
      </w:tblGrid>
      <w:tr w:rsidR="0078210B" w14:paraId="6CAD05A2" w14:textId="77777777" w:rsidTr="0B71C9F1">
        <w:trPr>
          <w:trHeight w:val="680"/>
        </w:trPr>
        <w:tc>
          <w:tcPr>
            <w:tcW w:w="9288" w:type="dxa"/>
            <w:shd w:val="clear" w:color="auto" w:fill="538135" w:themeFill="accent6" w:themeFillShade="BF"/>
            <w:vAlign w:val="center"/>
          </w:tcPr>
          <w:p w14:paraId="6BE93542" w14:textId="77777777" w:rsidR="00ED2279" w:rsidRPr="00A401E0" w:rsidRDefault="00953CB2">
            <w:pPr>
              <w:pStyle w:val="NoSpacing"/>
              <w:rPr>
                <w:rFonts w:ascii="Arial" w:hAnsi="Arial" w:cs="Arial"/>
                <w:b/>
                <w:color w:val="FFFFFF" w:themeColor="background1"/>
              </w:rPr>
            </w:pPr>
            <w:r>
              <w:rPr>
                <w:rFonts w:ascii="Arial" w:hAnsi="Arial" w:cs="Arial"/>
                <w:b/>
                <w:color w:val="FFFFFF" w:themeColor="background1"/>
              </w:rPr>
              <w:t>7 - MANAGEMENT DIMENSION</w:t>
            </w:r>
          </w:p>
        </w:tc>
      </w:tr>
      <w:tr w:rsidR="006B6407" w14:paraId="47C54FD7" w14:textId="77777777" w:rsidTr="0B71C9F1">
        <w:trPr>
          <w:trHeight w:val="647"/>
        </w:trPr>
        <w:tc>
          <w:tcPr>
            <w:tcW w:w="9288" w:type="dxa"/>
            <w:shd w:val="clear" w:color="auto" w:fill="C5E0B3" w:themeFill="accent6" w:themeFillTint="66"/>
            <w:vAlign w:val="center"/>
          </w:tcPr>
          <w:p w14:paraId="44BDFDFB" w14:textId="77777777" w:rsidR="006B6407" w:rsidRPr="006B6407" w:rsidRDefault="000A12FD" w:rsidP="00023FB7">
            <w:pPr>
              <w:rPr>
                <w:rFonts w:ascii="Arial" w:hAnsi="Arial" w:cs="Arial"/>
                <w:b/>
                <w:noProof/>
                <w:sz w:val="20"/>
                <w:szCs w:val="20"/>
                <w:lang w:eastAsia="en-GB"/>
              </w:rPr>
            </w:pPr>
            <w:r>
              <w:rPr>
                <w:rFonts w:ascii="Arial" w:hAnsi="Arial" w:cs="Arial"/>
                <w:b/>
                <w:noProof/>
                <w:sz w:val="20"/>
                <w:szCs w:val="20"/>
                <w:lang w:eastAsia="en-GB"/>
              </w:rPr>
              <w:t>7.1 What resources do you require to deliver this project?</w:t>
            </w:r>
            <w:r w:rsidRPr="00BC2CA3">
              <w:rPr>
                <w:rFonts w:ascii="Arial" w:hAnsi="Arial" w:cs="Arial"/>
                <w:b/>
                <w:noProof/>
                <w:sz w:val="20"/>
                <w:szCs w:val="20"/>
                <w:lang w:eastAsia="en-GB"/>
              </w:rPr>
              <w:t xml:space="preserve"> </w:t>
            </w:r>
          </w:p>
        </w:tc>
      </w:tr>
      <w:tr w:rsidR="006B6407" w14:paraId="5029D7E0" w14:textId="77777777" w:rsidTr="0B71C9F1">
        <w:trPr>
          <w:trHeight w:val="1115"/>
        </w:trPr>
        <w:tc>
          <w:tcPr>
            <w:tcW w:w="9288" w:type="dxa"/>
          </w:tcPr>
          <w:p w14:paraId="7794B3C8" w14:textId="77777777" w:rsidR="004B1161" w:rsidRDefault="004B1161" w:rsidP="002D0DFA">
            <w:pPr>
              <w:pStyle w:val="NoSpacing"/>
              <w:rPr>
                <w:rFonts w:ascii="Arial" w:hAnsi="Arial" w:cs="Arial"/>
                <w:i/>
                <w:color w:val="5B9BD5" w:themeColor="accent1"/>
                <w:sz w:val="20"/>
                <w:szCs w:val="20"/>
              </w:rPr>
            </w:pPr>
          </w:p>
          <w:p w14:paraId="1EC20734" w14:textId="77777777" w:rsidR="00AF2924" w:rsidRDefault="00406E1B" w:rsidP="002D0DFA">
            <w:pPr>
              <w:pStyle w:val="NoSpacing"/>
              <w:rPr>
                <w:rFonts w:ascii="Arial" w:hAnsi="Arial" w:cs="Arial"/>
                <w:sz w:val="20"/>
                <w:szCs w:val="20"/>
              </w:rPr>
            </w:pPr>
            <w:r w:rsidRPr="00406E1B">
              <w:rPr>
                <w:rFonts w:ascii="Arial" w:hAnsi="Arial" w:cs="Arial"/>
                <w:i/>
                <w:color w:val="5B9BD5" w:themeColor="accent1"/>
                <w:sz w:val="20"/>
                <w:szCs w:val="20"/>
              </w:rPr>
              <w:t xml:space="preserve">[Please </w:t>
            </w:r>
            <w:r w:rsidR="004B1161">
              <w:rPr>
                <w:rFonts w:ascii="Arial" w:hAnsi="Arial" w:cs="Arial"/>
                <w:i/>
                <w:color w:val="5B9BD5" w:themeColor="accent1"/>
                <w:sz w:val="20"/>
                <w:szCs w:val="20"/>
              </w:rPr>
              <w:t>summarise</w:t>
            </w:r>
            <w:r w:rsidRPr="00406E1B">
              <w:rPr>
                <w:rFonts w:ascii="Arial" w:hAnsi="Arial" w:cs="Arial"/>
                <w:i/>
                <w:color w:val="5B9BD5" w:themeColor="accent1"/>
                <w:sz w:val="20"/>
                <w:szCs w:val="20"/>
              </w:rPr>
              <w:t xml:space="preserve"> the resources </w:t>
            </w:r>
            <w:r>
              <w:rPr>
                <w:rFonts w:ascii="Arial" w:hAnsi="Arial" w:cs="Arial"/>
                <w:i/>
                <w:color w:val="5B9BD5" w:themeColor="accent1"/>
                <w:sz w:val="20"/>
                <w:szCs w:val="20"/>
              </w:rPr>
              <w:t>required to deliver the project – maximum 200 words]</w:t>
            </w:r>
          </w:p>
          <w:p w14:paraId="1E2745C4" w14:textId="66BD3F04" w:rsidR="00AB1356" w:rsidRDefault="00AB1356" w:rsidP="0B71C9F1">
            <w:pPr>
              <w:pStyle w:val="NoSpacing"/>
              <w:rPr>
                <w:rFonts w:ascii="Arial" w:hAnsi="Arial" w:cs="Arial"/>
                <w:sz w:val="20"/>
                <w:szCs w:val="20"/>
              </w:rPr>
            </w:pPr>
          </w:p>
          <w:p w14:paraId="0527740B" w14:textId="48DEA6D5" w:rsidR="00202F62" w:rsidRPr="004A2650" w:rsidRDefault="00202F62" w:rsidP="0B71C9F1">
            <w:pPr>
              <w:pStyle w:val="NoSpacing"/>
              <w:rPr>
                <w:rFonts w:ascii="Arial" w:hAnsi="Arial" w:cs="Arial"/>
                <w:color w:val="000000" w:themeColor="text1"/>
                <w:sz w:val="20"/>
                <w:szCs w:val="20"/>
                <w:u w:val="single"/>
              </w:rPr>
            </w:pPr>
            <w:r w:rsidRPr="004A2650">
              <w:rPr>
                <w:rFonts w:ascii="Arial" w:hAnsi="Arial" w:cs="Arial"/>
                <w:color w:val="000000" w:themeColor="text1"/>
                <w:sz w:val="20"/>
                <w:szCs w:val="20"/>
                <w:u w:val="single"/>
              </w:rPr>
              <w:t xml:space="preserve">College – </w:t>
            </w:r>
            <w:r w:rsidR="00C973E1">
              <w:rPr>
                <w:rFonts w:ascii="Arial" w:hAnsi="Arial" w:cs="Arial"/>
                <w:color w:val="000000" w:themeColor="text1"/>
                <w:sz w:val="20"/>
                <w:szCs w:val="20"/>
                <w:u w:val="single"/>
              </w:rPr>
              <w:t xml:space="preserve">Digital Innovation Hub - </w:t>
            </w:r>
            <w:r w:rsidRPr="004A2650">
              <w:rPr>
                <w:rFonts w:ascii="Arial" w:hAnsi="Arial" w:cs="Arial"/>
                <w:color w:val="000000" w:themeColor="text1"/>
                <w:sz w:val="20"/>
                <w:szCs w:val="20"/>
                <w:u w:val="single"/>
              </w:rPr>
              <w:t xml:space="preserve">SciTech </w:t>
            </w:r>
            <w:r w:rsidR="00C973E1">
              <w:rPr>
                <w:rFonts w:ascii="Arial" w:hAnsi="Arial" w:cs="Arial"/>
                <w:color w:val="000000" w:themeColor="text1"/>
                <w:sz w:val="20"/>
                <w:szCs w:val="20"/>
                <w:u w:val="single"/>
              </w:rPr>
              <w:t>Building</w:t>
            </w:r>
          </w:p>
          <w:p w14:paraId="312706D7" w14:textId="4A3DAFFB" w:rsidR="0B71C9F1" w:rsidRPr="004A2650" w:rsidRDefault="0B71C9F1" w:rsidP="0B71C9F1">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The </w:t>
            </w:r>
            <w:r w:rsidR="005A23A9" w:rsidRPr="004A2650">
              <w:rPr>
                <w:rFonts w:ascii="Arial" w:hAnsi="Arial" w:cs="Arial"/>
                <w:color w:val="000000" w:themeColor="text1"/>
                <w:sz w:val="20"/>
                <w:szCs w:val="20"/>
              </w:rPr>
              <w:t xml:space="preserve">timeframe for delivery by September 2020 </w:t>
            </w:r>
            <w:r w:rsidRPr="004A2650">
              <w:rPr>
                <w:rFonts w:ascii="Arial" w:hAnsi="Arial" w:cs="Arial"/>
                <w:color w:val="000000" w:themeColor="text1"/>
                <w:sz w:val="20"/>
                <w:szCs w:val="20"/>
              </w:rPr>
              <w:t xml:space="preserve">is ambitious </w:t>
            </w:r>
            <w:r w:rsidR="005A23A9" w:rsidRPr="004A2650">
              <w:rPr>
                <w:rFonts w:ascii="Arial" w:hAnsi="Arial" w:cs="Arial"/>
                <w:color w:val="000000" w:themeColor="text1"/>
                <w:sz w:val="20"/>
                <w:szCs w:val="20"/>
              </w:rPr>
              <w:t>in order</w:t>
            </w:r>
            <w:r w:rsidRPr="004A2650">
              <w:rPr>
                <w:rFonts w:ascii="Arial" w:hAnsi="Arial" w:cs="Arial"/>
                <w:color w:val="000000" w:themeColor="text1"/>
                <w:sz w:val="20"/>
                <w:szCs w:val="20"/>
              </w:rPr>
              <w:t xml:space="preserve"> to </w:t>
            </w:r>
            <w:r w:rsidR="005A23A9" w:rsidRPr="004A2650">
              <w:rPr>
                <w:rFonts w:ascii="Arial" w:hAnsi="Arial" w:cs="Arial"/>
                <w:color w:val="000000" w:themeColor="text1"/>
                <w:sz w:val="20"/>
                <w:szCs w:val="20"/>
              </w:rPr>
              <w:t xml:space="preserve">align with the Digital ‘T’ level launch.  This is a critical target date to </w:t>
            </w:r>
            <w:r w:rsidRPr="004A2650">
              <w:rPr>
                <w:rFonts w:ascii="Arial" w:hAnsi="Arial" w:cs="Arial"/>
                <w:color w:val="000000" w:themeColor="text1"/>
                <w:sz w:val="20"/>
                <w:szCs w:val="20"/>
              </w:rPr>
              <w:t xml:space="preserve">realise and </w:t>
            </w:r>
            <w:r w:rsidR="005A23A9" w:rsidRPr="004A2650">
              <w:rPr>
                <w:rFonts w:ascii="Arial" w:hAnsi="Arial" w:cs="Arial"/>
                <w:color w:val="000000" w:themeColor="text1"/>
                <w:sz w:val="20"/>
                <w:szCs w:val="20"/>
              </w:rPr>
              <w:t>maximise the potential learning outcomes</w:t>
            </w:r>
            <w:r w:rsidRPr="004A2650">
              <w:rPr>
                <w:rFonts w:ascii="Arial" w:hAnsi="Arial" w:cs="Arial"/>
                <w:color w:val="000000" w:themeColor="text1"/>
                <w:sz w:val="20"/>
                <w:szCs w:val="20"/>
              </w:rPr>
              <w:t>.</w:t>
            </w:r>
            <w:r w:rsidR="00606324" w:rsidRPr="004A2650">
              <w:rPr>
                <w:rFonts w:ascii="Arial" w:hAnsi="Arial" w:cs="Arial"/>
                <w:color w:val="000000" w:themeColor="text1"/>
                <w:sz w:val="20"/>
                <w:szCs w:val="20"/>
              </w:rPr>
              <w:t xml:space="preserve">  </w:t>
            </w:r>
            <w:r w:rsidRPr="004A2650">
              <w:rPr>
                <w:rFonts w:ascii="Arial" w:hAnsi="Arial" w:cs="Arial"/>
                <w:color w:val="000000" w:themeColor="text1"/>
                <w:sz w:val="20"/>
                <w:szCs w:val="20"/>
              </w:rPr>
              <w:t>Specific resources outside of the College’s existing management team include:</w:t>
            </w:r>
          </w:p>
          <w:p w14:paraId="78475F67" w14:textId="12A0658D" w:rsidR="0B71C9F1" w:rsidRPr="004A2650" w:rsidRDefault="0B71C9F1" w:rsidP="0B71C9F1">
            <w:pPr>
              <w:pStyle w:val="NoSpacing"/>
              <w:numPr>
                <w:ilvl w:val="0"/>
                <w:numId w:val="3"/>
              </w:numPr>
              <w:rPr>
                <w:color w:val="000000" w:themeColor="text1"/>
                <w:sz w:val="20"/>
                <w:szCs w:val="20"/>
              </w:rPr>
            </w:pPr>
            <w:r w:rsidRPr="004A2650">
              <w:rPr>
                <w:rFonts w:ascii="Arial" w:hAnsi="Arial" w:cs="Arial"/>
                <w:color w:val="000000" w:themeColor="text1"/>
                <w:sz w:val="20"/>
                <w:szCs w:val="20"/>
              </w:rPr>
              <w:t>Project Lead</w:t>
            </w:r>
            <w:r w:rsidR="005A23A9" w:rsidRPr="004A2650">
              <w:rPr>
                <w:rFonts w:ascii="Arial" w:hAnsi="Arial" w:cs="Arial"/>
                <w:color w:val="000000" w:themeColor="text1"/>
                <w:sz w:val="20"/>
                <w:szCs w:val="20"/>
              </w:rPr>
              <w:t>; and,</w:t>
            </w:r>
          </w:p>
          <w:p w14:paraId="3DEF83C4" w14:textId="2EDEA16D" w:rsidR="00202F62" w:rsidRPr="004A2650" w:rsidRDefault="005A23A9" w:rsidP="00202F62">
            <w:pPr>
              <w:pStyle w:val="NoSpacing"/>
              <w:numPr>
                <w:ilvl w:val="0"/>
                <w:numId w:val="3"/>
              </w:numPr>
              <w:rPr>
                <w:color w:val="000000" w:themeColor="text1"/>
                <w:sz w:val="20"/>
                <w:szCs w:val="20"/>
              </w:rPr>
            </w:pPr>
            <w:r w:rsidRPr="004A2650">
              <w:rPr>
                <w:rFonts w:ascii="Arial" w:hAnsi="Arial" w:cs="Arial"/>
                <w:color w:val="000000" w:themeColor="text1"/>
                <w:sz w:val="20"/>
                <w:szCs w:val="20"/>
              </w:rPr>
              <w:t>Additional internal support services to decan</w:t>
            </w:r>
            <w:r w:rsidR="00606324" w:rsidRPr="004A2650">
              <w:rPr>
                <w:rFonts w:ascii="Arial" w:hAnsi="Arial" w:cs="Arial"/>
                <w:color w:val="000000" w:themeColor="text1"/>
                <w:sz w:val="20"/>
                <w:szCs w:val="20"/>
              </w:rPr>
              <w:t>t</w:t>
            </w:r>
            <w:r w:rsidRPr="004A2650">
              <w:rPr>
                <w:rFonts w:ascii="Arial" w:hAnsi="Arial" w:cs="Arial"/>
                <w:color w:val="000000" w:themeColor="text1"/>
                <w:sz w:val="20"/>
                <w:szCs w:val="20"/>
              </w:rPr>
              <w:t xml:space="preserve"> existing activities.</w:t>
            </w:r>
          </w:p>
          <w:p w14:paraId="0B6012F4" w14:textId="77777777" w:rsidR="005A23A9" w:rsidRPr="004A2650" w:rsidRDefault="005A23A9" w:rsidP="0B71C9F1">
            <w:pPr>
              <w:pStyle w:val="NoSpacing"/>
              <w:rPr>
                <w:rFonts w:ascii="Arial" w:hAnsi="Arial" w:cs="Arial"/>
                <w:color w:val="000000" w:themeColor="text1"/>
                <w:sz w:val="20"/>
                <w:szCs w:val="20"/>
              </w:rPr>
            </w:pPr>
          </w:p>
          <w:p w14:paraId="4886E4E1" w14:textId="37B5CECA" w:rsidR="005A23A9" w:rsidRPr="004A2650" w:rsidRDefault="005A23A9" w:rsidP="005A23A9">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The College would as part of the development of the </w:t>
            </w:r>
            <w:r w:rsidR="00C973E1">
              <w:rPr>
                <w:rFonts w:ascii="Arial" w:hAnsi="Arial" w:cs="Arial"/>
                <w:color w:val="000000" w:themeColor="text1"/>
                <w:sz w:val="20"/>
                <w:szCs w:val="20"/>
              </w:rPr>
              <w:t>D</w:t>
            </w:r>
            <w:r w:rsidRPr="004A2650">
              <w:rPr>
                <w:rFonts w:ascii="Arial" w:hAnsi="Arial" w:cs="Arial"/>
                <w:color w:val="000000" w:themeColor="text1"/>
                <w:sz w:val="20"/>
                <w:szCs w:val="20"/>
              </w:rPr>
              <w:t xml:space="preserve">etailed SCR bid contribute internal existing resources to support and inform the Project Lead.  The College would procure directly an external professional design team to support the design, procurement and refurbishment of </w:t>
            </w:r>
            <w:r w:rsidR="009701BD">
              <w:rPr>
                <w:rFonts w:ascii="Arial" w:hAnsi="Arial" w:cs="Arial"/>
                <w:color w:val="000000" w:themeColor="text1"/>
                <w:sz w:val="20"/>
                <w:szCs w:val="20"/>
              </w:rPr>
              <w:t>the Digital Innovation Hub</w:t>
            </w:r>
            <w:r w:rsidR="00606324" w:rsidRPr="004A2650">
              <w:rPr>
                <w:rFonts w:ascii="Arial" w:hAnsi="Arial" w:cs="Arial"/>
                <w:color w:val="000000" w:themeColor="text1"/>
                <w:sz w:val="20"/>
                <w:szCs w:val="20"/>
              </w:rPr>
              <w:t>.</w:t>
            </w:r>
          </w:p>
          <w:p w14:paraId="610677AB" w14:textId="791CEBDC" w:rsidR="005A23A9" w:rsidRPr="0078210B" w:rsidRDefault="005A23A9" w:rsidP="00110F6B">
            <w:pPr>
              <w:pStyle w:val="NoSpacing"/>
              <w:rPr>
                <w:rFonts w:ascii="Arial" w:hAnsi="Arial" w:cs="Arial"/>
                <w:sz w:val="20"/>
                <w:szCs w:val="20"/>
              </w:rPr>
            </w:pPr>
          </w:p>
        </w:tc>
      </w:tr>
      <w:tr w:rsidR="00023FB7" w14:paraId="14BAEF5C" w14:textId="77777777" w:rsidTr="0B71C9F1">
        <w:trPr>
          <w:trHeight w:val="806"/>
        </w:trPr>
        <w:tc>
          <w:tcPr>
            <w:tcW w:w="9288" w:type="dxa"/>
            <w:shd w:val="clear" w:color="auto" w:fill="C5E0B3" w:themeFill="accent6" w:themeFillTint="66"/>
            <w:vAlign w:val="center"/>
          </w:tcPr>
          <w:p w14:paraId="704B96C5" w14:textId="77777777" w:rsidR="00023FB7" w:rsidRDefault="000A12FD" w:rsidP="00023FB7">
            <w:pPr>
              <w:rPr>
                <w:rFonts w:ascii="Arial" w:hAnsi="Arial" w:cs="Arial"/>
                <w:b/>
                <w:noProof/>
                <w:sz w:val="20"/>
                <w:szCs w:val="20"/>
                <w:lang w:eastAsia="en-GB"/>
              </w:rPr>
            </w:pPr>
            <w:r>
              <w:rPr>
                <w:rFonts w:ascii="Arial" w:hAnsi="Arial" w:cs="Arial"/>
                <w:b/>
                <w:noProof/>
                <w:sz w:val="20"/>
                <w:szCs w:val="20"/>
                <w:lang w:eastAsia="en-GB"/>
              </w:rPr>
              <w:t>7.2</w:t>
            </w:r>
            <w:r w:rsidR="00023FB7">
              <w:rPr>
                <w:rFonts w:ascii="Arial" w:hAnsi="Arial" w:cs="Arial"/>
                <w:b/>
                <w:noProof/>
                <w:sz w:val="20"/>
                <w:szCs w:val="20"/>
                <w:lang w:eastAsia="en-GB"/>
              </w:rPr>
              <w:t xml:space="preserve"> Do you have full internal approv</w:t>
            </w:r>
            <w:r w:rsidR="00023FB7" w:rsidRPr="00BC2CA3">
              <w:rPr>
                <w:rFonts w:ascii="Arial" w:hAnsi="Arial" w:cs="Arial"/>
                <w:b/>
                <w:noProof/>
                <w:sz w:val="20"/>
                <w:szCs w:val="20"/>
                <w:lang w:eastAsia="en-GB"/>
              </w:rPr>
              <w:t>al for this project</w:t>
            </w:r>
            <w:r w:rsidR="00023FB7">
              <w:rPr>
                <w:rFonts w:ascii="Arial" w:hAnsi="Arial" w:cs="Arial"/>
                <w:b/>
                <w:noProof/>
                <w:sz w:val="20"/>
                <w:szCs w:val="20"/>
                <w:lang w:eastAsia="en-GB"/>
              </w:rPr>
              <w:t xml:space="preserve"> to commence works</w:t>
            </w:r>
            <w:r w:rsidR="00023FB7" w:rsidRPr="00BC2CA3">
              <w:rPr>
                <w:rFonts w:ascii="Arial" w:hAnsi="Arial" w:cs="Arial"/>
                <w:b/>
                <w:noProof/>
                <w:sz w:val="20"/>
                <w:szCs w:val="20"/>
                <w:lang w:eastAsia="en-GB"/>
              </w:rPr>
              <w:t xml:space="preserve">? </w:t>
            </w:r>
          </w:p>
          <w:p w14:paraId="1EE40113" w14:textId="77777777" w:rsidR="00023FB7" w:rsidRDefault="00023FB7" w:rsidP="00023FB7">
            <w:pPr>
              <w:rPr>
                <w:rFonts w:ascii="Arial" w:hAnsi="Arial" w:cs="Arial"/>
                <w:b/>
                <w:noProof/>
                <w:sz w:val="20"/>
                <w:szCs w:val="20"/>
                <w:lang w:eastAsia="en-GB"/>
              </w:rPr>
            </w:pPr>
            <w:r w:rsidRPr="00BC2CA3">
              <w:rPr>
                <w:rFonts w:ascii="Arial" w:hAnsi="Arial" w:cs="Arial"/>
                <w:b/>
                <w:noProof/>
                <w:sz w:val="20"/>
                <w:szCs w:val="20"/>
                <w:lang w:eastAsia="en-GB"/>
              </w:rPr>
              <w:t xml:space="preserve"> </w:t>
            </w:r>
          </w:p>
          <w:p w14:paraId="2C09F2F8" w14:textId="77777777" w:rsidR="00023FB7" w:rsidRPr="000A12FD" w:rsidRDefault="00023FB7" w:rsidP="000A12FD">
            <w:pPr>
              <w:rPr>
                <w:rFonts w:ascii="Arial" w:hAnsi="Arial" w:cs="Arial"/>
                <w:b/>
                <w:noProof/>
                <w:sz w:val="20"/>
                <w:szCs w:val="20"/>
                <w:lang w:eastAsia="en-GB"/>
              </w:rPr>
            </w:pPr>
            <w:r>
              <w:rPr>
                <w:rFonts w:ascii="Arial" w:hAnsi="Arial" w:cs="Arial"/>
                <w:b/>
                <w:noProof/>
                <w:sz w:val="20"/>
                <w:szCs w:val="20"/>
                <w:lang w:eastAsia="en-GB"/>
              </w:rPr>
              <w:t>If no</w:t>
            </w:r>
            <w:r w:rsidRPr="00BC2CA3">
              <w:rPr>
                <w:rFonts w:ascii="Arial" w:hAnsi="Arial" w:cs="Arial"/>
                <w:b/>
                <w:noProof/>
                <w:sz w:val="20"/>
                <w:szCs w:val="20"/>
                <w:lang w:eastAsia="en-GB"/>
              </w:rPr>
              <w:t xml:space="preserve">, when is </w:t>
            </w:r>
            <w:r>
              <w:rPr>
                <w:rFonts w:ascii="Arial" w:hAnsi="Arial" w:cs="Arial"/>
                <w:b/>
                <w:noProof/>
                <w:sz w:val="20"/>
                <w:szCs w:val="20"/>
                <w:lang w:eastAsia="en-GB"/>
              </w:rPr>
              <w:t>this</w:t>
            </w:r>
            <w:r w:rsidRPr="00BC2CA3">
              <w:rPr>
                <w:rFonts w:ascii="Arial" w:hAnsi="Arial" w:cs="Arial"/>
                <w:b/>
                <w:noProof/>
                <w:sz w:val="20"/>
                <w:szCs w:val="20"/>
                <w:lang w:eastAsia="en-GB"/>
              </w:rPr>
              <w:t xml:space="preserve"> expected?</w:t>
            </w:r>
          </w:p>
        </w:tc>
      </w:tr>
      <w:tr w:rsidR="00023FB7" w14:paraId="565D8D1F" w14:textId="77777777" w:rsidTr="0B71C9F1">
        <w:trPr>
          <w:trHeight w:val="1266"/>
        </w:trPr>
        <w:tc>
          <w:tcPr>
            <w:tcW w:w="9288" w:type="dxa"/>
          </w:tcPr>
          <w:p w14:paraId="627D5909" w14:textId="77777777" w:rsidR="004B1161" w:rsidRDefault="004B1161" w:rsidP="002D0DFA">
            <w:pPr>
              <w:pStyle w:val="NoSpacing"/>
              <w:rPr>
                <w:rFonts w:ascii="Arial" w:hAnsi="Arial" w:cs="Arial"/>
                <w:i/>
                <w:color w:val="5B9BD5" w:themeColor="accent1"/>
                <w:sz w:val="20"/>
                <w:szCs w:val="20"/>
              </w:rPr>
            </w:pPr>
          </w:p>
          <w:p w14:paraId="1E009644" w14:textId="77777777" w:rsidR="00023FB7" w:rsidRDefault="005D0305" w:rsidP="002D0DFA">
            <w:pPr>
              <w:pStyle w:val="NoSpacing"/>
              <w:rPr>
                <w:rFonts w:ascii="Arial" w:hAnsi="Arial" w:cs="Arial"/>
                <w:i/>
                <w:color w:val="5B9BD5" w:themeColor="accent1"/>
                <w:sz w:val="20"/>
                <w:szCs w:val="20"/>
              </w:rPr>
            </w:pPr>
            <w:r>
              <w:rPr>
                <w:rFonts w:ascii="Arial" w:hAnsi="Arial" w:cs="Arial"/>
                <w:i/>
                <w:color w:val="5B9BD5" w:themeColor="accent1"/>
                <w:sz w:val="20"/>
                <w:szCs w:val="20"/>
              </w:rPr>
              <w:t>[Specify the process required to secure approval for this project in your organisation and indicate whether this has been completed. Alternatively, state where you are in this process and when you intend to gain full approval</w:t>
            </w:r>
            <w:r w:rsidR="00406E1B">
              <w:rPr>
                <w:rFonts w:ascii="Arial" w:hAnsi="Arial" w:cs="Arial"/>
                <w:i/>
                <w:color w:val="5B9BD5" w:themeColor="accent1"/>
                <w:sz w:val="20"/>
                <w:szCs w:val="20"/>
              </w:rPr>
              <w:t xml:space="preserve"> – maximum 200 words</w:t>
            </w:r>
            <w:r w:rsidRPr="00EE373B">
              <w:rPr>
                <w:rFonts w:ascii="Arial" w:hAnsi="Arial" w:cs="Arial"/>
                <w:i/>
                <w:color w:val="5B9BD5" w:themeColor="accent1"/>
                <w:sz w:val="20"/>
                <w:szCs w:val="20"/>
              </w:rPr>
              <w:t>]</w:t>
            </w:r>
          </w:p>
          <w:p w14:paraId="45918F58" w14:textId="2E37647E" w:rsidR="0086583D" w:rsidRPr="005A23A9" w:rsidRDefault="0086583D" w:rsidP="002D0DFA">
            <w:pPr>
              <w:pStyle w:val="NoSpacing"/>
              <w:rPr>
                <w:rFonts w:ascii="Arial" w:hAnsi="Arial" w:cs="Arial"/>
                <w:color w:val="5B9BD5" w:themeColor="accent1"/>
                <w:sz w:val="20"/>
                <w:szCs w:val="20"/>
              </w:rPr>
            </w:pPr>
          </w:p>
          <w:p w14:paraId="05DA333D" w14:textId="4799E031" w:rsidR="00DE278B" w:rsidRPr="004A2650" w:rsidRDefault="00DE278B" w:rsidP="002D0DFA">
            <w:pPr>
              <w:pStyle w:val="NoSpacing"/>
              <w:rPr>
                <w:rFonts w:ascii="Arial" w:hAnsi="Arial" w:cs="Arial"/>
                <w:color w:val="000000" w:themeColor="text1"/>
                <w:sz w:val="20"/>
                <w:szCs w:val="20"/>
                <w:u w:val="single"/>
              </w:rPr>
            </w:pPr>
            <w:r w:rsidRPr="004A2650">
              <w:rPr>
                <w:rFonts w:ascii="Arial" w:hAnsi="Arial" w:cs="Arial"/>
                <w:color w:val="000000" w:themeColor="text1"/>
                <w:sz w:val="20"/>
                <w:szCs w:val="20"/>
                <w:u w:val="single"/>
              </w:rPr>
              <w:t>Barnsley College (Lead partner</w:t>
            </w:r>
            <w:r w:rsidR="00BF219C" w:rsidRPr="004A2650">
              <w:rPr>
                <w:rFonts w:ascii="Arial" w:hAnsi="Arial" w:cs="Arial"/>
                <w:color w:val="000000" w:themeColor="text1"/>
                <w:sz w:val="20"/>
                <w:szCs w:val="20"/>
                <w:u w:val="single"/>
              </w:rPr>
              <w:t>, with focus on Skills and T</w:t>
            </w:r>
            <w:r w:rsidR="00CE5ED8" w:rsidRPr="004A2650">
              <w:rPr>
                <w:rFonts w:ascii="Arial" w:hAnsi="Arial" w:cs="Arial"/>
                <w:color w:val="000000" w:themeColor="text1"/>
                <w:sz w:val="20"/>
                <w:szCs w:val="20"/>
                <w:u w:val="single"/>
              </w:rPr>
              <w:t>raining</w:t>
            </w:r>
            <w:r w:rsidRPr="004A2650">
              <w:rPr>
                <w:rFonts w:ascii="Arial" w:hAnsi="Arial" w:cs="Arial"/>
                <w:color w:val="000000" w:themeColor="text1"/>
                <w:sz w:val="20"/>
                <w:szCs w:val="20"/>
                <w:u w:val="single"/>
              </w:rPr>
              <w:t>)</w:t>
            </w:r>
          </w:p>
          <w:p w14:paraId="4B1C317C" w14:textId="391BDD53" w:rsidR="00FB73BA" w:rsidRDefault="00612F20" w:rsidP="00BF219C">
            <w:pPr>
              <w:pStyle w:val="NoSpacing"/>
              <w:rPr>
                <w:rFonts w:ascii="Arial" w:hAnsi="Arial" w:cs="Arial"/>
                <w:color w:val="000000" w:themeColor="text1"/>
                <w:sz w:val="20"/>
                <w:szCs w:val="20"/>
              </w:rPr>
            </w:pPr>
            <w:r w:rsidRPr="004A2650">
              <w:rPr>
                <w:rFonts w:ascii="Arial" w:hAnsi="Arial" w:cs="Arial"/>
                <w:color w:val="000000" w:themeColor="text1"/>
                <w:sz w:val="20"/>
                <w:szCs w:val="20"/>
              </w:rPr>
              <w:t>Barnsley College</w:t>
            </w:r>
            <w:r w:rsidR="00DD0E09" w:rsidRPr="004A2650">
              <w:rPr>
                <w:rFonts w:ascii="Arial" w:hAnsi="Arial" w:cs="Arial"/>
                <w:color w:val="000000" w:themeColor="text1"/>
                <w:sz w:val="20"/>
                <w:szCs w:val="20"/>
              </w:rPr>
              <w:t>’s</w:t>
            </w:r>
            <w:r w:rsidRPr="004A2650">
              <w:rPr>
                <w:rFonts w:ascii="Arial" w:hAnsi="Arial" w:cs="Arial"/>
                <w:color w:val="000000" w:themeColor="text1"/>
                <w:sz w:val="20"/>
                <w:szCs w:val="20"/>
              </w:rPr>
              <w:t xml:space="preserve"> Executive </w:t>
            </w:r>
            <w:r w:rsidR="00DD0E09" w:rsidRPr="004A2650">
              <w:rPr>
                <w:rFonts w:ascii="Arial" w:hAnsi="Arial" w:cs="Arial"/>
                <w:color w:val="000000" w:themeColor="text1"/>
                <w:sz w:val="20"/>
                <w:szCs w:val="20"/>
              </w:rPr>
              <w:t xml:space="preserve">have approved the </w:t>
            </w:r>
            <w:r w:rsidR="00631FD5" w:rsidRPr="004A2650">
              <w:rPr>
                <w:rFonts w:ascii="Arial" w:hAnsi="Arial" w:cs="Arial"/>
                <w:color w:val="000000" w:themeColor="text1"/>
                <w:sz w:val="20"/>
                <w:szCs w:val="20"/>
              </w:rPr>
              <w:t xml:space="preserve">Strategic Business Case for the Digital </w:t>
            </w:r>
            <w:r w:rsidR="00C973E1">
              <w:rPr>
                <w:rFonts w:ascii="Arial" w:hAnsi="Arial" w:cs="Arial"/>
                <w:color w:val="000000" w:themeColor="text1"/>
                <w:sz w:val="20"/>
                <w:szCs w:val="20"/>
              </w:rPr>
              <w:t>Innovation Hub</w:t>
            </w:r>
            <w:r w:rsidR="00631FD5" w:rsidRPr="004A2650">
              <w:rPr>
                <w:rFonts w:ascii="Arial" w:hAnsi="Arial" w:cs="Arial"/>
                <w:color w:val="000000" w:themeColor="text1"/>
                <w:sz w:val="20"/>
                <w:szCs w:val="20"/>
              </w:rPr>
              <w:t xml:space="preserve"> </w:t>
            </w:r>
            <w:r w:rsidR="00DD0E09" w:rsidRPr="004A2650">
              <w:rPr>
                <w:rFonts w:ascii="Arial" w:hAnsi="Arial" w:cs="Arial"/>
                <w:color w:val="000000" w:themeColor="text1"/>
                <w:sz w:val="20"/>
                <w:szCs w:val="20"/>
              </w:rPr>
              <w:t>project</w:t>
            </w:r>
            <w:r w:rsidR="00606324" w:rsidRPr="004A2650">
              <w:rPr>
                <w:rFonts w:ascii="Arial" w:hAnsi="Arial" w:cs="Arial"/>
                <w:color w:val="000000" w:themeColor="text1"/>
                <w:sz w:val="20"/>
                <w:szCs w:val="20"/>
              </w:rPr>
              <w:t xml:space="preserve">.  </w:t>
            </w:r>
            <w:r w:rsidR="00631FD5" w:rsidRPr="004A2650">
              <w:rPr>
                <w:rFonts w:ascii="Arial" w:hAnsi="Arial" w:cs="Arial"/>
                <w:color w:val="000000" w:themeColor="text1"/>
                <w:sz w:val="20"/>
                <w:szCs w:val="20"/>
              </w:rPr>
              <w:t>At this stage decision making and approval remains at Executive level however the College have</w:t>
            </w:r>
            <w:r w:rsidR="00DD0E09" w:rsidRPr="004A2650">
              <w:rPr>
                <w:rFonts w:ascii="Arial" w:hAnsi="Arial" w:cs="Arial"/>
                <w:color w:val="000000" w:themeColor="text1"/>
                <w:sz w:val="20"/>
                <w:szCs w:val="20"/>
              </w:rPr>
              <w:t xml:space="preserve"> </w:t>
            </w:r>
            <w:r w:rsidR="009701BD">
              <w:rPr>
                <w:rFonts w:ascii="Arial" w:hAnsi="Arial" w:cs="Arial"/>
                <w:color w:val="000000" w:themeColor="text1"/>
                <w:sz w:val="20"/>
                <w:szCs w:val="20"/>
              </w:rPr>
              <w:t xml:space="preserve">already </w:t>
            </w:r>
            <w:r w:rsidR="00110F6B">
              <w:rPr>
                <w:rFonts w:ascii="Arial" w:hAnsi="Arial" w:cs="Arial"/>
                <w:color w:val="000000" w:themeColor="text1"/>
                <w:sz w:val="20"/>
                <w:szCs w:val="20"/>
              </w:rPr>
              <w:t>obtained indicative approval from the Board of Governors</w:t>
            </w:r>
            <w:r w:rsidR="00631FD5" w:rsidRPr="004A2650">
              <w:rPr>
                <w:rFonts w:ascii="Arial" w:hAnsi="Arial" w:cs="Arial"/>
                <w:color w:val="000000" w:themeColor="text1"/>
                <w:sz w:val="20"/>
                <w:szCs w:val="20"/>
              </w:rPr>
              <w:t>.  The</w:t>
            </w:r>
            <w:r w:rsidRPr="004A2650">
              <w:rPr>
                <w:rFonts w:ascii="Arial" w:hAnsi="Arial" w:cs="Arial"/>
                <w:color w:val="000000" w:themeColor="text1"/>
                <w:sz w:val="20"/>
                <w:szCs w:val="20"/>
              </w:rPr>
              <w:t xml:space="preserve"> project is consistent with the College’s Strategic Plan, </w:t>
            </w:r>
            <w:r w:rsidR="00CE5ED8" w:rsidRPr="004A2650">
              <w:rPr>
                <w:rFonts w:ascii="Arial" w:hAnsi="Arial" w:cs="Arial"/>
                <w:color w:val="000000" w:themeColor="text1"/>
                <w:sz w:val="20"/>
                <w:szCs w:val="20"/>
              </w:rPr>
              <w:t>align</w:t>
            </w:r>
            <w:r w:rsidR="00631FD5" w:rsidRPr="004A2650">
              <w:rPr>
                <w:rFonts w:ascii="Arial" w:hAnsi="Arial" w:cs="Arial"/>
                <w:color w:val="000000" w:themeColor="text1"/>
                <w:sz w:val="20"/>
                <w:szCs w:val="20"/>
              </w:rPr>
              <w:t>s</w:t>
            </w:r>
            <w:r w:rsidR="00CE5ED8" w:rsidRPr="004A2650">
              <w:rPr>
                <w:rFonts w:ascii="Arial" w:hAnsi="Arial" w:cs="Arial"/>
                <w:color w:val="000000" w:themeColor="text1"/>
                <w:sz w:val="20"/>
                <w:szCs w:val="20"/>
              </w:rPr>
              <w:t xml:space="preserve"> with National policy</w:t>
            </w:r>
            <w:r w:rsidR="009701BD">
              <w:rPr>
                <w:rFonts w:ascii="Arial" w:hAnsi="Arial" w:cs="Arial"/>
                <w:color w:val="000000" w:themeColor="text1"/>
                <w:sz w:val="20"/>
                <w:szCs w:val="20"/>
              </w:rPr>
              <w:t xml:space="preserve">, supported the National T level pilot programme </w:t>
            </w:r>
            <w:r w:rsidR="00CE5ED8" w:rsidRPr="004A2650">
              <w:rPr>
                <w:rFonts w:ascii="Arial" w:hAnsi="Arial" w:cs="Arial"/>
                <w:color w:val="000000" w:themeColor="text1"/>
                <w:sz w:val="20"/>
                <w:szCs w:val="20"/>
              </w:rPr>
              <w:t>and work</w:t>
            </w:r>
            <w:r w:rsidR="00631FD5" w:rsidRPr="004A2650">
              <w:rPr>
                <w:rFonts w:ascii="Arial" w:hAnsi="Arial" w:cs="Arial"/>
                <w:color w:val="000000" w:themeColor="text1"/>
                <w:sz w:val="20"/>
                <w:szCs w:val="20"/>
              </w:rPr>
              <w:t>s</w:t>
            </w:r>
            <w:r w:rsidR="00CE5ED8" w:rsidRPr="004A2650">
              <w:rPr>
                <w:rFonts w:ascii="Arial" w:hAnsi="Arial" w:cs="Arial"/>
                <w:color w:val="000000" w:themeColor="text1"/>
                <w:sz w:val="20"/>
                <w:szCs w:val="20"/>
              </w:rPr>
              <w:t xml:space="preserve"> within existing </w:t>
            </w:r>
            <w:r w:rsidR="00BF219C" w:rsidRPr="004A2650">
              <w:rPr>
                <w:rFonts w:ascii="Arial" w:hAnsi="Arial" w:cs="Arial"/>
                <w:color w:val="000000" w:themeColor="text1"/>
                <w:sz w:val="20"/>
                <w:szCs w:val="20"/>
              </w:rPr>
              <w:t xml:space="preserve">and proposed </w:t>
            </w:r>
            <w:r w:rsidR="00606324" w:rsidRPr="004A2650">
              <w:rPr>
                <w:rFonts w:ascii="Arial" w:hAnsi="Arial" w:cs="Arial"/>
                <w:color w:val="000000" w:themeColor="text1"/>
                <w:sz w:val="20"/>
                <w:szCs w:val="20"/>
              </w:rPr>
              <w:t>E</w:t>
            </w:r>
            <w:r w:rsidR="00CE5ED8" w:rsidRPr="004A2650">
              <w:rPr>
                <w:rFonts w:ascii="Arial" w:hAnsi="Arial" w:cs="Arial"/>
                <w:color w:val="000000" w:themeColor="text1"/>
                <w:sz w:val="20"/>
                <w:szCs w:val="20"/>
              </w:rPr>
              <w:t>SFA funding parameters for delivery of Digital skills.</w:t>
            </w:r>
          </w:p>
          <w:p w14:paraId="17FBC5EB" w14:textId="77777777" w:rsidR="005F1877" w:rsidRDefault="005F1877" w:rsidP="00BF219C">
            <w:pPr>
              <w:pStyle w:val="NoSpacing"/>
              <w:rPr>
                <w:rFonts w:ascii="Arial" w:hAnsi="Arial" w:cs="Arial"/>
                <w:color w:val="000000" w:themeColor="text1"/>
                <w:sz w:val="20"/>
                <w:szCs w:val="20"/>
              </w:rPr>
            </w:pPr>
          </w:p>
          <w:p w14:paraId="7948991B" w14:textId="6B05D21C" w:rsidR="00FB73BA" w:rsidRPr="005F1877" w:rsidRDefault="00FB73BA" w:rsidP="00BF219C">
            <w:pPr>
              <w:pStyle w:val="NoSpacing"/>
              <w:rPr>
                <w:rFonts w:ascii="Arial" w:hAnsi="Arial" w:cs="Arial"/>
                <w:color w:val="000000" w:themeColor="text1"/>
                <w:sz w:val="20"/>
                <w:szCs w:val="20"/>
                <w:u w:val="single"/>
              </w:rPr>
            </w:pPr>
            <w:r w:rsidRPr="005F1877">
              <w:rPr>
                <w:rFonts w:ascii="Arial" w:hAnsi="Arial" w:cs="Arial"/>
                <w:color w:val="000000" w:themeColor="text1"/>
                <w:sz w:val="20"/>
                <w:szCs w:val="20"/>
                <w:u w:val="single"/>
              </w:rPr>
              <w:t>Sheffield Hallam University (HEI Partner, Progression and Innovation)</w:t>
            </w:r>
          </w:p>
          <w:p w14:paraId="26302220" w14:textId="75855ED7" w:rsidR="00606324" w:rsidRPr="005F1877" w:rsidRDefault="00FB73BA" w:rsidP="005F1877">
            <w:pPr>
              <w:rPr>
                <w:rFonts w:ascii="Arial" w:hAnsi="Arial" w:cs="Arial"/>
                <w:color w:val="000000"/>
                <w:sz w:val="20"/>
                <w:szCs w:val="20"/>
              </w:rPr>
            </w:pPr>
            <w:r w:rsidRPr="005F1877">
              <w:rPr>
                <w:rFonts w:ascii="Arial" w:hAnsi="Arial" w:cs="Arial"/>
                <w:color w:val="000000" w:themeColor="text1"/>
                <w:sz w:val="20"/>
                <w:szCs w:val="20"/>
              </w:rPr>
              <w:t xml:space="preserve">Senior Executive have </w:t>
            </w:r>
            <w:r w:rsidRPr="005F1877">
              <w:rPr>
                <w:rFonts w:ascii="Arial" w:hAnsi="Arial" w:cs="Arial"/>
                <w:color w:val="000000"/>
                <w:sz w:val="20"/>
                <w:szCs w:val="20"/>
              </w:rPr>
              <w:t xml:space="preserve">approved ongoing support and development of the Partnership’s Strategic Business Case for the Barnsley Digital </w:t>
            </w:r>
            <w:r w:rsidR="009701BD">
              <w:rPr>
                <w:rFonts w:ascii="Arial" w:hAnsi="Arial" w:cs="Arial"/>
                <w:color w:val="000000"/>
                <w:sz w:val="20"/>
                <w:szCs w:val="20"/>
              </w:rPr>
              <w:t>Innovation Hub</w:t>
            </w:r>
            <w:r w:rsidRPr="005F1877">
              <w:rPr>
                <w:rFonts w:ascii="Arial" w:hAnsi="Arial" w:cs="Arial"/>
                <w:color w:val="000000"/>
                <w:sz w:val="20"/>
                <w:szCs w:val="20"/>
              </w:rPr>
              <w:t>.</w:t>
            </w:r>
          </w:p>
          <w:p w14:paraId="6F3F989D" w14:textId="77777777" w:rsidR="005F1877" w:rsidRPr="005F1877" w:rsidRDefault="005F1877" w:rsidP="005F1877">
            <w:pPr>
              <w:rPr>
                <w:rFonts w:ascii="Arial" w:hAnsi="Arial" w:cs="Arial"/>
                <w:color w:val="000000"/>
                <w:sz w:val="20"/>
                <w:szCs w:val="20"/>
                <w:u w:val="single"/>
              </w:rPr>
            </w:pPr>
          </w:p>
          <w:p w14:paraId="5259AD40" w14:textId="77777777" w:rsidR="005F1877" w:rsidRPr="009701BD" w:rsidRDefault="005F1877" w:rsidP="005F1877">
            <w:pPr>
              <w:rPr>
                <w:rFonts w:ascii="Arial" w:hAnsi="Arial" w:cs="Arial"/>
                <w:color w:val="000000"/>
                <w:sz w:val="20"/>
                <w:szCs w:val="20"/>
                <w:u w:val="single"/>
              </w:rPr>
            </w:pPr>
            <w:r w:rsidRPr="009701BD">
              <w:rPr>
                <w:rFonts w:ascii="Arial" w:hAnsi="Arial" w:cs="Arial"/>
                <w:color w:val="000000"/>
                <w:sz w:val="20"/>
                <w:szCs w:val="20"/>
                <w:u w:val="single"/>
              </w:rPr>
              <w:t>Digital Innovation Partnership</w:t>
            </w:r>
          </w:p>
          <w:p w14:paraId="3AFBF98A" w14:textId="4F338C9E" w:rsidR="005F1877" w:rsidRPr="00C973E1" w:rsidRDefault="00C973E1" w:rsidP="005F1877">
            <w:pPr>
              <w:rPr>
                <w:rFonts w:ascii="Arial" w:hAnsi="Arial" w:cs="Arial"/>
                <w:color w:val="000000"/>
                <w:sz w:val="20"/>
                <w:szCs w:val="20"/>
              </w:rPr>
            </w:pPr>
            <w:r w:rsidRPr="009701BD">
              <w:rPr>
                <w:rFonts w:ascii="Arial" w:hAnsi="Arial" w:cs="Arial"/>
                <w:color w:val="000000"/>
                <w:sz w:val="20"/>
                <w:szCs w:val="20"/>
              </w:rPr>
              <w:t xml:space="preserve">The wider </w:t>
            </w:r>
            <w:r w:rsidR="0093062A">
              <w:rPr>
                <w:rFonts w:ascii="Arial" w:hAnsi="Arial" w:cs="Arial"/>
                <w:color w:val="000000"/>
                <w:sz w:val="20"/>
                <w:szCs w:val="20"/>
              </w:rPr>
              <w:t xml:space="preserve">DIP </w:t>
            </w:r>
            <w:r w:rsidR="009701BD">
              <w:rPr>
                <w:rFonts w:ascii="Arial" w:hAnsi="Arial" w:cs="Arial"/>
                <w:color w:val="000000"/>
                <w:sz w:val="20"/>
                <w:szCs w:val="20"/>
              </w:rPr>
              <w:t>membership</w:t>
            </w:r>
            <w:r w:rsidR="0093062A">
              <w:rPr>
                <w:rFonts w:ascii="Arial" w:hAnsi="Arial" w:cs="Arial"/>
                <w:color w:val="000000"/>
                <w:sz w:val="20"/>
                <w:szCs w:val="20"/>
              </w:rPr>
              <w:t xml:space="preserve"> is</w:t>
            </w:r>
            <w:r w:rsidRPr="009701BD">
              <w:rPr>
                <w:rFonts w:ascii="Arial" w:hAnsi="Arial" w:cs="Arial"/>
                <w:color w:val="000000"/>
                <w:sz w:val="20"/>
                <w:szCs w:val="20"/>
              </w:rPr>
              <w:t xml:space="preserve"> supportive of the creation of a Digital Innovation Hub in Barnsley</w:t>
            </w:r>
          </w:p>
          <w:p w14:paraId="7DCDAC72" w14:textId="555863DD" w:rsidR="005F1877" w:rsidRPr="005F1877" w:rsidRDefault="005F1877" w:rsidP="005F1877">
            <w:pPr>
              <w:ind w:firstLine="720"/>
              <w:rPr>
                <w:rFonts w:ascii="Arial" w:hAnsi="Arial" w:cs="Arial"/>
                <w:color w:val="000000"/>
                <w:sz w:val="20"/>
                <w:szCs w:val="20"/>
              </w:rPr>
            </w:pPr>
          </w:p>
        </w:tc>
      </w:tr>
      <w:tr w:rsidR="00B6135D" w14:paraId="1C31965D" w14:textId="77777777" w:rsidTr="0B71C9F1">
        <w:trPr>
          <w:trHeight w:val="694"/>
        </w:trPr>
        <w:tc>
          <w:tcPr>
            <w:tcW w:w="9288" w:type="dxa"/>
            <w:shd w:val="clear" w:color="auto" w:fill="538135" w:themeFill="accent6" w:themeFillShade="BF"/>
            <w:vAlign w:val="center"/>
          </w:tcPr>
          <w:p w14:paraId="5DFBB3E7" w14:textId="77777777" w:rsidR="00B6135D" w:rsidRPr="00FC18E6" w:rsidRDefault="00291F8F" w:rsidP="00302720">
            <w:pPr>
              <w:pStyle w:val="NoSpacing"/>
              <w:rPr>
                <w:rFonts w:ascii="Arial" w:hAnsi="Arial" w:cs="Arial"/>
                <w:b/>
                <w:color w:val="FFFFFF" w:themeColor="background1"/>
                <w:sz w:val="20"/>
                <w:szCs w:val="20"/>
              </w:rPr>
            </w:pPr>
            <w:r>
              <w:rPr>
                <w:rFonts w:ascii="Arial" w:hAnsi="Arial" w:cs="Arial"/>
                <w:b/>
                <w:color w:val="FFFFFF" w:themeColor="background1"/>
                <w:sz w:val="20"/>
                <w:szCs w:val="20"/>
              </w:rPr>
              <w:t>MANAGEMENT</w:t>
            </w:r>
            <w:r w:rsidR="00FC18E6" w:rsidRPr="00FC18E6">
              <w:rPr>
                <w:rFonts w:ascii="Arial" w:hAnsi="Arial" w:cs="Arial"/>
                <w:b/>
                <w:color w:val="FFFFFF" w:themeColor="background1"/>
                <w:sz w:val="20"/>
                <w:szCs w:val="20"/>
              </w:rPr>
              <w:t xml:space="preserve"> </w:t>
            </w:r>
            <w:r w:rsidR="00AF364C">
              <w:rPr>
                <w:rFonts w:ascii="Arial" w:hAnsi="Arial" w:cs="Arial"/>
                <w:b/>
                <w:color w:val="FFFFFF" w:themeColor="background1"/>
                <w:sz w:val="20"/>
                <w:szCs w:val="20"/>
              </w:rPr>
              <w:t>DIMENSION</w:t>
            </w:r>
            <w:r w:rsidR="00FC18E6" w:rsidRPr="00FC18E6">
              <w:rPr>
                <w:rFonts w:ascii="Arial" w:hAnsi="Arial" w:cs="Arial"/>
                <w:b/>
                <w:color w:val="FFFFFF" w:themeColor="background1"/>
                <w:sz w:val="20"/>
                <w:szCs w:val="20"/>
              </w:rPr>
              <w:t xml:space="preserve"> ASSESSMENT (TO BE COMPLETED BY THE ASSESSOR)</w:t>
            </w:r>
          </w:p>
        </w:tc>
      </w:tr>
      <w:tr w:rsidR="009F6A6B" w14:paraId="4FF51A22" w14:textId="77777777" w:rsidTr="0B71C9F1">
        <w:trPr>
          <w:trHeight w:val="1413"/>
        </w:trPr>
        <w:tc>
          <w:tcPr>
            <w:tcW w:w="9288" w:type="dxa"/>
            <w:shd w:val="clear" w:color="auto" w:fill="C5E0B3" w:themeFill="accent6" w:themeFillTint="66"/>
          </w:tcPr>
          <w:p w14:paraId="1FE5DA51" w14:textId="4202FCC7" w:rsidR="009F6A6B" w:rsidRPr="009F6A6B" w:rsidRDefault="00A363D5" w:rsidP="00302720">
            <w:pPr>
              <w:pStyle w:val="NoSpacing"/>
              <w:rPr>
                <w:rFonts w:ascii="Arial" w:hAnsi="Arial" w:cs="Arial"/>
                <w:i/>
                <w:sz w:val="20"/>
                <w:szCs w:val="20"/>
              </w:rPr>
            </w:pPr>
            <w:r>
              <w:rPr>
                <w:rFonts w:ascii="Arial" w:hAnsi="Arial" w:cs="Arial"/>
                <w:i/>
                <w:sz w:val="20"/>
                <w:szCs w:val="20"/>
              </w:rPr>
              <w:t>Assessors comments:</w:t>
            </w:r>
          </w:p>
        </w:tc>
      </w:tr>
    </w:tbl>
    <w:p w14:paraId="75DFEEBF" w14:textId="5BEB7D1C" w:rsidR="00302720" w:rsidRPr="00606324" w:rsidRDefault="005E1F61" w:rsidP="00606324">
      <w:pPr>
        <w:rPr>
          <w:rFonts w:ascii="Arial" w:hAnsi="Arial" w:cs="Arial"/>
          <w:sz w:val="20"/>
          <w:szCs w:val="20"/>
        </w:rPr>
      </w:pPr>
      <w:r>
        <w:rPr>
          <w:rFonts w:ascii="Arial" w:hAnsi="Arial" w:cs="Arial"/>
          <w:sz w:val="20"/>
          <w:szCs w:val="20"/>
        </w:rPr>
        <w:br w:type="page"/>
      </w:r>
      <w:r w:rsidR="00302720" w:rsidRPr="00302720">
        <w:rPr>
          <w:rFonts w:ascii="Arial" w:hAnsi="Arial" w:cs="Arial"/>
          <w:b/>
          <w:sz w:val="28"/>
          <w:szCs w:val="28"/>
        </w:rPr>
        <w:t>Document Sign Off</w:t>
      </w:r>
    </w:p>
    <w:p w14:paraId="2AD70329" w14:textId="77777777" w:rsidR="00DA3542" w:rsidRDefault="00DA3542" w:rsidP="00C708E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891"/>
      </w:tblGrid>
      <w:tr w:rsidR="00DA76B4" w:rsidRPr="00821206" w14:paraId="5AA71A33" w14:textId="77777777" w:rsidTr="006B5831">
        <w:trPr>
          <w:trHeight w:val="680"/>
        </w:trPr>
        <w:tc>
          <w:tcPr>
            <w:tcW w:w="9288" w:type="dxa"/>
            <w:gridSpan w:val="2"/>
            <w:shd w:val="clear" w:color="auto" w:fill="C5E0B3" w:themeFill="accent6" w:themeFillTint="66"/>
            <w:vAlign w:val="center"/>
          </w:tcPr>
          <w:p w14:paraId="15A0F36B" w14:textId="77777777" w:rsidR="00DA76B4" w:rsidRPr="00821206" w:rsidRDefault="00A61567" w:rsidP="006B5831">
            <w:pPr>
              <w:pStyle w:val="NoSpacing"/>
              <w:rPr>
                <w:rFonts w:ascii="Arial" w:hAnsi="Arial" w:cs="Arial"/>
                <w:b/>
                <w:color w:val="2E74B5" w:themeColor="accent1" w:themeShade="BF"/>
              </w:rPr>
            </w:pPr>
            <w:bookmarkStart w:id="2" w:name="_Hlk513539528"/>
            <w:r>
              <w:rPr>
                <w:rFonts w:ascii="Arial" w:hAnsi="Arial" w:cs="Arial"/>
                <w:b/>
                <w:color w:val="FFFFFF" w:themeColor="background1"/>
              </w:rPr>
              <w:t>8</w:t>
            </w:r>
            <w:r w:rsidR="00DA76B4">
              <w:rPr>
                <w:rFonts w:ascii="Arial" w:hAnsi="Arial" w:cs="Arial"/>
                <w:b/>
                <w:color w:val="FFFFFF" w:themeColor="background1"/>
              </w:rPr>
              <w:t xml:space="preserve"> – DECLARATION AND SIGN OFF</w:t>
            </w:r>
          </w:p>
        </w:tc>
      </w:tr>
      <w:tr w:rsidR="00DA76B4" w14:paraId="5D41C2FD" w14:textId="77777777" w:rsidTr="006B5831">
        <w:trPr>
          <w:trHeight w:val="680"/>
        </w:trPr>
        <w:tc>
          <w:tcPr>
            <w:tcW w:w="9288" w:type="dxa"/>
            <w:gridSpan w:val="2"/>
            <w:vAlign w:val="center"/>
          </w:tcPr>
          <w:p w14:paraId="57A4F78F" w14:textId="77777777" w:rsidR="00DA76B4" w:rsidRPr="002C341C" w:rsidRDefault="00DA76B4" w:rsidP="006B5831">
            <w:pPr>
              <w:rPr>
                <w:i/>
                <w:iCs/>
              </w:rPr>
            </w:pPr>
            <w:r w:rsidRPr="002C341C">
              <w:rPr>
                <w:i/>
                <w:iCs/>
              </w:rPr>
              <w:t xml:space="preserve">On signing the </w:t>
            </w:r>
            <w:r w:rsidR="0070512F" w:rsidRPr="002C341C">
              <w:rPr>
                <w:i/>
                <w:iCs/>
              </w:rPr>
              <w:t>Strategic</w:t>
            </w:r>
            <w:r w:rsidRPr="002C341C">
              <w:rPr>
                <w:i/>
                <w:iCs/>
              </w:rPr>
              <w:t xml:space="preserve"> Business Case </w:t>
            </w:r>
            <w:r w:rsidR="0070512F" w:rsidRPr="002C341C">
              <w:rPr>
                <w:i/>
                <w:iCs/>
              </w:rPr>
              <w:t xml:space="preserve">(SBC) </w:t>
            </w:r>
            <w:r w:rsidRPr="002C341C">
              <w:rPr>
                <w:i/>
                <w:iCs/>
              </w:rPr>
              <w:t xml:space="preserve">the applicant agrees </w:t>
            </w:r>
            <w:r w:rsidR="0070512F" w:rsidRPr="002C341C">
              <w:rPr>
                <w:i/>
                <w:iCs/>
              </w:rPr>
              <w:t>to the following</w:t>
            </w:r>
            <w:r w:rsidRPr="002C341C">
              <w:rPr>
                <w:i/>
                <w:iCs/>
              </w:rPr>
              <w:t>:</w:t>
            </w:r>
          </w:p>
          <w:p w14:paraId="6EBA0B67" w14:textId="77777777" w:rsidR="0006752A" w:rsidRPr="00246D4E" w:rsidRDefault="0006752A" w:rsidP="0006752A">
            <w:pPr>
              <w:spacing w:line="252" w:lineRule="auto"/>
              <w:rPr>
                <w:i/>
                <w:iCs/>
              </w:rPr>
            </w:pPr>
          </w:p>
          <w:p w14:paraId="7254622E" w14:textId="77777777" w:rsidR="0006752A" w:rsidRDefault="0006752A" w:rsidP="0006752A">
            <w:pPr>
              <w:pStyle w:val="ListParagraph"/>
              <w:numPr>
                <w:ilvl w:val="0"/>
                <w:numId w:val="7"/>
              </w:numPr>
              <w:spacing w:line="252" w:lineRule="auto"/>
              <w:rPr>
                <w:i/>
                <w:iCs/>
              </w:rPr>
            </w:pPr>
            <w:r w:rsidRPr="00246D4E">
              <w:rPr>
                <w:i/>
                <w:iCs/>
              </w:rPr>
              <w:t xml:space="preserve">The Sheffield City Region </w:t>
            </w:r>
            <w:r>
              <w:rPr>
                <w:i/>
                <w:iCs/>
              </w:rPr>
              <w:t>(SCR) Mayoral Combined Authority</w:t>
            </w:r>
            <w:r w:rsidRPr="00246D4E">
              <w:rPr>
                <w:i/>
                <w:iCs/>
              </w:rPr>
              <w:t xml:space="preserve"> </w:t>
            </w:r>
            <w:r>
              <w:rPr>
                <w:i/>
                <w:iCs/>
              </w:rPr>
              <w:t xml:space="preserve">(MCA) </w:t>
            </w:r>
            <w:r w:rsidRPr="00246D4E">
              <w:rPr>
                <w:i/>
                <w:iCs/>
              </w:rPr>
              <w:t xml:space="preserve">is a public body and is therefore subject to information/transparency laws and the Local Government Transparency Code 2015. This SBC will be shared with the appropriate SCR Boards including the </w:t>
            </w:r>
            <w:r>
              <w:rPr>
                <w:i/>
                <w:iCs/>
              </w:rPr>
              <w:t>MCA</w:t>
            </w:r>
            <w:r w:rsidRPr="00246D4E">
              <w:rPr>
                <w:i/>
                <w:iCs/>
              </w:rPr>
              <w:t xml:space="preserve"> and </w:t>
            </w:r>
            <w:r>
              <w:rPr>
                <w:i/>
                <w:iCs/>
              </w:rPr>
              <w:t>Local Enterprise Partnership (</w:t>
            </w:r>
            <w:r w:rsidRPr="00246D4E">
              <w:rPr>
                <w:i/>
                <w:iCs/>
              </w:rPr>
              <w:t>LEP</w:t>
            </w:r>
            <w:r>
              <w:rPr>
                <w:i/>
                <w:iCs/>
              </w:rPr>
              <w:t>)</w:t>
            </w:r>
            <w:r w:rsidRPr="00246D4E">
              <w:rPr>
                <w:i/>
                <w:iCs/>
              </w:rPr>
              <w:t xml:space="preserve">. In line with legislation, papers to the </w:t>
            </w:r>
            <w:r>
              <w:rPr>
                <w:i/>
                <w:iCs/>
              </w:rPr>
              <w:t>MCA</w:t>
            </w:r>
            <w:r w:rsidRPr="00246D4E">
              <w:rPr>
                <w:i/>
                <w:iCs/>
              </w:rPr>
              <w:t xml:space="preserve"> and LEP meetings are published in advance and made publicly available. </w:t>
            </w:r>
            <w:r>
              <w:rPr>
                <w:i/>
                <w:iCs/>
              </w:rPr>
              <w:t>T</w:t>
            </w:r>
            <w:r w:rsidRPr="001E5E8F">
              <w:rPr>
                <w:i/>
                <w:iCs/>
              </w:rPr>
              <w:t>hese papers will detail the applicant and summarise the SBC in sufficient detail to allow the members to take an informed decision. At this point, under Local Government access to information provisions, the SBC may have to be made available for inspection to any member of the public who requests it.</w:t>
            </w:r>
            <w:r>
              <w:rPr>
                <w:i/>
                <w:iCs/>
              </w:rPr>
              <w:t xml:space="preserve"> </w:t>
            </w:r>
          </w:p>
          <w:p w14:paraId="2A4770FA" w14:textId="77777777" w:rsidR="0006752A" w:rsidRDefault="0006752A" w:rsidP="0006752A">
            <w:pPr>
              <w:pStyle w:val="ListParagraph"/>
              <w:spacing w:line="252" w:lineRule="auto"/>
              <w:rPr>
                <w:i/>
                <w:iCs/>
              </w:rPr>
            </w:pPr>
          </w:p>
          <w:p w14:paraId="11C600D0" w14:textId="77777777" w:rsidR="0006752A" w:rsidRDefault="0006752A" w:rsidP="0006752A">
            <w:pPr>
              <w:pStyle w:val="ListParagraph"/>
              <w:spacing w:line="252" w:lineRule="auto"/>
              <w:rPr>
                <w:i/>
                <w:iCs/>
              </w:rPr>
            </w:pPr>
            <w:r w:rsidRPr="00246D4E">
              <w:rPr>
                <w:i/>
                <w:iCs/>
              </w:rPr>
              <w:t>Once a scheme is admitted onto our programme, in line with SCR’s Assurance and Accoun</w:t>
            </w:r>
            <w:r>
              <w:rPr>
                <w:i/>
                <w:iCs/>
              </w:rPr>
              <w:t>tability Framework and Freedom o</w:t>
            </w:r>
            <w:r w:rsidRPr="00246D4E">
              <w:rPr>
                <w:i/>
                <w:iCs/>
              </w:rPr>
              <w:t xml:space="preserve">f Information Act (FOI) Publication Scheme, the SBC must be published on the applicant’s and the SCR website. </w:t>
            </w:r>
          </w:p>
          <w:p w14:paraId="7419E4CE" w14:textId="77777777" w:rsidR="0006752A" w:rsidRDefault="0006752A" w:rsidP="0006752A">
            <w:pPr>
              <w:pStyle w:val="ListParagraph"/>
              <w:spacing w:line="252" w:lineRule="auto"/>
              <w:rPr>
                <w:i/>
                <w:iCs/>
              </w:rPr>
            </w:pPr>
          </w:p>
          <w:p w14:paraId="206BAA59" w14:textId="77777777" w:rsidR="0006752A" w:rsidRPr="00246D4E" w:rsidRDefault="0006752A" w:rsidP="0006752A">
            <w:pPr>
              <w:pStyle w:val="ListParagraph"/>
              <w:spacing w:line="252" w:lineRule="auto"/>
              <w:rPr>
                <w:i/>
                <w:iCs/>
              </w:rPr>
            </w:pPr>
            <w:r w:rsidRPr="00246D4E">
              <w:rPr>
                <w:i/>
                <w:iCs/>
              </w:rPr>
              <w:t>For this purpose, you may wish to also send a redacted copy stating any exemption or exception applied under FOI or Environmental Information Regulations. We will consider any requested redaction. Any comments received after publication are required to be reflected in the OBC and FBC if the scheme progresses further. SCR will require evidence of this through the assurance process.</w:t>
            </w:r>
          </w:p>
          <w:p w14:paraId="5D72E761" w14:textId="77777777" w:rsidR="00DA76B4" w:rsidRPr="002C341C" w:rsidRDefault="00DA76B4" w:rsidP="006B5831">
            <w:pPr>
              <w:pStyle w:val="ListParagraph"/>
              <w:spacing w:line="252" w:lineRule="auto"/>
              <w:rPr>
                <w:i/>
                <w:iCs/>
              </w:rPr>
            </w:pPr>
          </w:p>
          <w:p w14:paraId="1C236648" w14:textId="77777777" w:rsidR="00DA76B4" w:rsidRPr="002C341C" w:rsidRDefault="00DA76B4" w:rsidP="00DA76B4">
            <w:pPr>
              <w:pStyle w:val="ListParagraph"/>
              <w:numPr>
                <w:ilvl w:val="0"/>
                <w:numId w:val="7"/>
              </w:numPr>
              <w:spacing w:line="252" w:lineRule="auto"/>
              <w:rPr>
                <w:i/>
                <w:iCs/>
              </w:rPr>
            </w:pPr>
            <w:r w:rsidRPr="002C341C">
              <w:rPr>
                <w:i/>
                <w:iCs/>
              </w:rPr>
              <w:t xml:space="preserve">LGF support is not </w:t>
            </w:r>
            <w:r w:rsidR="0070512F" w:rsidRPr="002C341C">
              <w:rPr>
                <w:i/>
                <w:iCs/>
              </w:rPr>
              <w:t>allocated</w:t>
            </w:r>
            <w:r w:rsidRPr="002C341C">
              <w:rPr>
                <w:i/>
                <w:iCs/>
              </w:rPr>
              <w:t xml:space="preserve"> unless and until a </w:t>
            </w:r>
            <w:r w:rsidR="0070512F" w:rsidRPr="002C341C">
              <w:rPr>
                <w:i/>
                <w:iCs/>
              </w:rPr>
              <w:t xml:space="preserve">Full Business Case has been approved and a </w:t>
            </w:r>
            <w:r w:rsidRPr="002C341C">
              <w:rPr>
                <w:i/>
                <w:iCs/>
              </w:rPr>
              <w:t>Grant Funding Agreement has been executed by both parties</w:t>
            </w:r>
            <w:r w:rsidR="0070512F" w:rsidRPr="002C341C">
              <w:rPr>
                <w:i/>
                <w:iCs/>
              </w:rPr>
              <w:t>. A</w:t>
            </w:r>
            <w:r w:rsidRPr="002C341C">
              <w:rPr>
                <w:i/>
                <w:iCs/>
              </w:rPr>
              <w:t xml:space="preserve">cceptance of this </w:t>
            </w:r>
            <w:r w:rsidR="0070512F" w:rsidRPr="002C341C">
              <w:rPr>
                <w:i/>
                <w:iCs/>
              </w:rPr>
              <w:t>SBC</w:t>
            </w:r>
            <w:r w:rsidRPr="002C341C">
              <w:rPr>
                <w:i/>
                <w:iCs/>
              </w:rPr>
              <w:t xml:space="preserve"> does not in any way signify that LGF support has been approved towards it.</w:t>
            </w:r>
          </w:p>
          <w:p w14:paraId="15179D2B" w14:textId="77777777" w:rsidR="00DA76B4" w:rsidRPr="002C341C" w:rsidRDefault="00DA76B4" w:rsidP="006B5831">
            <w:pPr>
              <w:pStyle w:val="ListParagraph"/>
              <w:rPr>
                <w:i/>
                <w:iCs/>
              </w:rPr>
            </w:pPr>
          </w:p>
          <w:p w14:paraId="45F53943" w14:textId="77777777" w:rsidR="00DA76B4" w:rsidRPr="002C341C" w:rsidRDefault="00DA76B4" w:rsidP="00DA76B4">
            <w:pPr>
              <w:pStyle w:val="ListParagraph"/>
              <w:numPr>
                <w:ilvl w:val="0"/>
                <w:numId w:val="7"/>
              </w:numPr>
              <w:spacing w:line="252" w:lineRule="auto"/>
              <w:rPr>
                <w:i/>
                <w:iCs/>
              </w:rPr>
            </w:pPr>
            <w:r w:rsidRPr="002C341C">
              <w:rPr>
                <w:i/>
                <w:iCs/>
              </w:rPr>
              <w:t xml:space="preserve">To the best of your </w:t>
            </w:r>
            <w:r w:rsidR="0070512F" w:rsidRPr="002C341C">
              <w:rPr>
                <w:i/>
                <w:iCs/>
              </w:rPr>
              <w:t xml:space="preserve">knowledge </w:t>
            </w:r>
            <w:r w:rsidRPr="002C341C">
              <w:rPr>
                <w:i/>
                <w:iCs/>
              </w:rPr>
              <w:t xml:space="preserve">all the information provided in this </w:t>
            </w:r>
            <w:r w:rsidR="0070512F" w:rsidRPr="002C341C">
              <w:rPr>
                <w:i/>
                <w:iCs/>
              </w:rPr>
              <w:t>SBC</w:t>
            </w:r>
            <w:r w:rsidRPr="002C341C">
              <w:rPr>
                <w:i/>
                <w:iCs/>
              </w:rPr>
              <w:t xml:space="preserve"> is true and correct. You acknowledge that </w:t>
            </w:r>
            <w:r w:rsidR="0052319C" w:rsidRPr="002C341C">
              <w:rPr>
                <w:i/>
                <w:iCs/>
              </w:rPr>
              <w:t>t</w:t>
            </w:r>
            <w:r w:rsidRPr="002C341C">
              <w:rPr>
                <w:i/>
                <w:iCs/>
              </w:rPr>
              <w:t>he information provided will inform any future contract should a decision be made to support the scheme.</w:t>
            </w:r>
          </w:p>
          <w:p w14:paraId="6BA2937B" w14:textId="77777777" w:rsidR="00BE68D8" w:rsidRPr="002C341C" w:rsidRDefault="00BE68D8" w:rsidP="00BE68D8">
            <w:pPr>
              <w:pStyle w:val="ListParagraph"/>
              <w:rPr>
                <w:i/>
                <w:iCs/>
              </w:rPr>
            </w:pPr>
          </w:p>
          <w:p w14:paraId="5700D536" w14:textId="77777777" w:rsidR="00BE68D8" w:rsidRPr="002C341C" w:rsidRDefault="0052319C" w:rsidP="00DA76B4">
            <w:pPr>
              <w:pStyle w:val="ListParagraph"/>
              <w:numPr>
                <w:ilvl w:val="0"/>
                <w:numId w:val="7"/>
              </w:numPr>
              <w:spacing w:line="252" w:lineRule="auto"/>
              <w:rPr>
                <w:i/>
                <w:iCs/>
              </w:rPr>
            </w:pPr>
            <w:r w:rsidRPr="002C341C">
              <w:rPr>
                <w:i/>
                <w:iCs/>
              </w:rPr>
              <w:t>You</w:t>
            </w:r>
            <w:r w:rsidR="00BE68D8" w:rsidRPr="002C341C">
              <w:rPr>
                <w:i/>
                <w:iCs/>
              </w:rPr>
              <w:t xml:space="preserve"> will comply with due diligence requirements appropriate to this scheme. Thi</w:t>
            </w:r>
            <w:r w:rsidR="0047540B" w:rsidRPr="002C341C">
              <w:rPr>
                <w:i/>
                <w:iCs/>
              </w:rPr>
              <w:t>s will be conducted by the SCR Executive T</w:t>
            </w:r>
            <w:r w:rsidR="00BE68D8" w:rsidRPr="002C341C">
              <w:rPr>
                <w:i/>
                <w:iCs/>
              </w:rPr>
              <w:t>eam and further details will be provided if the scheme is approved.</w:t>
            </w:r>
          </w:p>
          <w:p w14:paraId="2E2182AF" w14:textId="6D4D0EB5" w:rsidR="00367EA3" w:rsidRDefault="00367EA3" w:rsidP="006B5831">
            <w:pPr>
              <w:pStyle w:val="NoSpacing"/>
              <w:rPr>
                <w:rFonts w:ascii="Arial" w:hAnsi="Arial" w:cs="Arial"/>
                <w:sz w:val="20"/>
                <w:szCs w:val="20"/>
              </w:rPr>
            </w:pPr>
          </w:p>
          <w:p w14:paraId="403A2AA4" w14:textId="1282BD35" w:rsidR="00C973E1" w:rsidRDefault="00C973E1" w:rsidP="006B5831">
            <w:pPr>
              <w:pStyle w:val="NoSpacing"/>
              <w:rPr>
                <w:rFonts w:ascii="Arial" w:hAnsi="Arial" w:cs="Arial"/>
                <w:sz w:val="20"/>
                <w:szCs w:val="20"/>
              </w:rPr>
            </w:pPr>
          </w:p>
          <w:p w14:paraId="3CA155BF" w14:textId="146362C5" w:rsidR="00C973E1" w:rsidRDefault="00C973E1" w:rsidP="006B5831">
            <w:pPr>
              <w:pStyle w:val="NoSpacing"/>
              <w:rPr>
                <w:rFonts w:ascii="Arial" w:hAnsi="Arial" w:cs="Arial"/>
                <w:sz w:val="20"/>
                <w:szCs w:val="20"/>
              </w:rPr>
            </w:pPr>
          </w:p>
          <w:p w14:paraId="43D0E600" w14:textId="40145DF3" w:rsidR="00C973E1" w:rsidRDefault="00C973E1" w:rsidP="006B5831">
            <w:pPr>
              <w:pStyle w:val="NoSpacing"/>
              <w:rPr>
                <w:rFonts w:ascii="Arial" w:hAnsi="Arial" w:cs="Arial"/>
                <w:sz w:val="20"/>
                <w:szCs w:val="20"/>
              </w:rPr>
            </w:pPr>
          </w:p>
          <w:p w14:paraId="686505D9" w14:textId="069E361E" w:rsidR="00C973E1" w:rsidRDefault="00C973E1" w:rsidP="006B5831">
            <w:pPr>
              <w:pStyle w:val="NoSpacing"/>
              <w:rPr>
                <w:rFonts w:ascii="Arial" w:hAnsi="Arial" w:cs="Arial"/>
                <w:sz w:val="20"/>
                <w:szCs w:val="20"/>
              </w:rPr>
            </w:pPr>
          </w:p>
          <w:p w14:paraId="7E8EE008" w14:textId="4A358984" w:rsidR="00C973E1" w:rsidRDefault="00C973E1" w:rsidP="006B5831">
            <w:pPr>
              <w:pStyle w:val="NoSpacing"/>
              <w:rPr>
                <w:rFonts w:ascii="Arial" w:hAnsi="Arial" w:cs="Arial"/>
                <w:sz w:val="20"/>
                <w:szCs w:val="20"/>
              </w:rPr>
            </w:pPr>
          </w:p>
          <w:p w14:paraId="02E97B7A" w14:textId="77777777" w:rsidR="00C973E1" w:rsidRDefault="00C973E1" w:rsidP="006B5831">
            <w:pPr>
              <w:pStyle w:val="NoSpacing"/>
              <w:rPr>
                <w:rFonts w:ascii="Arial" w:hAnsi="Arial" w:cs="Arial"/>
                <w:sz w:val="20"/>
                <w:szCs w:val="20"/>
              </w:rPr>
            </w:pPr>
          </w:p>
          <w:p w14:paraId="664E19D4" w14:textId="773101DD" w:rsidR="00DA76B4" w:rsidRDefault="00DA76B4" w:rsidP="006B5831">
            <w:pPr>
              <w:pStyle w:val="NoSpacing"/>
              <w:rPr>
                <w:rFonts w:ascii="Arial" w:hAnsi="Arial" w:cs="Arial"/>
                <w:sz w:val="20"/>
                <w:szCs w:val="20"/>
              </w:rPr>
            </w:pPr>
            <w:r>
              <w:rPr>
                <w:rFonts w:ascii="Arial" w:hAnsi="Arial" w:cs="Arial"/>
                <w:sz w:val="20"/>
                <w:szCs w:val="20"/>
              </w:rPr>
              <w:br/>
            </w:r>
          </w:p>
        </w:tc>
      </w:tr>
      <w:tr w:rsidR="00DA76B4" w14:paraId="0B2800BE" w14:textId="77777777" w:rsidTr="006B5831">
        <w:trPr>
          <w:trHeight w:val="680"/>
        </w:trPr>
        <w:tc>
          <w:tcPr>
            <w:tcW w:w="9288" w:type="dxa"/>
            <w:gridSpan w:val="2"/>
            <w:shd w:val="clear" w:color="auto" w:fill="C5E0B3" w:themeFill="accent6" w:themeFillTint="66"/>
            <w:vAlign w:val="center"/>
          </w:tcPr>
          <w:p w14:paraId="3EE2501B" w14:textId="77777777" w:rsidR="00DA76B4" w:rsidRDefault="00DA76B4" w:rsidP="006B5831">
            <w:pPr>
              <w:pStyle w:val="NoSpacing"/>
              <w:rPr>
                <w:rFonts w:ascii="Arial" w:hAnsi="Arial" w:cs="Arial"/>
                <w:sz w:val="20"/>
                <w:szCs w:val="20"/>
              </w:rPr>
            </w:pPr>
            <w:r>
              <w:rPr>
                <w:rFonts w:ascii="Arial" w:hAnsi="Arial" w:cs="Arial"/>
                <w:b/>
                <w:sz w:val="20"/>
                <w:szCs w:val="20"/>
              </w:rPr>
              <w:t xml:space="preserve">Person </w:t>
            </w:r>
            <w:r w:rsidRPr="003531A2">
              <w:rPr>
                <w:rFonts w:ascii="Arial" w:hAnsi="Arial" w:cs="Arial"/>
                <w:b/>
                <w:sz w:val="20"/>
                <w:szCs w:val="20"/>
              </w:rPr>
              <w:t xml:space="preserve">responsible for the </w:t>
            </w:r>
            <w:r>
              <w:rPr>
                <w:rFonts w:ascii="Arial" w:hAnsi="Arial" w:cs="Arial"/>
                <w:b/>
                <w:sz w:val="20"/>
                <w:szCs w:val="20"/>
              </w:rPr>
              <w:t>application (Chief Executive or relevant Executive Director in your organisation)</w:t>
            </w:r>
          </w:p>
        </w:tc>
      </w:tr>
      <w:tr w:rsidR="00DA76B4" w14:paraId="6DCF15D9" w14:textId="77777777" w:rsidTr="006B5831">
        <w:trPr>
          <w:trHeight w:val="680"/>
        </w:trPr>
        <w:tc>
          <w:tcPr>
            <w:tcW w:w="3397" w:type="dxa"/>
            <w:vAlign w:val="center"/>
          </w:tcPr>
          <w:p w14:paraId="18B11FD7" w14:textId="77777777" w:rsidR="00DA76B4" w:rsidRDefault="00DA76B4" w:rsidP="006B5831">
            <w:pPr>
              <w:pStyle w:val="NoSpacing"/>
              <w:rPr>
                <w:rFonts w:ascii="Arial" w:hAnsi="Arial" w:cs="Arial"/>
                <w:sz w:val="20"/>
                <w:szCs w:val="20"/>
              </w:rPr>
            </w:pPr>
            <w:r>
              <w:rPr>
                <w:rFonts w:ascii="Arial" w:hAnsi="Arial" w:cs="Arial"/>
                <w:sz w:val="20"/>
                <w:szCs w:val="20"/>
              </w:rPr>
              <w:t>Name:</w:t>
            </w:r>
          </w:p>
        </w:tc>
        <w:tc>
          <w:tcPr>
            <w:tcW w:w="5891" w:type="dxa"/>
            <w:vAlign w:val="center"/>
          </w:tcPr>
          <w:p w14:paraId="5E1F3207" w14:textId="64A384A1" w:rsidR="00DA76B4" w:rsidRPr="004A2650" w:rsidRDefault="005F1877" w:rsidP="006B5831">
            <w:pPr>
              <w:pStyle w:val="NoSpacing"/>
              <w:rPr>
                <w:rFonts w:ascii="Arial" w:hAnsi="Arial" w:cs="Arial"/>
                <w:color w:val="000000" w:themeColor="text1"/>
                <w:sz w:val="20"/>
                <w:szCs w:val="20"/>
              </w:rPr>
            </w:pPr>
            <w:r>
              <w:rPr>
                <w:rFonts w:ascii="Arial" w:hAnsi="Arial" w:cs="Arial"/>
                <w:color w:val="000000" w:themeColor="text1"/>
                <w:sz w:val="20"/>
                <w:szCs w:val="20"/>
              </w:rPr>
              <w:t>Yiannis Koursis</w:t>
            </w:r>
          </w:p>
        </w:tc>
      </w:tr>
      <w:tr w:rsidR="00DA76B4" w14:paraId="4990DC30" w14:textId="77777777" w:rsidTr="006B5831">
        <w:trPr>
          <w:trHeight w:val="680"/>
        </w:trPr>
        <w:tc>
          <w:tcPr>
            <w:tcW w:w="3397" w:type="dxa"/>
            <w:vAlign w:val="center"/>
          </w:tcPr>
          <w:p w14:paraId="3C8627D5" w14:textId="77777777" w:rsidR="00DA76B4" w:rsidRDefault="00DA76B4" w:rsidP="006B5831">
            <w:pPr>
              <w:pStyle w:val="NoSpacing"/>
              <w:rPr>
                <w:rFonts w:ascii="Arial" w:hAnsi="Arial" w:cs="Arial"/>
                <w:sz w:val="20"/>
                <w:szCs w:val="20"/>
              </w:rPr>
            </w:pPr>
            <w:r>
              <w:rPr>
                <w:rFonts w:ascii="Arial" w:hAnsi="Arial" w:cs="Arial"/>
                <w:sz w:val="20"/>
                <w:szCs w:val="20"/>
              </w:rPr>
              <w:t>Role:</w:t>
            </w:r>
          </w:p>
        </w:tc>
        <w:tc>
          <w:tcPr>
            <w:tcW w:w="5891" w:type="dxa"/>
            <w:vAlign w:val="center"/>
          </w:tcPr>
          <w:p w14:paraId="01B2F5EB" w14:textId="7C015029" w:rsidR="00DA76B4" w:rsidRPr="004A2650" w:rsidRDefault="005C4D0E" w:rsidP="006B5831">
            <w:pPr>
              <w:pStyle w:val="NoSpacing"/>
              <w:rPr>
                <w:rFonts w:ascii="Arial" w:hAnsi="Arial" w:cs="Arial"/>
                <w:color w:val="000000" w:themeColor="text1"/>
                <w:sz w:val="20"/>
                <w:szCs w:val="20"/>
              </w:rPr>
            </w:pPr>
            <w:r>
              <w:rPr>
                <w:rFonts w:ascii="Arial" w:hAnsi="Arial" w:cs="Arial"/>
                <w:color w:val="000000" w:themeColor="text1"/>
                <w:sz w:val="20"/>
                <w:szCs w:val="20"/>
              </w:rPr>
              <w:t xml:space="preserve">Acting </w:t>
            </w:r>
            <w:r w:rsidR="00844AB7" w:rsidRPr="004A2650">
              <w:rPr>
                <w:rFonts w:ascii="Arial" w:hAnsi="Arial" w:cs="Arial"/>
                <w:color w:val="000000" w:themeColor="text1"/>
                <w:sz w:val="20"/>
                <w:szCs w:val="20"/>
              </w:rPr>
              <w:t>CEO and Principal</w:t>
            </w:r>
          </w:p>
        </w:tc>
      </w:tr>
      <w:tr w:rsidR="00DA76B4" w14:paraId="60435CC1" w14:textId="77777777" w:rsidTr="006B5831">
        <w:trPr>
          <w:trHeight w:val="680"/>
        </w:trPr>
        <w:tc>
          <w:tcPr>
            <w:tcW w:w="3397" w:type="dxa"/>
            <w:vAlign w:val="center"/>
          </w:tcPr>
          <w:p w14:paraId="555BF089" w14:textId="77777777" w:rsidR="00DA76B4" w:rsidRDefault="00DA76B4" w:rsidP="006B5831">
            <w:pPr>
              <w:pStyle w:val="NoSpacing"/>
              <w:rPr>
                <w:rFonts w:ascii="Arial" w:hAnsi="Arial" w:cs="Arial"/>
                <w:sz w:val="20"/>
                <w:szCs w:val="20"/>
              </w:rPr>
            </w:pPr>
            <w:r>
              <w:rPr>
                <w:rFonts w:ascii="Arial" w:hAnsi="Arial" w:cs="Arial"/>
                <w:sz w:val="20"/>
                <w:szCs w:val="20"/>
              </w:rPr>
              <w:t>Date:</w:t>
            </w:r>
          </w:p>
        </w:tc>
        <w:tc>
          <w:tcPr>
            <w:tcW w:w="5891" w:type="dxa"/>
            <w:vAlign w:val="center"/>
          </w:tcPr>
          <w:p w14:paraId="4327931B" w14:textId="58A150DC" w:rsidR="00DA76B4" w:rsidRPr="004A2650" w:rsidRDefault="005C4D0E" w:rsidP="006B5831">
            <w:pPr>
              <w:pStyle w:val="NoSpacing"/>
              <w:rPr>
                <w:rFonts w:ascii="Arial" w:hAnsi="Arial" w:cs="Arial"/>
                <w:color w:val="000000" w:themeColor="text1"/>
                <w:sz w:val="20"/>
                <w:szCs w:val="20"/>
              </w:rPr>
            </w:pPr>
            <w:r>
              <w:rPr>
                <w:rFonts w:ascii="Arial" w:hAnsi="Arial" w:cs="Arial"/>
                <w:color w:val="000000" w:themeColor="text1"/>
                <w:sz w:val="20"/>
                <w:szCs w:val="20"/>
              </w:rPr>
              <w:t>23</w:t>
            </w:r>
            <w:r w:rsidR="00A5057F" w:rsidRPr="004A2650">
              <w:rPr>
                <w:rFonts w:ascii="Arial" w:hAnsi="Arial" w:cs="Arial"/>
                <w:color w:val="000000" w:themeColor="text1"/>
                <w:sz w:val="20"/>
                <w:szCs w:val="20"/>
              </w:rPr>
              <w:t xml:space="preserve"> </w:t>
            </w:r>
            <w:r w:rsidR="005F1877">
              <w:rPr>
                <w:rFonts w:ascii="Arial" w:hAnsi="Arial" w:cs="Arial"/>
                <w:color w:val="000000" w:themeColor="text1"/>
                <w:sz w:val="20"/>
                <w:szCs w:val="20"/>
              </w:rPr>
              <w:t>January</w:t>
            </w:r>
            <w:r w:rsidR="00A5057F" w:rsidRPr="004A2650">
              <w:rPr>
                <w:rFonts w:ascii="Arial" w:hAnsi="Arial" w:cs="Arial"/>
                <w:color w:val="000000" w:themeColor="text1"/>
                <w:sz w:val="20"/>
                <w:szCs w:val="20"/>
              </w:rPr>
              <w:t xml:space="preserve"> 201</w:t>
            </w:r>
            <w:r w:rsidR="005F1877">
              <w:rPr>
                <w:rFonts w:ascii="Arial" w:hAnsi="Arial" w:cs="Arial"/>
                <w:color w:val="000000" w:themeColor="text1"/>
                <w:sz w:val="20"/>
                <w:szCs w:val="20"/>
              </w:rPr>
              <w:t>9</w:t>
            </w:r>
          </w:p>
        </w:tc>
      </w:tr>
      <w:tr w:rsidR="00DA76B4" w14:paraId="253F37B4" w14:textId="77777777" w:rsidTr="006B5831">
        <w:trPr>
          <w:trHeight w:val="680"/>
        </w:trPr>
        <w:tc>
          <w:tcPr>
            <w:tcW w:w="9288" w:type="dxa"/>
            <w:gridSpan w:val="2"/>
            <w:shd w:val="clear" w:color="auto" w:fill="C5E0B3" w:themeFill="accent6" w:themeFillTint="66"/>
            <w:vAlign w:val="center"/>
          </w:tcPr>
          <w:p w14:paraId="134A522D" w14:textId="77777777" w:rsidR="00DA76B4" w:rsidRDefault="00DA76B4" w:rsidP="006B5831">
            <w:pPr>
              <w:pStyle w:val="NoSpacing"/>
              <w:rPr>
                <w:rFonts w:ascii="Arial" w:hAnsi="Arial" w:cs="Arial"/>
                <w:sz w:val="20"/>
                <w:szCs w:val="20"/>
              </w:rPr>
            </w:pPr>
            <w:r>
              <w:rPr>
                <w:rFonts w:ascii="Arial" w:hAnsi="Arial" w:cs="Arial"/>
                <w:b/>
                <w:sz w:val="20"/>
                <w:szCs w:val="20"/>
              </w:rPr>
              <w:t>Counter signatory – Director of Finance</w:t>
            </w:r>
          </w:p>
        </w:tc>
      </w:tr>
      <w:tr w:rsidR="00DA76B4" w14:paraId="74AA0391" w14:textId="77777777" w:rsidTr="006B5831">
        <w:trPr>
          <w:trHeight w:val="680"/>
        </w:trPr>
        <w:tc>
          <w:tcPr>
            <w:tcW w:w="3397" w:type="dxa"/>
            <w:vAlign w:val="center"/>
          </w:tcPr>
          <w:p w14:paraId="0548C671" w14:textId="77777777" w:rsidR="00DA76B4" w:rsidRDefault="00DA76B4" w:rsidP="006B5831">
            <w:pPr>
              <w:pStyle w:val="NoSpacing"/>
              <w:rPr>
                <w:rFonts w:ascii="Arial" w:hAnsi="Arial" w:cs="Arial"/>
                <w:sz w:val="20"/>
                <w:szCs w:val="20"/>
              </w:rPr>
            </w:pPr>
            <w:r>
              <w:rPr>
                <w:rFonts w:ascii="Arial" w:hAnsi="Arial" w:cs="Arial"/>
                <w:sz w:val="20"/>
                <w:szCs w:val="20"/>
              </w:rPr>
              <w:t>Name:</w:t>
            </w:r>
          </w:p>
        </w:tc>
        <w:tc>
          <w:tcPr>
            <w:tcW w:w="5891" w:type="dxa"/>
            <w:vAlign w:val="center"/>
          </w:tcPr>
          <w:p w14:paraId="53F18C8E" w14:textId="300B167A" w:rsidR="00DA76B4" w:rsidRPr="004A2650" w:rsidRDefault="00845C27" w:rsidP="006B5831">
            <w:pPr>
              <w:pStyle w:val="NoSpacing"/>
              <w:rPr>
                <w:rFonts w:ascii="Arial" w:hAnsi="Arial" w:cs="Arial"/>
                <w:color w:val="000000" w:themeColor="text1"/>
                <w:sz w:val="20"/>
                <w:szCs w:val="20"/>
              </w:rPr>
            </w:pPr>
            <w:r w:rsidRPr="004A2650">
              <w:rPr>
                <w:rFonts w:ascii="Arial" w:hAnsi="Arial" w:cs="Arial"/>
                <w:color w:val="000000" w:themeColor="text1"/>
                <w:sz w:val="20"/>
                <w:szCs w:val="20"/>
              </w:rPr>
              <w:t>Laila Lawton</w:t>
            </w:r>
          </w:p>
        </w:tc>
      </w:tr>
      <w:tr w:rsidR="00DA76B4" w14:paraId="76C5075A" w14:textId="77777777" w:rsidTr="006B5831">
        <w:trPr>
          <w:trHeight w:val="680"/>
        </w:trPr>
        <w:tc>
          <w:tcPr>
            <w:tcW w:w="3397" w:type="dxa"/>
            <w:vAlign w:val="center"/>
          </w:tcPr>
          <w:p w14:paraId="3957C5AA" w14:textId="77777777" w:rsidR="00DA76B4" w:rsidRPr="003C4E60" w:rsidRDefault="00DA76B4" w:rsidP="006B5831">
            <w:pPr>
              <w:pStyle w:val="NoSpacing"/>
              <w:rPr>
                <w:rFonts w:ascii="Arial" w:hAnsi="Arial" w:cs="Arial"/>
                <w:b/>
                <w:sz w:val="20"/>
                <w:szCs w:val="20"/>
              </w:rPr>
            </w:pPr>
            <w:r>
              <w:rPr>
                <w:rFonts w:ascii="Arial" w:hAnsi="Arial" w:cs="Arial"/>
                <w:sz w:val="20"/>
                <w:szCs w:val="20"/>
              </w:rPr>
              <w:t>Role:</w:t>
            </w:r>
          </w:p>
        </w:tc>
        <w:tc>
          <w:tcPr>
            <w:tcW w:w="5891" w:type="dxa"/>
            <w:vAlign w:val="center"/>
          </w:tcPr>
          <w:p w14:paraId="7746EB7D" w14:textId="23CDEEDC" w:rsidR="00DA76B4" w:rsidRPr="004A2650" w:rsidRDefault="00844AB7" w:rsidP="006B5831">
            <w:pPr>
              <w:pStyle w:val="NoSpacing"/>
              <w:rPr>
                <w:rFonts w:ascii="Arial" w:hAnsi="Arial" w:cs="Arial"/>
                <w:color w:val="000000" w:themeColor="text1"/>
                <w:sz w:val="20"/>
                <w:szCs w:val="20"/>
              </w:rPr>
            </w:pPr>
            <w:r w:rsidRPr="004A2650">
              <w:rPr>
                <w:rFonts w:ascii="Arial" w:hAnsi="Arial" w:cs="Arial"/>
                <w:color w:val="000000" w:themeColor="text1"/>
                <w:sz w:val="20"/>
                <w:szCs w:val="20"/>
              </w:rPr>
              <w:t xml:space="preserve">Vice Principal </w:t>
            </w:r>
            <w:r w:rsidR="008F1011" w:rsidRPr="004A2650">
              <w:rPr>
                <w:rFonts w:ascii="Arial" w:hAnsi="Arial" w:cs="Arial"/>
                <w:color w:val="000000" w:themeColor="text1"/>
                <w:sz w:val="20"/>
                <w:szCs w:val="20"/>
              </w:rPr>
              <w:t>Fi</w:t>
            </w:r>
            <w:r w:rsidR="00845C27" w:rsidRPr="004A2650">
              <w:rPr>
                <w:rFonts w:ascii="Arial" w:hAnsi="Arial" w:cs="Arial"/>
                <w:color w:val="000000" w:themeColor="text1"/>
                <w:sz w:val="20"/>
                <w:szCs w:val="20"/>
              </w:rPr>
              <w:t>nance</w:t>
            </w:r>
          </w:p>
        </w:tc>
      </w:tr>
      <w:tr w:rsidR="00DA76B4" w14:paraId="7D2B9847" w14:textId="77777777" w:rsidTr="006B5831">
        <w:trPr>
          <w:trHeight w:val="680"/>
        </w:trPr>
        <w:tc>
          <w:tcPr>
            <w:tcW w:w="3397" w:type="dxa"/>
            <w:vAlign w:val="center"/>
          </w:tcPr>
          <w:p w14:paraId="7FB80C17" w14:textId="77777777" w:rsidR="00DA76B4" w:rsidRPr="002B6C46" w:rsidRDefault="00DA76B4" w:rsidP="006B5831">
            <w:pPr>
              <w:pStyle w:val="NoSpacing"/>
              <w:rPr>
                <w:rFonts w:ascii="Arial" w:hAnsi="Arial" w:cs="Arial"/>
                <w:b/>
                <w:sz w:val="20"/>
                <w:szCs w:val="20"/>
              </w:rPr>
            </w:pPr>
            <w:r>
              <w:rPr>
                <w:rFonts w:ascii="Arial" w:hAnsi="Arial" w:cs="Arial"/>
                <w:sz w:val="20"/>
                <w:szCs w:val="20"/>
              </w:rPr>
              <w:t>Date:</w:t>
            </w:r>
          </w:p>
        </w:tc>
        <w:tc>
          <w:tcPr>
            <w:tcW w:w="5891" w:type="dxa"/>
            <w:vAlign w:val="center"/>
          </w:tcPr>
          <w:p w14:paraId="52B4CD0F" w14:textId="4C5A0211" w:rsidR="00DA76B4" w:rsidRPr="004A2650" w:rsidRDefault="005C4D0E" w:rsidP="006B5831">
            <w:pPr>
              <w:pStyle w:val="NoSpacing"/>
              <w:rPr>
                <w:rFonts w:ascii="Arial" w:hAnsi="Arial" w:cs="Arial"/>
                <w:color w:val="000000" w:themeColor="text1"/>
                <w:sz w:val="20"/>
                <w:szCs w:val="20"/>
              </w:rPr>
            </w:pPr>
            <w:r>
              <w:rPr>
                <w:rFonts w:ascii="Arial" w:hAnsi="Arial" w:cs="Arial"/>
                <w:color w:val="000000" w:themeColor="text1"/>
                <w:sz w:val="20"/>
                <w:szCs w:val="20"/>
              </w:rPr>
              <w:t>23</w:t>
            </w:r>
            <w:r w:rsidR="00A5057F" w:rsidRPr="004A2650">
              <w:rPr>
                <w:rFonts w:ascii="Arial" w:hAnsi="Arial" w:cs="Arial"/>
                <w:color w:val="000000" w:themeColor="text1"/>
                <w:sz w:val="20"/>
                <w:szCs w:val="20"/>
              </w:rPr>
              <w:t xml:space="preserve"> </w:t>
            </w:r>
            <w:r w:rsidR="005F1877">
              <w:rPr>
                <w:rFonts w:ascii="Arial" w:hAnsi="Arial" w:cs="Arial"/>
                <w:color w:val="000000" w:themeColor="text1"/>
                <w:sz w:val="20"/>
                <w:szCs w:val="20"/>
              </w:rPr>
              <w:t>January</w:t>
            </w:r>
            <w:r w:rsidR="00A5057F" w:rsidRPr="004A2650">
              <w:rPr>
                <w:rFonts w:ascii="Arial" w:hAnsi="Arial" w:cs="Arial"/>
                <w:color w:val="000000" w:themeColor="text1"/>
                <w:sz w:val="20"/>
                <w:szCs w:val="20"/>
              </w:rPr>
              <w:t xml:space="preserve"> 201</w:t>
            </w:r>
            <w:r w:rsidR="00C973E1">
              <w:rPr>
                <w:rFonts w:ascii="Arial" w:hAnsi="Arial" w:cs="Arial"/>
                <w:color w:val="000000" w:themeColor="text1"/>
                <w:sz w:val="20"/>
                <w:szCs w:val="20"/>
              </w:rPr>
              <w:t>9</w:t>
            </w:r>
          </w:p>
        </w:tc>
      </w:tr>
      <w:bookmarkEnd w:id="2"/>
    </w:tbl>
    <w:p w14:paraId="0C7DE836" w14:textId="77777777" w:rsidR="00DA76B4" w:rsidRDefault="00DA76B4" w:rsidP="00DA76B4">
      <w:pPr>
        <w:pStyle w:val="NoSpacing"/>
        <w:rPr>
          <w:rFonts w:ascii="Arial" w:hAnsi="Arial" w:cs="Arial"/>
          <w:b/>
          <w:color w:val="2E74B5" w:themeColor="accent1" w:themeShade="BF"/>
          <w:sz w:val="20"/>
          <w:szCs w:val="20"/>
        </w:rPr>
      </w:pPr>
    </w:p>
    <w:tbl>
      <w:tblPr>
        <w:tblStyle w:val="TableGrid"/>
        <w:tblW w:w="0" w:type="auto"/>
        <w:tblLook w:val="04A0" w:firstRow="1" w:lastRow="0" w:firstColumn="1" w:lastColumn="0" w:noHBand="0" w:noVBand="1"/>
      </w:tblPr>
      <w:tblGrid>
        <w:gridCol w:w="3397"/>
        <w:gridCol w:w="5891"/>
      </w:tblGrid>
      <w:tr w:rsidR="00DA76B4" w:rsidRPr="00821206" w14:paraId="652DB702" w14:textId="77777777" w:rsidTr="006B5831">
        <w:trPr>
          <w:trHeight w:val="680"/>
        </w:trPr>
        <w:tc>
          <w:tcPr>
            <w:tcW w:w="9288" w:type="dxa"/>
            <w:gridSpan w:val="2"/>
            <w:shd w:val="clear" w:color="auto" w:fill="C5E0B3" w:themeFill="accent6" w:themeFillTint="66"/>
            <w:vAlign w:val="center"/>
          </w:tcPr>
          <w:p w14:paraId="55422261" w14:textId="77777777" w:rsidR="00DA76B4" w:rsidRPr="00821206" w:rsidRDefault="00DA76B4" w:rsidP="006B5831">
            <w:pPr>
              <w:pStyle w:val="NoSpacing"/>
              <w:rPr>
                <w:rFonts w:ascii="Arial" w:hAnsi="Arial" w:cs="Arial"/>
                <w:b/>
                <w:color w:val="2E74B5" w:themeColor="accent1" w:themeShade="BF"/>
              </w:rPr>
            </w:pPr>
            <w:r w:rsidRPr="009A16CA">
              <w:rPr>
                <w:rFonts w:ascii="Arial" w:hAnsi="Arial" w:cs="Arial"/>
                <w:b/>
                <w:color w:val="FFFFFF" w:themeColor="background1"/>
              </w:rPr>
              <w:t>For SCR Use Only</w:t>
            </w:r>
          </w:p>
        </w:tc>
      </w:tr>
      <w:tr w:rsidR="00DA76B4" w14:paraId="48202C91" w14:textId="77777777" w:rsidTr="006B5831">
        <w:trPr>
          <w:trHeight w:val="680"/>
        </w:trPr>
        <w:tc>
          <w:tcPr>
            <w:tcW w:w="3397" w:type="dxa"/>
            <w:vAlign w:val="center"/>
          </w:tcPr>
          <w:p w14:paraId="25D2A46A" w14:textId="77777777" w:rsidR="00DA76B4" w:rsidRPr="00567A35" w:rsidRDefault="00DA76B4" w:rsidP="006B5831">
            <w:pPr>
              <w:pStyle w:val="NoSpacing"/>
              <w:rPr>
                <w:rFonts w:ascii="Arial" w:hAnsi="Arial" w:cs="Arial"/>
                <w:sz w:val="20"/>
                <w:szCs w:val="20"/>
              </w:rPr>
            </w:pPr>
            <w:r>
              <w:rPr>
                <w:rFonts w:ascii="Arial" w:hAnsi="Arial" w:cs="Arial"/>
                <w:sz w:val="20"/>
                <w:szCs w:val="20"/>
              </w:rPr>
              <w:t>Scheme Reference Number:</w:t>
            </w:r>
          </w:p>
        </w:tc>
        <w:tc>
          <w:tcPr>
            <w:tcW w:w="5891" w:type="dxa"/>
            <w:vAlign w:val="center"/>
          </w:tcPr>
          <w:p w14:paraId="1CFA4470" w14:textId="77777777" w:rsidR="00DA76B4" w:rsidRDefault="00DA76B4" w:rsidP="006B5831">
            <w:pPr>
              <w:pStyle w:val="NoSpacing"/>
              <w:rPr>
                <w:rFonts w:ascii="Arial" w:hAnsi="Arial" w:cs="Arial"/>
                <w:sz w:val="20"/>
                <w:szCs w:val="20"/>
              </w:rPr>
            </w:pPr>
          </w:p>
        </w:tc>
      </w:tr>
      <w:tr w:rsidR="00DA76B4" w14:paraId="70BDF2AF" w14:textId="77777777" w:rsidTr="006B5831">
        <w:trPr>
          <w:trHeight w:val="680"/>
        </w:trPr>
        <w:tc>
          <w:tcPr>
            <w:tcW w:w="3397" w:type="dxa"/>
            <w:vAlign w:val="center"/>
          </w:tcPr>
          <w:p w14:paraId="155A9324" w14:textId="77777777" w:rsidR="00DA76B4" w:rsidRPr="00567A35" w:rsidRDefault="00DA76B4" w:rsidP="006B5831">
            <w:pPr>
              <w:pStyle w:val="NoSpacing"/>
              <w:rPr>
                <w:rFonts w:ascii="Arial" w:hAnsi="Arial" w:cs="Arial"/>
                <w:sz w:val="20"/>
                <w:szCs w:val="20"/>
              </w:rPr>
            </w:pPr>
            <w:r w:rsidRPr="00567A35">
              <w:rPr>
                <w:rFonts w:ascii="Arial" w:hAnsi="Arial" w:cs="Arial"/>
                <w:sz w:val="20"/>
                <w:szCs w:val="20"/>
              </w:rPr>
              <w:t xml:space="preserve">Date </w:t>
            </w:r>
            <w:r>
              <w:rPr>
                <w:rFonts w:ascii="Arial" w:hAnsi="Arial" w:cs="Arial"/>
                <w:sz w:val="20"/>
                <w:szCs w:val="20"/>
              </w:rPr>
              <w:t>Received/ Accepted:</w:t>
            </w:r>
          </w:p>
        </w:tc>
        <w:tc>
          <w:tcPr>
            <w:tcW w:w="5891" w:type="dxa"/>
            <w:vAlign w:val="center"/>
          </w:tcPr>
          <w:p w14:paraId="4ECB8519" w14:textId="77777777" w:rsidR="00DA76B4" w:rsidRDefault="00DA76B4" w:rsidP="006B5831">
            <w:pPr>
              <w:pStyle w:val="NoSpacing"/>
              <w:rPr>
                <w:rFonts w:ascii="Arial" w:hAnsi="Arial" w:cs="Arial"/>
                <w:sz w:val="20"/>
                <w:szCs w:val="20"/>
              </w:rPr>
            </w:pPr>
          </w:p>
        </w:tc>
      </w:tr>
      <w:tr w:rsidR="00DA76B4" w14:paraId="480AB4CE" w14:textId="77777777" w:rsidTr="006B5831">
        <w:trPr>
          <w:trHeight w:val="680"/>
        </w:trPr>
        <w:tc>
          <w:tcPr>
            <w:tcW w:w="3397" w:type="dxa"/>
            <w:vAlign w:val="center"/>
          </w:tcPr>
          <w:p w14:paraId="42142546" w14:textId="77777777" w:rsidR="00DA76B4" w:rsidRPr="00567A35" w:rsidRDefault="00DA76B4" w:rsidP="006B5831">
            <w:pPr>
              <w:pStyle w:val="NoSpacing"/>
              <w:rPr>
                <w:rFonts w:ascii="Arial" w:hAnsi="Arial" w:cs="Arial"/>
                <w:sz w:val="20"/>
                <w:szCs w:val="20"/>
              </w:rPr>
            </w:pPr>
            <w:r w:rsidRPr="00567A35">
              <w:rPr>
                <w:rFonts w:ascii="Arial" w:hAnsi="Arial" w:cs="Arial"/>
                <w:sz w:val="20"/>
                <w:szCs w:val="20"/>
              </w:rPr>
              <w:t>Version Number:</w:t>
            </w:r>
          </w:p>
        </w:tc>
        <w:tc>
          <w:tcPr>
            <w:tcW w:w="5891" w:type="dxa"/>
            <w:vAlign w:val="center"/>
          </w:tcPr>
          <w:p w14:paraId="19E6D875" w14:textId="77777777" w:rsidR="00DA76B4" w:rsidRDefault="00DA76B4" w:rsidP="006B5831">
            <w:pPr>
              <w:pStyle w:val="NoSpacing"/>
              <w:rPr>
                <w:rFonts w:ascii="Arial" w:hAnsi="Arial" w:cs="Arial"/>
                <w:sz w:val="20"/>
                <w:szCs w:val="20"/>
              </w:rPr>
            </w:pPr>
          </w:p>
        </w:tc>
      </w:tr>
      <w:tr w:rsidR="00DA76B4" w14:paraId="0D447CAE" w14:textId="77777777" w:rsidTr="006B5831">
        <w:trPr>
          <w:trHeight w:val="680"/>
        </w:trPr>
        <w:tc>
          <w:tcPr>
            <w:tcW w:w="3397" w:type="dxa"/>
            <w:vAlign w:val="center"/>
          </w:tcPr>
          <w:p w14:paraId="5DC7146E" w14:textId="77777777" w:rsidR="00DA76B4" w:rsidRPr="00567A35" w:rsidRDefault="00DA76B4" w:rsidP="006B5831">
            <w:pPr>
              <w:pStyle w:val="NoSpacing"/>
              <w:rPr>
                <w:rFonts w:ascii="Arial" w:hAnsi="Arial" w:cs="Arial"/>
                <w:sz w:val="20"/>
                <w:szCs w:val="20"/>
              </w:rPr>
            </w:pPr>
            <w:r w:rsidRPr="00567A35">
              <w:rPr>
                <w:rFonts w:ascii="Arial" w:hAnsi="Arial" w:cs="Arial"/>
                <w:sz w:val="20"/>
                <w:szCs w:val="20"/>
              </w:rPr>
              <w:t>Summary of Amendments:</w:t>
            </w:r>
          </w:p>
          <w:p w14:paraId="3967B8BF" w14:textId="77777777" w:rsidR="00DA76B4" w:rsidRPr="00567A35" w:rsidRDefault="00DA76B4" w:rsidP="006B5831">
            <w:pPr>
              <w:pStyle w:val="NoSpacing"/>
              <w:rPr>
                <w:rFonts w:ascii="Arial" w:hAnsi="Arial" w:cs="Arial"/>
                <w:sz w:val="20"/>
                <w:szCs w:val="20"/>
              </w:rPr>
            </w:pPr>
            <w:r>
              <w:rPr>
                <w:rFonts w:ascii="Arial" w:hAnsi="Arial" w:cs="Arial"/>
                <w:sz w:val="20"/>
                <w:szCs w:val="20"/>
              </w:rPr>
              <w:t>(if applicable)</w:t>
            </w:r>
          </w:p>
        </w:tc>
        <w:tc>
          <w:tcPr>
            <w:tcW w:w="5891" w:type="dxa"/>
            <w:vAlign w:val="center"/>
          </w:tcPr>
          <w:p w14:paraId="5B2749BB" w14:textId="77777777" w:rsidR="00DA76B4" w:rsidRDefault="00DA76B4" w:rsidP="006B5831">
            <w:pPr>
              <w:pStyle w:val="NoSpacing"/>
              <w:rPr>
                <w:rFonts w:ascii="Arial" w:hAnsi="Arial" w:cs="Arial"/>
                <w:sz w:val="20"/>
                <w:szCs w:val="20"/>
              </w:rPr>
            </w:pPr>
          </w:p>
        </w:tc>
      </w:tr>
    </w:tbl>
    <w:p w14:paraId="176FC859" w14:textId="77777777" w:rsidR="00DA76B4" w:rsidRPr="00963FD3" w:rsidRDefault="00DA76B4" w:rsidP="00DA76B4">
      <w:pPr>
        <w:pStyle w:val="NoSpacing"/>
        <w:rPr>
          <w:rFonts w:ascii="Arial" w:hAnsi="Arial" w:cs="Arial"/>
          <w:b/>
          <w:color w:val="2E74B5" w:themeColor="accent1" w:themeShade="BF"/>
          <w:sz w:val="20"/>
          <w:szCs w:val="20"/>
        </w:rPr>
      </w:pPr>
    </w:p>
    <w:p w14:paraId="3665CD75" w14:textId="77777777" w:rsidR="00533A95" w:rsidRPr="00C708E3" w:rsidRDefault="00533A95" w:rsidP="00C708E3">
      <w:pPr>
        <w:pStyle w:val="NoSpacing"/>
        <w:rPr>
          <w:rFonts w:ascii="Arial" w:hAnsi="Arial" w:cs="Arial"/>
          <w:sz w:val="20"/>
          <w:szCs w:val="20"/>
        </w:rPr>
      </w:pPr>
    </w:p>
    <w:sectPr w:rsidR="00533A95" w:rsidRPr="00C708E3" w:rsidSect="00C708E3">
      <w:headerReference w:type="default" r:id="rId16"/>
      <w:footerReference w:type="default" r:id="rId17"/>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E87A" w14:textId="77777777" w:rsidR="00B11A8D" w:rsidRDefault="00B11A8D" w:rsidP="00C708E3">
      <w:r>
        <w:separator/>
      </w:r>
    </w:p>
  </w:endnote>
  <w:endnote w:type="continuationSeparator" w:id="0">
    <w:p w14:paraId="0B00A626" w14:textId="77777777" w:rsidR="00B11A8D" w:rsidRDefault="00B11A8D" w:rsidP="00C7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144F" w14:textId="34DFD1F7" w:rsidR="00A23737" w:rsidRPr="00C708E3" w:rsidRDefault="00A23737" w:rsidP="00C708E3">
    <w:pPr>
      <w:pStyle w:val="Footer"/>
      <w:rPr>
        <w:rFonts w:ascii="Arial" w:hAnsi="Arial" w:cs="Arial"/>
        <w:sz w:val="20"/>
        <w:szCs w:val="20"/>
      </w:rPr>
    </w:pPr>
    <w:r w:rsidRPr="00C708E3">
      <w:rPr>
        <w:rFonts w:ascii="Arial" w:hAnsi="Arial" w:cs="Arial"/>
        <w:sz w:val="20"/>
        <w:szCs w:val="20"/>
      </w:rPr>
      <w:t xml:space="preserve">Date of Issue - </w:t>
    </w:r>
    <w:r>
      <w:rPr>
        <w:rFonts w:ascii="Arial" w:hAnsi="Arial" w:cs="Arial"/>
        <w:sz w:val="20"/>
        <w:szCs w:val="20"/>
      </w:rPr>
      <w:t>May 2018</w:t>
    </w:r>
    <w:r w:rsidRPr="00C708E3">
      <w:rPr>
        <w:rFonts w:ascii="Arial" w:hAnsi="Arial" w:cs="Arial"/>
        <w:sz w:val="20"/>
        <w:szCs w:val="20"/>
      </w:rPr>
      <w:t xml:space="preserve">                        </w:t>
    </w:r>
    <w:r>
      <w:rPr>
        <w:rFonts w:ascii="Arial" w:hAnsi="Arial" w:cs="Arial"/>
        <w:sz w:val="20"/>
        <w:szCs w:val="20"/>
      </w:rPr>
      <w:t xml:space="preserve">               </w:t>
    </w:r>
    <w:r w:rsidRPr="00C708E3">
      <w:rPr>
        <w:rFonts w:ascii="Arial" w:hAnsi="Arial" w:cs="Arial"/>
        <w:sz w:val="20"/>
        <w:szCs w:val="20"/>
      </w:rPr>
      <w:t xml:space="preserve">     </w:t>
    </w:r>
    <w:sdt>
      <w:sdtPr>
        <w:rPr>
          <w:rFonts w:ascii="Arial" w:hAnsi="Arial" w:cs="Arial"/>
          <w:b/>
          <w:sz w:val="20"/>
          <w:szCs w:val="20"/>
        </w:rPr>
        <w:id w:val="865787068"/>
        <w:docPartObj>
          <w:docPartGallery w:val="Page Numbers (Bottom of Page)"/>
          <w:docPartUnique/>
        </w:docPartObj>
      </w:sdtPr>
      <w:sdtEndPr>
        <w:rPr>
          <w:noProof/>
        </w:rPr>
      </w:sdtEndPr>
      <w:sdtContent>
        <w:r w:rsidRPr="00C708E3">
          <w:rPr>
            <w:rFonts w:ascii="Arial" w:hAnsi="Arial" w:cs="Arial"/>
            <w:b/>
            <w:sz w:val="20"/>
            <w:szCs w:val="20"/>
          </w:rPr>
          <w:fldChar w:fldCharType="begin"/>
        </w:r>
        <w:r w:rsidRPr="00C708E3">
          <w:rPr>
            <w:rFonts w:ascii="Arial" w:hAnsi="Arial" w:cs="Arial"/>
            <w:b/>
            <w:sz w:val="20"/>
            <w:szCs w:val="20"/>
          </w:rPr>
          <w:instrText xml:space="preserve"> PAGE   \* MERGEFORMAT </w:instrText>
        </w:r>
        <w:r w:rsidRPr="00C708E3">
          <w:rPr>
            <w:rFonts w:ascii="Arial" w:hAnsi="Arial" w:cs="Arial"/>
            <w:b/>
            <w:sz w:val="20"/>
            <w:szCs w:val="20"/>
          </w:rPr>
          <w:fldChar w:fldCharType="separate"/>
        </w:r>
        <w:r w:rsidR="00A05D1B">
          <w:rPr>
            <w:rFonts w:ascii="Arial" w:hAnsi="Arial" w:cs="Arial"/>
            <w:b/>
            <w:noProof/>
            <w:sz w:val="20"/>
            <w:szCs w:val="20"/>
          </w:rPr>
          <w:t>1</w:t>
        </w:r>
        <w:r w:rsidRPr="00C708E3">
          <w:rPr>
            <w:rFonts w:ascii="Arial" w:hAnsi="Arial" w:cs="Arial"/>
            <w:b/>
            <w:noProof/>
            <w:sz w:val="20"/>
            <w:szCs w:val="20"/>
          </w:rPr>
          <w:fldChar w:fldCharType="end"/>
        </w:r>
      </w:sdtContent>
    </w:sdt>
  </w:p>
  <w:p w14:paraId="253EC915" w14:textId="77777777" w:rsidR="00A23737" w:rsidRDefault="00A2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0EAC6" w14:textId="77777777" w:rsidR="00B11A8D" w:rsidRDefault="00B11A8D" w:rsidP="00C708E3">
      <w:r>
        <w:separator/>
      </w:r>
    </w:p>
  </w:footnote>
  <w:footnote w:type="continuationSeparator" w:id="0">
    <w:p w14:paraId="64A0E4E1" w14:textId="77777777" w:rsidR="00B11A8D" w:rsidRDefault="00B11A8D" w:rsidP="00C7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C243" w14:textId="0F3A313C" w:rsidR="00A23737" w:rsidRPr="00C708E3" w:rsidRDefault="00A23737">
    <w:pPr>
      <w:pStyle w:val="Header"/>
      <w:rPr>
        <w:rFonts w:ascii="Arial" w:hAnsi="Arial" w:cs="Arial"/>
        <w:sz w:val="36"/>
        <w:szCs w:val="36"/>
      </w:rPr>
    </w:pPr>
    <w:r w:rsidRPr="0B71C9F1">
      <w:rPr>
        <w:rFonts w:ascii="Arial" w:hAnsi="Arial" w:cs="Arial"/>
        <w:b/>
        <w:bCs/>
        <w:sz w:val="36"/>
        <w:szCs w:val="36"/>
      </w:rPr>
      <w:t>Strategic Business Case</w:t>
    </w:r>
    <w:r>
      <w:rPr>
        <w:rFonts w:ascii="Arial" w:hAnsi="Arial" w:cs="Arial"/>
        <w:sz w:val="36"/>
        <w:szCs w:val="36"/>
      </w:rPr>
      <w:t xml:space="preserve">    </w:t>
    </w:r>
    <w:r>
      <w:rPr>
        <w:rFonts w:ascii="Arial" w:hAnsi="Arial" w:cs="Arial"/>
        <w:noProof/>
        <w:sz w:val="36"/>
        <w:szCs w:val="36"/>
        <w:lang w:eastAsia="en-GB"/>
      </w:rPr>
      <w:t xml:space="preserve">                           </w:t>
    </w:r>
    <w:r>
      <w:rPr>
        <w:rFonts w:ascii="Arial" w:hAnsi="Arial" w:cs="Arial"/>
        <w:noProof/>
        <w:sz w:val="36"/>
        <w:szCs w:val="36"/>
        <w:lang w:eastAsia="en-GB"/>
      </w:rPr>
      <w:drawing>
        <wp:inline distT="0" distB="0" distL="0" distR="0" wp14:anchorId="77AF479A" wp14:editId="1A5ACBE5">
          <wp:extent cx="1228725" cy="654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 Top Graphic.png"/>
                  <pic:cNvPicPr/>
                </pic:nvPicPr>
                <pic:blipFill>
                  <a:blip r:embed="rId1">
                    <a:extLst>
                      <a:ext uri="{28A0092B-C50C-407E-A947-70E740481C1C}">
                        <a14:useLocalDpi xmlns:a14="http://schemas.microsoft.com/office/drawing/2010/main" val="0"/>
                      </a:ext>
                    </a:extLst>
                  </a:blip>
                  <a:stretch>
                    <a:fillRect/>
                  </a:stretch>
                </pic:blipFill>
                <pic:spPr>
                  <a:xfrm>
                    <a:off x="0" y="0"/>
                    <a:ext cx="1229855" cy="655324"/>
                  </a:xfrm>
                  <a:prstGeom prst="rect">
                    <a:avLst/>
                  </a:prstGeom>
                </pic:spPr>
              </pic:pic>
            </a:graphicData>
          </a:graphic>
        </wp:inline>
      </w:drawing>
    </w:r>
  </w:p>
  <w:p w14:paraId="32A87E2D" w14:textId="77777777" w:rsidR="00A23737" w:rsidRDefault="00A23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106"/>
    <w:multiLevelType w:val="hybridMultilevel"/>
    <w:tmpl w:val="9BBC2A56"/>
    <w:lvl w:ilvl="0" w:tplc="CF603BAA">
      <w:numFmt w:val="bullet"/>
      <w:lvlText w:val="-"/>
      <w:lvlJc w:val="left"/>
      <w:pPr>
        <w:ind w:left="360" w:hanging="360"/>
      </w:pPr>
      <w:rPr>
        <w:rFonts w:ascii="Arial" w:eastAsiaTheme="minorHAns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27EF0"/>
    <w:multiLevelType w:val="hybridMultilevel"/>
    <w:tmpl w:val="31A4EC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E465F"/>
    <w:multiLevelType w:val="hybridMultilevel"/>
    <w:tmpl w:val="353E1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A3167"/>
    <w:multiLevelType w:val="hybridMultilevel"/>
    <w:tmpl w:val="B11CEB58"/>
    <w:lvl w:ilvl="0" w:tplc="9D402672">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0215"/>
    <w:multiLevelType w:val="hybridMultilevel"/>
    <w:tmpl w:val="3406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18B3"/>
    <w:multiLevelType w:val="hybridMultilevel"/>
    <w:tmpl w:val="A6BAC5A6"/>
    <w:lvl w:ilvl="0" w:tplc="FFB0B91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F3B1E"/>
    <w:multiLevelType w:val="hybridMultilevel"/>
    <w:tmpl w:val="E6C0E0C6"/>
    <w:lvl w:ilvl="0" w:tplc="E674B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06847"/>
    <w:multiLevelType w:val="hybridMultilevel"/>
    <w:tmpl w:val="F3A4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F4494"/>
    <w:multiLevelType w:val="hybridMultilevel"/>
    <w:tmpl w:val="2388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54786"/>
    <w:multiLevelType w:val="hybridMultilevel"/>
    <w:tmpl w:val="241A5C1E"/>
    <w:lvl w:ilvl="0" w:tplc="6B6EDE8E">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A2FFD"/>
    <w:multiLevelType w:val="hybridMultilevel"/>
    <w:tmpl w:val="6F6045FE"/>
    <w:lvl w:ilvl="0" w:tplc="CF603B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91F27"/>
    <w:multiLevelType w:val="hybridMultilevel"/>
    <w:tmpl w:val="808E5CB6"/>
    <w:lvl w:ilvl="0" w:tplc="4162AEE4">
      <w:start w:val="1"/>
      <w:numFmt w:val="decimal"/>
      <w:lvlText w:val="%1."/>
      <w:lvlJc w:val="left"/>
      <w:pPr>
        <w:ind w:left="720" w:hanging="360"/>
      </w:pPr>
    </w:lvl>
    <w:lvl w:ilvl="1" w:tplc="CD56EB48">
      <w:start w:val="1"/>
      <w:numFmt w:val="lowerLetter"/>
      <w:lvlText w:val="%2."/>
      <w:lvlJc w:val="left"/>
      <w:pPr>
        <w:ind w:left="1440" w:hanging="360"/>
      </w:pPr>
    </w:lvl>
    <w:lvl w:ilvl="2" w:tplc="CB18EA5C">
      <w:start w:val="1"/>
      <w:numFmt w:val="lowerRoman"/>
      <w:lvlText w:val="%3."/>
      <w:lvlJc w:val="right"/>
      <w:pPr>
        <w:ind w:left="2160" w:hanging="180"/>
      </w:pPr>
    </w:lvl>
    <w:lvl w:ilvl="3" w:tplc="4DAE8DE2">
      <w:start w:val="1"/>
      <w:numFmt w:val="decimal"/>
      <w:lvlText w:val="%4."/>
      <w:lvlJc w:val="left"/>
      <w:pPr>
        <w:ind w:left="2880" w:hanging="360"/>
      </w:pPr>
    </w:lvl>
    <w:lvl w:ilvl="4" w:tplc="9CAE56EA">
      <w:start w:val="1"/>
      <w:numFmt w:val="lowerLetter"/>
      <w:lvlText w:val="%5."/>
      <w:lvlJc w:val="left"/>
      <w:pPr>
        <w:ind w:left="3600" w:hanging="360"/>
      </w:pPr>
    </w:lvl>
    <w:lvl w:ilvl="5" w:tplc="AAD688C6">
      <w:start w:val="1"/>
      <w:numFmt w:val="lowerRoman"/>
      <w:lvlText w:val="%6."/>
      <w:lvlJc w:val="right"/>
      <w:pPr>
        <w:ind w:left="4320" w:hanging="180"/>
      </w:pPr>
    </w:lvl>
    <w:lvl w:ilvl="6" w:tplc="ADD69D40">
      <w:start w:val="1"/>
      <w:numFmt w:val="decimal"/>
      <w:lvlText w:val="%7."/>
      <w:lvlJc w:val="left"/>
      <w:pPr>
        <w:ind w:left="5040" w:hanging="360"/>
      </w:pPr>
    </w:lvl>
    <w:lvl w:ilvl="7" w:tplc="3DD8F9CE">
      <w:start w:val="1"/>
      <w:numFmt w:val="lowerLetter"/>
      <w:lvlText w:val="%8."/>
      <w:lvlJc w:val="left"/>
      <w:pPr>
        <w:ind w:left="5760" w:hanging="360"/>
      </w:pPr>
    </w:lvl>
    <w:lvl w:ilvl="8" w:tplc="199CF52E">
      <w:start w:val="1"/>
      <w:numFmt w:val="lowerRoman"/>
      <w:lvlText w:val="%9."/>
      <w:lvlJc w:val="right"/>
      <w:pPr>
        <w:ind w:left="6480" w:hanging="180"/>
      </w:pPr>
    </w:lvl>
  </w:abstractNum>
  <w:abstractNum w:abstractNumId="12" w15:restartNumberingAfterBreak="0">
    <w:nsid w:val="34AD1EE1"/>
    <w:multiLevelType w:val="hybridMultilevel"/>
    <w:tmpl w:val="D778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06825"/>
    <w:multiLevelType w:val="hybridMultilevel"/>
    <w:tmpl w:val="2912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D64F62"/>
    <w:multiLevelType w:val="hybridMultilevel"/>
    <w:tmpl w:val="F8F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65D89"/>
    <w:multiLevelType w:val="hybridMultilevel"/>
    <w:tmpl w:val="1F2899FC"/>
    <w:lvl w:ilvl="0" w:tplc="CF603B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A215A"/>
    <w:multiLevelType w:val="hybridMultilevel"/>
    <w:tmpl w:val="B43E58E0"/>
    <w:lvl w:ilvl="0" w:tplc="B7D297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07DD0"/>
    <w:multiLevelType w:val="hybridMultilevel"/>
    <w:tmpl w:val="F0AA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56EDE"/>
    <w:multiLevelType w:val="hybridMultilevel"/>
    <w:tmpl w:val="F780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75676"/>
    <w:multiLevelType w:val="hybridMultilevel"/>
    <w:tmpl w:val="6652F922"/>
    <w:lvl w:ilvl="0" w:tplc="148EFF1C">
      <w:start w:val="1"/>
      <w:numFmt w:val="decimal"/>
      <w:lvlText w:val="%1."/>
      <w:lvlJc w:val="left"/>
      <w:pPr>
        <w:ind w:left="720" w:hanging="360"/>
      </w:pPr>
    </w:lvl>
    <w:lvl w:ilvl="1" w:tplc="5BBA4D2A">
      <w:start w:val="1"/>
      <w:numFmt w:val="lowerLetter"/>
      <w:lvlText w:val="%2."/>
      <w:lvlJc w:val="left"/>
      <w:pPr>
        <w:ind w:left="1440" w:hanging="360"/>
      </w:pPr>
    </w:lvl>
    <w:lvl w:ilvl="2" w:tplc="A2D8B12E">
      <w:start w:val="1"/>
      <w:numFmt w:val="lowerRoman"/>
      <w:lvlText w:val="%3."/>
      <w:lvlJc w:val="right"/>
      <w:pPr>
        <w:ind w:left="2160" w:hanging="180"/>
      </w:pPr>
    </w:lvl>
    <w:lvl w:ilvl="3" w:tplc="E4FA0430">
      <w:start w:val="1"/>
      <w:numFmt w:val="decimal"/>
      <w:lvlText w:val="%4."/>
      <w:lvlJc w:val="left"/>
      <w:pPr>
        <w:ind w:left="2880" w:hanging="360"/>
      </w:pPr>
    </w:lvl>
    <w:lvl w:ilvl="4" w:tplc="1DD259D2">
      <w:start w:val="1"/>
      <w:numFmt w:val="lowerLetter"/>
      <w:lvlText w:val="%5."/>
      <w:lvlJc w:val="left"/>
      <w:pPr>
        <w:ind w:left="3600" w:hanging="360"/>
      </w:pPr>
    </w:lvl>
    <w:lvl w:ilvl="5" w:tplc="294A7FC0">
      <w:start w:val="1"/>
      <w:numFmt w:val="lowerRoman"/>
      <w:lvlText w:val="%6."/>
      <w:lvlJc w:val="right"/>
      <w:pPr>
        <w:ind w:left="4320" w:hanging="180"/>
      </w:pPr>
    </w:lvl>
    <w:lvl w:ilvl="6" w:tplc="8CF2A8C6">
      <w:start w:val="1"/>
      <w:numFmt w:val="decimal"/>
      <w:lvlText w:val="%7."/>
      <w:lvlJc w:val="left"/>
      <w:pPr>
        <w:ind w:left="5040" w:hanging="360"/>
      </w:pPr>
    </w:lvl>
    <w:lvl w:ilvl="7" w:tplc="42448038">
      <w:start w:val="1"/>
      <w:numFmt w:val="lowerLetter"/>
      <w:lvlText w:val="%8."/>
      <w:lvlJc w:val="left"/>
      <w:pPr>
        <w:ind w:left="5760" w:hanging="360"/>
      </w:pPr>
    </w:lvl>
    <w:lvl w:ilvl="8" w:tplc="8514D212">
      <w:start w:val="1"/>
      <w:numFmt w:val="lowerRoman"/>
      <w:lvlText w:val="%9."/>
      <w:lvlJc w:val="right"/>
      <w:pPr>
        <w:ind w:left="6480" w:hanging="180"/>
      </w:pPr>
    </w:lvl>
  </w:abstractNum>
  <w:abstractNum w:abstractNumId="20" w15:restartNumberingAfterBreak="0">
    <w:nsid w:val="492D7C58"/>
    <w:multiLevelType w:val="hybridMultilevel"/>
    <w:tmpl w:val="2698F7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010F5C"/>
    <w:multiLevelType w:val="hybridMultilevel"/>
    <w:tmpl w:val="9BB2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C323E"/>
    <w:multiLevelType w:val="hybridMultilevel"/>
    <w:tmpl w:val="EC6ECE20"/>
    <w:lvl w:ilvl="0" w:tplc="EE108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534FF"/>
    <w:multiLevelType w:val="hybridMultilevel"/>
    <w:tmpl w:val="7F6A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31637"/>
    <w:multiLevelType w:val="hybridMultilevel"/>
    <w:tmpl w:val="98CC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E2159"/>
    <w:multiLevelType w:val="hybridMultilevel"/>
    <w:tmpl w:val="CAF6CF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846728"/>
    <w:multiLevelType w:val="multilevel"/>
    <w:tmpl w:val="B030C002"/>
    <w:lvl w:ilvl="0">
      <w:start w:val="5"/>
      <w:numFmt w:val="decimal"/>
      <w:lvlText w:val="%1"/>
      <w:lvlJc w:val="left"/>
      <w:pPr>
        <w:ind w:left="2508" w:hanging="708"/>
      </w:pPr>
      <w:rPr>
        <w:rFonts w:hint="default"/>
      </w:rPr>
    </w:lvl>
    <w:lvl w:ilvl="1">
      <w:start w:val="8"/>
      <w:numFmt w:val="decimal"/>
      <w:lvlText w:val="%1.%2"/>
      <w:lvlJc w:val="left"/>
      <w:pPr>
        <w:ind w:left="2508" w:hanging="708"/>
      </w:pPr>
      <w:rPr>
        <w:rFonts w:hint="default"/>
      </w:rPr>
    </w:lvl>
    <w:lvl w:ilvl="2">
      <w:start w:val="1"/>
      <w:numFmt w:val="decimal"/>
      <w:lvlText w:val="%1.%2.%3."/>
      <w:lvlJc w:val="left"/>
      <w:pPr>
        <w:ind w:left="2508" w:hanging="708"/>
      </w:pPr>
      <w:rPr>
        <w:rFonts w:ascii="Arial" w:eastAsia="Arial" w:hAnsi="Arial" w:cs="Arial" w:hint="default"/>
        <w:spacing w:val="-1"/>
        <w:w w:val="99"/>
        <w:sz w:val="20"/>
        <w:szCs w:val="20"/>
      </w:rPr>
    </w:lvl>
    <w:lvl w:ilvl="3">
      <w:numFmt w:val="bullet"/>
      <w:lvlText w:val=""/>
      <w:lvlJc w:val="left"/>
      <w:pPr>
        <w:ind w:left="2832" w:hanging="360"/>
      </w:pPr>
      <w:rPr>
        <w:rFonts w:ascii="Symbol" w:eastAsia="Symbol" w:hAnsi="Symbol" w:cs="Symbol" w:hint="default"/>
        <w:w w:val="99"/>
        <w:sz w:val="20"/>
        <w:szCs w:val="20"/>
      </w:rPr>
    </w:lvl>
    <w:lvl w:ilvl="4">
      <w:numFmt w:val="bullet"/>
      <w:lvlText w:val="•"/>
      <w:lvlJc w:val="left"/>
      <w:pPr>
        <w:ind w:left="5859" w:hanging="360"/>
      </w:pPr>
      <w:rPr>
        <w:rFonts w:hint="default"/>
      </w:rPr>
    </w:lvl>
    <w:lvl w:ilvl="5">
      <w:numFmt w:val="bullet"/>
      <w:lvlText w:val="•"/>
      <w:lvlJc w:val="left"/>
      <w:pPr>
        <w:ind w:left="6866" w:hanging="360"/>
      </w:pPr>
      <w:rPr>
        <w:rFonts w:hint="default"/>
      </w:rPr>
    </w:lvl>
    <w:lvl w:ilvl="6">
      <w:numFmt w:val="bullet"/>
      <w:lvlText w:val="•"/>
      <w:lvlJc w:val="left"/>
      <w:pPr>
        <w:ind w:left="7872" w:hanging="360"/>
      </w:pPr>
      <w:rPr>
        <w:rFonts w:hint="default"/>
      </w:rPr>
    </w:lvl>
    <w:lvl w:ilvl="7">
      <w:numFmt w:val="bullet"/>
      <w:lvlText w:val="•"/>
      <w:lvlJc w:val="left"/>
      <w:pPr>
        <w:ind w:left="8879" w:hanging="360"/>
      </w:pPr>
      <w:rPr>
        <w:rFonts w:hint="default"/>
      </w:rPr>
    </w:lvl>
    <w:lvl w:ilvl="8">
      <w:numFmt w:val="bullet"/>
      <w:lvlText w:val="•"/>
      <w:lvlJc w:val="left"/>
      <w:pPr>
        <w:ind w:left="9886" w:hanging="360"/>
      </w:pPr>
      <w:rPr>
        <w:rFonts w:hint="default"/>
      </w:rPr>
    </w:lvl>
  </w:abstractNum>
  <w:abstractNum w:abstractNumId="27" w15:restartNumberingAfterBreak="0">
    <w:nsid w:val="63BF6430"/>
    <w:multiLevelType w:val="hybridMultilevel"/>
    <w:tmpl w:val="0CA8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D41DA"/>
    <w:multiLevelType w:val="hybridMultilevel"/>
    <w:tmpl w:val="CF2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130B3"/>
    <w:multiLevelType w:val="hybridMultilevel"/>
    <w:tmpl w:val="6BA88D12"/>
    <w:lvl w:ilvl="0" w:tplc="11B807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9593C"/>
    <w:multiLevelType w:val="hybridMultilevel"/>
    <w:tmpl w:val="13C0F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116137"/>
    <w:multiLevelType w:val="hybridMultilevel"/>
    <w:tmpl w:val="DF60E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A41883"/>
    <w:multiLevelType w:val="hybridMultilevel"/>
    <w:tmpl w:val="6D946734"/>
    <w:lvl w:ilvl="0" w:tplc="8E18A7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F10B1"/>
    <w:multiLevelType w:val="hybridMultilevel"/>
    <w:tmpl w:val="0730F738"/>
    <w:lvl w:ilvl="0" w:tplc="E4169BBC">
      <w:start w:val="1"/>
      <w:numFmt w:val="bullet"/>
      <w:lvlText w:val=""/>
      <w:lvlJc w:val="left"/>
      <w:pPr>
        <w:ind w:left="720" w:hanging="360"/>
      </w:pPr>
      <w:rPr>
        <w:rFonts w:ascii="Symbol" w:hAnsi="Symbol" w:hint="default"/>
      </w:rPr>
    </w:lvl>
    <w:lvl w:ilvl="1" w:tplc="16F89C06">
      <w:start w:val="1"/>
      <w:numFmt w:val="bullet"/>
      <w:lvlText w:val="o"/>
      <w:lvlJc w:val="left"/>
      <w:pPr>
        <w:ind w:left="1440" w:hanging="360"/>
      </w:pPr>
      <w:rPr>
        <w:rFonts w:ascii="Courier New" w:hAnsi="Courier New" w:hint="default"/>
      </w:rPr>
    </w:lvl>
    <w:lvl w:ilvl="2" w:tplc="195C3236">
      <w:start w:val="1"/>
      <w:numFmt w:val="bullet"/>
      <w:lvlText w:val=""/>
      <w:lvlJc w:val="left"/>
      <w:pPr>
        <w:ind w:left="2160" w:hanging="360"/>
      </w:pPr>
      <w:rPr>
        <w:rFonts w:ascii="Wingdings" w:hAnsi="Wingdings" w:hint="default"/>
      </w:rPr>
    </w:lvl>
    <w:lvl w:ilvl="3" w:tplc="B64881DA">
      <w:start w:val="1"/>
      <w:numFmt w:val="bullet"/>
      <w:lvlText w:val=""/>
      <w:lvlJc w:val="left"/>
      <w:pPr>
        <w:ind w:left="2880" w:hanging="360"/>
      </w:pPr>
      <w:rPr>
        <w:rFonts w:ascii="Symbol" w:hAnsi="Symbol" w:hint="default"/>
      </w:rPr>
    </w:lvl>
    <w:lvl w:ilvl="4" w:tplc="EC784A96">
      <w:start w:val="1"/>
      <w:numFmt w:val="bullet"/>
      <w:lvlText w:val="o"/>
      <w:lvlJc w:val="left"/>
      <w:pPr>
        <w:ind w:left="3600" w:hanging="360"/>
      </w:pPr>
      <w:rPr>
        <w:rFonts w:ascii="Courier New" w:hAnsi="Courier New" w:hint="default"/>
      </w:rPr>
    </w:lvl>
    <w:lvl w:ilvl="5" w:tplc="C3C25CC2">
      <w:start w:val="1"/>
      <w:numFmt w:val="bullet"/>
      <w:lvlText w:val=""/>
      <w:lvlJc w:val="left"/>
      <w:pPr>
        <w:ind w:left="4320" w:hanging="360"/>
      </w:pPr>
      <w:rPr>
        <w:rFonts w:ascii="Wingdings" w:hAnsi="Wingdings" w:hint="default"/>
      </w:rPr>
    </w:lvl>
    <w:lvl w:ilvl="6" w:tplc="04FA538C">
      <w:start w:val="1"/>
      <w:numFmt w:val="bullet"/>
      <w:lvlText w:val=""/>
      <w:lvlJc w:val="left"/>
      <w:pPr>
        <w:ind w:left="5040" w:hanging="360"/>
      </w:pPr>
      <w:rPr>
        <w:rFonts w:ascii="Symbol" w:hAnsi="Symbol" w:hint="default"/>
      </w:rPr>
    </w:lvl>
    <w:lvl w:ilvl="7" w:tplc="7ECA9AD4">
      <w:start w:val="1"/>
      <w:numFmt w:val="bullet"/>
      <w:lvlText w:val="o"/>
      <w:lvlJc w:val="left"/>
      <w:pPr>
        <w:ind w:left="5760" w:hanging="360"/>
      </w:pPr>
      <w:rPr>
        <w:rFonts w:ascii="Courier New" w:hAnsi="Courier New" w:hint="default"/>
      </w:rPr>
    </w:lvl>
    <w:lvl w:ilvl="8" w:tplc="5FE42130">
      <w:start w:val="1"/>
      <w:numFmt w:val="bullet"/>
      <w:lvlText w:val=""/>
      <w:lvlJc w:val="left"/>
      <w:pPr>
        <w:ind w:left="6480" w:hanging="360"/>
      </w:pPr>
      <w:rPr>
        <w:rFonts w:ascii="Wingdings" w:hAnsi="Wingdings" w:hint="default"/>
      </w:rPr>
    </w:lvl>
  </w:abstractNum>
  <w:abstractNum w:abstractNumId="34" w15:restartNumberingAfterBreak="0">
    <w:nsid w:val="7AEF7217"/>
    <w:multiLevelType w:val="hybridMultilevel"/>
    <w:tmpl w:val="1248B452"/>
    <w:lvl w:ilvl="0" w:tplc="59D0093C">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3"/>
  </w:num>
  <w:num w:numId="4">
    <w:abstractNumId w:val="31"/>
  </w:num>
  <w:num w:numId="5">
    <w:abstractNumId w:val="17"/>
  </w:num>
  <w:num w:numId="6">
    <w:abstractNumId w:val="26"/>
  </w:num>
  <w:num w:numId="7">
    <w:abstractNumId w:val="30"/>
  </w:num>
  <w:num w:numId="8">
    <w:abstractNumId w:val="25"/>
  </w:num>
  <w:num w:numId="9">
    <w:abstractNumId w:val="13"/>
  </w:num>
  <w:num w:numId="10">
    <w:abstractNumId w:val="34"/>
  </w:num>
  <w:num w:numId="11">
    <w:abstractNumId w:val="22"/>
  </w:num>
  <w:num w:numId="12">
    <w:abstractNumId w:val="3"/>
  </w:num>
  <w:num w:numId="13">
    <w:abstractNumId w:val="14"/>
  </w:num>
  <w:num w:numId="14">
    <w:abstractNumId w:val="23"/>
  </w:num>
  <w:num w:numId="15">
    <w:abstractNumId w:val="8"/>
  </w:num>
  <w:num w:numId="16">
    <w:abstractNumId w:val="7"/>
  </w:num>
  <w:num w:numId="17">
    <w:abstractNumId w:val="4"/>
  </w:num>
  <w:num w:numId="18">
    <w:abstractNumId w:val="9"/>
  </w:num>
  <w:num w:numId="19">
    <w:abstractNumId w:val="18"/>
  </w:num>
  <w:num w:numId="20">
    <w:abstractNumId w:val="20"/>
  </w:num>
  <w:num w:numId="21">
    <w:abstractNumId w:val="0"/>
  </w:num>
  <w:num w:numId="22">
    <w:abstractNumId w:val="15"/>
  </w:num>
  <w:num w:numId="23">
    <w:abstractNumId w:val="10"/>
  </w:num>
  <w:num w:numId="24">
    <w:abstractNumId w:val="1"/>
  </w:num>
  <w:num w:numId="25">
    <w:abstractNumId w:val="24"/>
  </w:num>
  <w:num w:numId="26">
    <w:abstractNumId w:val="5"/>
  </w:num>
  <w:num w:numId="27">
    <w:abstractNumId w:val="29"/>
  </w:num>
  <w:num w:numId="28">
    <w:abstractNumId w:val="28"/>
  </w:num>
  <w:num w:numId="29">
    <w:abstractNumId w:val="6"/>
  </w:num>
  <w:num w:numId="30">
    <w:abstractNumId w:val="16"/>
  </w:num>
  <w:num w:numId="31">
    <w:abstractNumId w:val="27"/>
  </w:num>
  <w:num w:numId="32">
    <w:abstractNumId w:val="32"/>
  </w:num>
  <w:num w:numId="33">
    <w:abstractNumId w:val="21"/>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E3"/>
    <w:rsid w:val="00007374"/>
    <w:rsid w:val="0002085B"/>
    <w:rsid w:val="00021F06"/>
    <w:rsid w:val="00022820"/>
    <w:rsid w:val="00023776"/>
    <w:rsid w:val="00023FB7"/>
    <w:rsid w:val="000247D8"/>
    <w:rsid w:val="00024CD1"/>
    <w:rsid w:val="000264D3"/>
    <w:rsid w:val="000278F1"/>
    <w:rsid w:val="000314E6"/>
    <w:rsid w:val="00036B5C"/>
    <w:rsid w:val="00037168"/>
    <w:rsid w:val="0003720D"/>
    <w:rsid w:val="000423BC"/>
    <w:rsid w:val="00042AFC"/>
    <w:rsid w:val="000524B5"/>
    <w:rsid w:val="000541F4"/>
    <w:rsid w:val="00056DA9"/>
    <w:rsid w:val="00057195"/>
    <w:rsid w:val="00057B7E"/>
    <w:rsid w:val="00061AF3"/>
    <w:rsid w:val="00065588"/>
    <w:rsid w:val="0006752A"/>
    <w:rsid w:val="0006776D"/>
    <w:rsid w:val="0007086B"/>
    <w:rsid w:val="00070DBF"/>
    <w:rsid w:val="00073837"/>
    <w:rsid w:val="00074565"/>
    <w:rsid w:val="000809D4"/>
    <w:rsid w:val="0008551C"/>
    <w:rsid w:val="000945D4"/>
    <w:rsid w:val="00094E07"/>
    <w:rsid w:val="000957F6"/>
    <w:rsid w:val="00095AB5"/>
    <w:rsid w:val="00095DDE"/>
    <w:rsid w:val="000A12FD"/>
    <w:rsid w:val="000A62AD"/>
    <w:rsid w:val="000B2E48"/>
    <w:rsid w:val="000B6DE1"/>
    <w:rsid w:val="000B78EC"/>
    <w:rsid w:val="000C479B"/>
    <w:rsid w:val="000C5ACD"/>
    <w:rsid w:val="000C7039"/>
    <w:rsid w:val="000D2756"/>
    <w:rsid w:val="000D3590"/>
    <w:rsid w:val="000D47FE"/>
    <w:rsid w:val="000D4F2D"/>
    <w:rsid w:val="000D55FD"/>
    <w:rsid w:val="000E1419"/>
    <w:rsid w:val="000E2C98"/>
    <w:rsid w:val="000E4DF2"/>
    <w:rsid w:val="000F00A6"/>
    <w:rsid w:val="000F15FE"/>
    <w:rsid w:val="000F1F57"/>
    <w:rsid w:val="000F7D11"/>
    <w:rsid w:val="001005A5"/>
    <w:rsid w:val="00100684"/>
    <w:rsid w:val="00104C19"/>
    <w:rsid w:val="001055FF"/>
    <w:rsid w:val="00105A9E"/>
    <w:rsid w:val="00105D89"/>
    <w:rsid w:val="00110F6B"/>
    <w:rsid w:val="00111B5B"/>
    <w:rsid w:val="001140CC"/>
    <w:rsid w:val="00116433"/>
    <w:rsid w:val="00122D62"/>
    <w:rsid w:val="00123F49"/>
    <w:rsid w:val="001248BE"/>
    <w:rsid w:val="00126238"/>
    <w:rsid w:val="001328A1"/>
    <w:rsid w:val="001343BC"/>
    <w:rsid w:val="00142244"/>
    <w:rsid w:val="001503E0"/>
    <w:rsid w:val="001549FD"/>
    <w:rsid w:val="00155A41"/>
    <w:rsid w:val="001604C2"/>
    <w:rsid w:val="00160AEF"/>
    <w:rsid w:val="00166E07"/>
    <w:rsid w:val="0017222E"/>
    <w:rsid w:val="001731A7"/>
    <w:rsid w:val="00173948"/>
    <w:rsid w:val="00177125"/>
    <w:rsid w:val="0018005B"/>
    <w:rsid w:val="00184B0D"/>
    <w:rsid w:val="00191E57"/>
    <w:rsid w:val="001A301A"/>
    <w:rsid w:val="001B0B01"/>
    <w:rsid w:val="001B176C"/>
    <w:rsid w:val="001C323B"/>
    <w:rsid w:val="001C36AB"/>
    <w:rsid w:val="001C47BB"/>
    <w:rsid w:val="001C60C9"/>
    <w:rsid w:val="001C6A4F"/>
    <w:rsid w:val="001D0963"/>
    <w:rsid w:val="001D19C3"/>
    <w:rsid w:val="001E715C"/>
    <w:rsid w:val="001E7F42"/>
    <w:rsid w:val="001F1EC5"/>
    <w:rsid w:val="001F3086"/>
    <w:rsid w:val="001F38B5"/>
    <w:rsid w:val="001F41A7"/>
    <w:rsid w:val="001F75AD"/>
    <w:rsid w:val="00202F62"/>
    <w:rsid w:val="002071B6"/>
    <w:rsid w:val="002148F6"/>
    <w:rsid w:val="00214BFC"/>
    <w:rsid w:val="00214C23"/>
    <w:rsid w:val="00217136"/>
    <w:rsid w:val="002206C9"/>
    <w:rsid w:val="00221CB0"/>
    <w:rsid w:val="0022200F"/>
    <w:rsid w:val="002247D2"/>
    <w:rsid w:val="002270CA"/>
    <w:rsid w:val="002331FD"/>
    <w:rsid w:val="00233D07"/>
    <w:rsid w:val="00236234"/>
    <w:rsid w:val="00241007"/>
    <w:rsid w:val="002429FF"/>
    <w:rsid w:val="00244D4E"/>
    <w:rsid w:val="0025777E"/>
    <w:rsid w:val="00263764"/>
    <w:rsid w:val="00265D99"/>
    <w:rsid w:val="00275042"/>
    <w:rsid w:val="00275BA1"/>
    <w:rsid w:val="00280A63"/>
    <w:rsid w:val="00281113"/>
    <w:rsid w:val="0028458A"/>
    <w:rsid w:val="00284609"/>
    <w:rsid w:val="002900D8"/>
    <w:rsid w:val="00291F8F"/>
    <w:rsid w:val="002931AB"/>
    <w:rsid w:val="002948D1"/>
    <w:rsid w:val="00294940"/>
    <w:rsid w:val="00295585"/>
    <w:rsid w:val="00295603"/>
    <w:rsid w:val="00297A13"/>
    <w:rsid w:val="002A2B09"/>
    <w:rsid w:val="002A3468"/>
    <w:rsid w:val="002A62DE"/>
    <w:rsid w:val="002A662A"/>
    <w:rsid w:val="002B0A45"/>
    <w:rsid w:val="002B67AC"/>
    <w:rsid w:val="002C08FD"/>
    <w:rsid w:val="002C341C"/>
    <w:rsid w:val="002C3E03"/>
    <w:rsid w:val="002C5C74"/>
    <w:rsid w:val="002D04B1"/>
    <w:rsid w:val="002D0DFA"/>
    <w:rsid w:val="002D2128"/>
    <w:rsid w:val="002E0285"/>
    <w:rsid w:val="002E36C1"/>
    <w:rsid w:val="002E3760"/>
    <w:rsid w:val="002E3A1D"/>
    <w:rsid w:val="002F0F0B"/>
    <w:rsid w:val="002F31CA"/>
    <w:rsid w:val="002F4348"/>
    <w:rsid w:val="002F4AF6"/>
    <w:rsid w:val="0030250E"/>
    <w:rsid w:val="00302720"/>
    <w:rsid w:val="00304E53"/>
    <w:rsid w:val="003054F4"/>
    <w:rsid w:val="003055F5"/>
    <w:rsid w:val="00310A94"/>
    <w:rsid w:val="00317772"/>
    <w:rsid w:val="00321D49"/>
    <w:rsid w:val="00325E40"/>
    <w:rsid w:val="00330914"/>
    <w:rsid w:val="00333062"/>
    <w:rsid w:val="00335328"/>
    <w:rsid w:val="0033600D"/>
    <w:rsid w:val="00345688"/>
    <w:rsid w:val="00352F97"/>
    <w:rsid w:val="003629EA"/>
    <w:rsid w:val="00362A77"/>
    <w:rsid w:val="00367EA3"/>
    <w:rsid w:val="00371318"/>
    <w:rsid w:val="00384F8B"/>
    <w:rsid w:val="003858F7"/>
    <w:rsid w:val="00390A77"/>
    <w:rsid w:val="00391A57"/>
    <w:rsid w:val="00392606"/>
    <w:rsid w:val="00393763"/>
    <w:rsid w:val="003964DB"/>
    <w:rsid w:val="003A79BC"/>
    <w:rsid w:val="003B01E2"/>
    <w:rsid w:val="003B1331"/>
    <w:rsid w:val="003B146B"/>
    <w:rsid w:val="003B1D45"/>
    <w:rsid w:val="003B5531"/>
    <w:rsid w:val="003B6865"/>
    <w:rsid w:val="003B7A70"/>
    <w:rsid w:val="003B7C9C"/>
    <w:rsid w:val="003C0E7A"/>
    <w:rsid w:val="003C1C86"/>
    <w:rsid w:val="003C37AE"/>
    <w:rsid w:val="003C3A84"/>
    <w:rsid w:val="003C3C88"/>
    <w:rsid w:val="003C62EF"/>
    <w:rsid w:val="003C7872"/>
    <w:rsid w:val="003D051A"/>
    <w:rsid w:val="003D0C3B"/>
    <w:rsid w:val="003D122E"/>
    <w:rsid w:val="003D17E5"/>
    <w:rsid w:val="003E0BC9"/>
    <w:rsid w:val="003E1F3F"/>
    <w:rsid w:val="003E294D"/>
    <w:rsid w:val="003E6505"/>
    <w:rsid w:val="003E71FE"/>
    <w:rsid w:val="003E7C42"/>
    <w:rsid w:val="003F0A78"/>
    <w:rsid w:val="003F3633"/>
    <w:rsid w:val="00400039"/>
    <w:rsid w:val="00401D88"/>
    <w:rsid w:val="00405720"/>
    <w:rsid w:val="00406E1B"/>
    <w:rsid w:val="00413673"/>
    <w:rsid w:val="004162EB"/>
    <w:rsid w:val="00416975"/>
    <w:rsid w:val="00416D1F"/>
    <w:rsid w:val="0042332F"/>
    <w:rsid w:val="0043224F"/>
    <w:rsid w:val="00433A8D"/>
    <w:rsid w:val="00434757"/>
    <w:rsid w:val="00435FBD"/>
    <w:rsid w:val="00444C76"/>
    <w:rsid w:val="004457D1"/>
    <w:rsid w:val="00445B4A"/>
    <w:rsid w:val="00446E8D"/>
    <w:rsid w:val="00450C96"/>
    <w:rsid w:val="004514DC"/>
    <w:rsid w:val="00452284"/>
    <w:rsid w:val="00452861"/>
    <w:rsid w:val="00456DF7"/>
    <w:rsid w:val="00456FE6"/>
    <w:rsid w:val="004573AC"/>
    <w:rsid w:val="00461CE8"/>
    <w:rsid w:val="00462441"/>
    <w:rsid w:val="00463F40"/>
    <w:rsid w:val="0046475A"/>
    <w:rsid w:val="00465AA6"/>
    <w:rsid w:val="0047108E"/>
    <w:rsid w:val="00473731"/>
    <w:rsid w:val="0047540B"/>
    <w:rsid w:val="00480B5A"/>
    <w:rsid w:val="00487704"/>
    <w:rsid w:val="00487AF4"/>
    <w:rsid w:val="0049127E"/>
    <w:rsid w:val="004A10DC"/>
    <w:rsid w:val="004A2650"/>
    <w:rsid w:val="004A3C65"/>
    <w:rsid w:val="004A46B8"/>
    <w:rsid w:val="004A5127"/>
    <w:rsid w:val="004A699D"/>
    <w:rsid w:val="004B10E1"/>
    <w:rsid w:val="004B1161"/>
    <w:rsid w:val="004B4759"/>
    <w:rsid w:val="004B6141"/>
    <w:rsid w:val="004C13FE"/>
    <w:rsid w:val="004C5E8E"/>
    <w:rsid w:val="004C6894"/>
    <w:rsid w:val="004C70C0"/>
    <w:rsid w:val="004E233B"/>
    <w:rsid w:val="004E4756"/>
    <w:rsid w:val="004E6742"/>
    <w:rsid w:val="004F0DC1"/>
    <w:rsid w:val="00500E54"/>
    <w:rsid w:val="00504B23"/>
    <w:rsid w:val="00507AFC"/>
    <w:rsid w:val="00510AC7"/>
    <w:rsid w:val="00512B83"/>
    <w:rsid w:val="00512DC8"/>
    <w:rsid w:val="005155C3"/>
    <w:rsid w:val="00516F79"/>
    <w:rsid w:val="00516FAC"/>
    <w:rsid w:val="00517D42"/>
    <w:rsid w:val="0052319C"/>
    <w:rsid w:val="00523F29"/>
    <w:rsid w:val="005305CA"/>
    <w:rsid w:val="00532E0F"/>
    <w:rsid w:val="00533A95"/>
    <w:rsid w:val="00534B88"/>
    <w:rsid w:val="005376B9"/>
    <w:rsid w:val="00537771"/>
    <w:rsid w:val="005440D6"/>
    <w:rsid w:val="00545989"/>
    <w:rsid w:val="00546661"/>
    <w:rsid w:val="00546FE2"/>
    <w:rsid w:val="0055087E"/>
    <w:rsid w:val="00550932"/>
    <w:rsid w:val="00553529"/>
    <w:rsid w:val="00555CCA"/>
    <w:rsid w:val="00564DCA"/>
    <w:rsid w:val="00567A35"/>
    <w:rsid w:val="00570614"/>
    <w:rsid w:val="00572318"/>
    <w:rsid w:val="005729C7"/>
    <w:rsid w:val="00582A53"/>
    <w:rsid w:val="00587C5F"/>
    <w:rsid w:val="00591B66"/>
    <w:rsid w:val="00595279"/>
    <w:rsid w:val="00596D99"/>
    <w:rsid w:val="00597AFA"/>
    <w:rsid w:val="005A0CC7"/>
    <w:rsid w:val="005A129E"/>
    <w:rsid w:val="005A1AA2"/>
    <w:rsid w:val="005A23A9"/>
    <w:rsid w:val="005A261B"/>
    <w:rsid w:val="005A289E"/>
    <w:rsid w:val="005A44C5"/>
    <w:rsid w:val="005A45A2"/>
    <w:rsid w:val="005B05EA"/>
    <w:rsid w:val="005B3D38"/>
    <w:rsid w:val="005B411C"/>
    <w:rsid w:val="005C16D8"/>
    <w:rsid w:val="005C1D7C"/>
    <w:rsid w:val="005C2257"/>
    <w:rsid w:val="005C4D0E"/>
    <w:rsid w:val="005D0305"/>
    <w:rsid w:val="005E1F61"/>
    <w:rsid w:val="005E31AA"/>
    <w:rsid w:val="005E3B4D"/>
    <w:rsid w:val="005E7486"/>
    <w:rsid w:val="005F0CA9"/>
    <w:rsid w:val="005F1877"/>
    <w:rsid w:val="005F24F9"/>
    <w:rsid w:val="005F2F37"/>
    <w:rsid w:val="005F35CA"/>
    <w:rsid w:val="005F3B53"/>
    <w:rsid w:val="005F4A2D"/>
    <w:rsid w:val="0060136C"/>
    <w:rsid w:val="0060143F"/>
    <w:rsid w:val="006033D8"/>
    <w:rsid w:val="006041B3"/>
    <w:rsid w:val="00606324"/>
    <w:rsid w:val="006125C3"/>
    <w:rsid w:val="00612F20"/>
    <w:rsid w:val="00614520"/>
    <w:rsid w:val="00624738"/>
    <w:rsid w:val="00631FD5"/>
    <w:rsid w:val="006339AD"/>
    <w:rsid w:val="00642234"/>
    <w:rsid w:val="0064653C"/>
    <w:rsid w:val="00647488"/>
    <w:rsid w:val="00650717"/>
    <w:rsid w:val="00652261"/>
    <w:rsid w:val="00655207"/>
    <w:rsid w:val="00656DFF"/>
    <w:rsid w:val="00665A45"/>
    <w:rsid w:val="00665F31"/>
    <w:rsid w:val="0068170A"/>
    <w:rsid w:val="00682E5B"/>
    <w:rsid w:val="00686E1E"/>
    <w:rsid w:val="00690411"/>
    <w:rsid w:val="00697831"/>
    <w:rsid w:val="00697CA0"/>
    <w:rsid w:val="006A0876"/>
    <w:rsid w:val="006A2196"/>
    <w:rsid w:val="006A5E81"/>
    <w:rsid w:val="006B3918"/>
    <w:rsid w:val="006B50E3"/>
    <w:rsid w:val="006B5831"/>
    <w:rsid w:val="006B6407"/>
    <w:rsid w:val="006B7798"/>
    <w:rsid w:val="006C0A9C"/>
    <w:rsid w:val="006C3009"/>
    <w:rsid w:val="006C3100"/>
    <w:rsid w:val="006C3642"/>
    <w:rsid w:val="006C5A17"/>
    <w:rsid w:val="006C68C8"/>
    <w:rsid w:val="006D1520"/>
    <w:rsid w:val="006D16B7"/>
    <w:rsid w:val="006D34E1"/>
    <w:rsid w:val="006D3676"/>
    <w:rsid w:val="006D799E"/>
    <w:rsid w:val="006E187F"/>
    <w:rsid w:val="006E2323"/>
    <w:rsid w:val="006E2A35"/>
    <w:rsid w:val="006E3568"/>
    <w:rsid w:val="006E3ADF"/>
    <w:rsid w:val="006E3F53"/>
    <w:rsid w:val="006E416A"/>
    <w:rsid w:val="006E4B19"/>
    <w:rsid w:val="006E6B2A"/>
    <w:rsid w:val="006F0B60"/>
    <w:rsid w:val="006F375B"/>
    <w:rsid w:val="006F65A1"/>
    <w:rsid w:val="007001BB"/>
    <w:rsid w:val="007009E5"/>
    <w:rsid w:val="00701476"/>
    <w:rsid w:val="00704B71"/>
    <w:rsid w:val="0070512F"/>
    <w:rsid w:val="0070704D"/>
    <w:rsid w:val="00707B3D"/>
    <w:rsid w:val="0071178E"/>
    <w:rsid w:val="00727498"/>
    <w:rsid w:val="0073026A"/>
    <w:rsid w:val="00731224"/>
    <w:rsid w:val="007328BB"/>
    <w:rsid w:val="00744C7A"/>
    <w:rsid w:val="007457BE"/>
    <w:rsid w:val="007473C1"/>
    <w:rsid w:val="00750072"/>
    <w:rsid w:val="00761350"/>
    <w:rsid w:val="007619AB"/>
    <w:rsid w:val="00762451"/>
    <w:rsid w:val="0076315F"/>
    <w:rsid w:val="007673AE"/>
    <w:rsid w:val="0077323F"/>
    <w:rsid w:val="007808DE"/>
    <w:rsid w:val="0078210B"/>
    <w:rsid w:val="00784D53"/>
    <w:rsid w:val="00786BBF"/>
    <w:rsid w:val="00787258"/>
    <w:rsid w:val="007879AF"/>
    <w:rsid w:val="007905E2"/>
    <w:rsid w:val="007951B0"/>
    <w:rsid w:val="007A0D8A"/>
    <w:rsid w:val="007A2ECA"/>
    <w:rsid w:val="007A3273"/>
    <w:rsid w:val="007B54F6"/>
    <w:rsid w:val="007C1CEA"/>
    <w:rsid w:val="007C1E53"/>
    <w:rsid w:val="007C3388"/>
    <w:rsid w:val="007C6B0B"/>
    <w:rsid w:val="007C7691"/>
    <w:rsid w:val="007D028A"/>
    <w:rsid w:val="007D063B"/>
    <w:rsid w:val="007D08D7"/>
    <w:rsid w:val="007D36AF"/>
    <w:rsid w:val="007D6315"/>
    <w:rsid w:val="007D6320"/>
    <w:rsid w:val="007D785E"/>
    <w:rsid w:val="007E144B"/>
    <w:rsid w:val="007F0F99"/>
    <w:rsid w:val="007F1891"/>
    <w:rsid w:val="007F29FC"/>
    <w:rsid w:val="00802290"/>
    <w:rsid w:val="00803148"/>
    <w:rsid w:val="00804829"/>
    <w:rsid w:val="008052AC"/>
    <w:rsid w:val="00811ACC"/>
    <w:rsid w:val="00815B66"/>
    <w:rsid w:val="00816300"/>
    <w:rsid w:val="00821325"/>
    <w:rsid w:val="008217A1"/>
    <w:rsid w:val="00824275"/>
    <w:rsid w:val="008247BE"/>
    <w:rsid w:val="00824DC4"/>
    <w:rsid w:val="00825053"/>
    <w:rsid w:val="008379D5"/>
    <w:rsid w:val="0084146A"/>
    <w:rsid w:val="00844AB7"/>
    <w:rsid w:val="008456AE"/>
    <w:rsid w:val="00845C27"/>
    <w:rsid w:val="00846470"/>
    <w:rsid w:val="0084763C"/>
    <w:rsid w:val="00850893"/>
    <w:rsid w:val="0085127E"/>
    <w:rsid w:val="0085147E"/>
    <w:rsid w:val="00851B40"/>
    <w:rsid w:val="008541C6"/>
    <w:rsid w:val="008569C7"/>
    <w:rsid w:val="0086583D"/>
    <w:rsid w:val="00865A95"/>
    <w:rsid w:val="00871147"/>
    <w:rsid w:val="00880237"/>
    <w:rsid w:val="0088059C"/>
    <w:rsid w:val="00884938"/>
    <w:rsid w:val="00893041"/>
    <w:rsid w:val="008A10E0"/>
    <w:rsid w:val="008A27CE"/>
    <w:rsid w:val="008A689E"/>
    <w:rsid w:val="008B73CE"/>
    <w:rsid w:val="008C018C"/>
    <w:rsid w:val="008C045A"/>
    <w:rsid w:val="008C16C5"/>
    <w:rsid w:val="008C2B85"/>
    <w:rsid w:val="008C4B38"/>
    <w:rsid w:val="008C580A"/>
    <w:rsid w:val="008C67BD"/>
    <w:rsid w:val="008D1903"/>
    <w:rsid w:val="008D2281"/>
    <w:rsid w:val="008D41CE"/>
    <w:rsid w:val="008D78A4"/>
    <w:rsid w:val="008E314C"/>
    <w:rsid w:val="008F084E"/>
    <w:rsid w:val="008F1011"/>
    <w:rsid w:val="008F289C"/>
    <w:rsid w:val="008F7BDD"/>
    <w:rsid w:val="009020DC"/>
    <w:rsid w:val="00902D23"/>
    <w:rsid w:val="00905504"/>
    <w:rsid w:val="00910762"/>
    <w:rsid w:val="00913C91"/>
    <w:rsid w:val="0091594F"/>
    <w:rsid w:val="009205FC"/>
    <w:rsid w:val="00924618"/>
    <w:rsid w:val="00924A91"/>
    <w:rsid w:val="0093062A"/>
    <w:rsid w:val="00930BEA"/>
    <w:rsid w:val="009334F9"/>
    <w:rsid w:val="00933FCE"/>
    <w:rsid w:val="0094339F"/>
    <w:rsid w:val="009434B8"/>
    <w:rsid w:val="009459E6"/>
    <w:rsid w:val="00947E74"/>
    <w:rsid w:val="0095073C"/>
    <w:rsid w:val="00953CB2"/>
    <w:rsid w:val="009572E2"/>
    <w:rsid w:val="00962DAA"/>
    <w:rsid w:val="009701BD"/>
    <w:rsid w:val="00972A16"/>
    <w:rsid w:val="009733D6"/>
    <w:rsid w:val="00976F83"/>
    <w:rsid w:val="00977367"/>
    <w:rsid w:val="00977886"/>
    <w:rsid w:val="00981ED2"/>
    <w:rsid w:val="009842C4"/>
    <w:rsid w:val="00986A7D"/>
    <w:rsid w:val="0098774C"/>
    <w:rsid w:val="00992817"/>
    <w:rsid w:val="00993A4B"/>
    <w:rsid w:val="00993CE5"/>
    <w:rsid w:val="00997241"/>
    <w:rsid w:val="009A0DDA"/>
    <w:rsid w:val="009A49FC"/>
    <w:rsid w:val="009B1A3A"/>
    <w:rsid w:val="009B35B1"/>
    <w:rsid w:val="009B3C82"/>
    <w:rsid w:val="009B7F27"/>
    <w:rsid w:val="009C2752"/>
    <w:rsid w:val="009C4046"/>
    <w:rsid w:val="009C5A0A"/>
    <w:rsid w:val="009C679E"/>
    <w:rsid w:val="009D5F1A"/>
    <w:rsid w:val="009D6700"/>
    <w:rsid w:val="009E466D"/>
    <w:rsid w:val="009E630F"/>
    <w:rsid w:val="009E6CF5"/>
    <w:rsid w:val="009F3CF8"/>
    <w:rsid w:val="009F6A6B"/>
    <w:rsid w:val="009F6ACE"/>
    <w:rsid w:val="00A03207"/>
    <w:rsid w:val="00A0526F"/>
    <w:rsid w:val="00A05D1B"/>
    <w:rsid w:val="00A1167C"/>
    <w:rsid w:val="00A1173F"/>
    <w:rsid w:val="00A167DD"/>
    <w:rsid w:val="00A23737"/>
    <w:rsid w:val="00A247FD"/>
    <w:rsid w:val="00A316F4"/>
    <w:rsid w:val="00A32B70"/>
    <w:rsid w:val="00A363D5"/>
    <w:rsid w:val="00A401E0"/>
    <w:rsid w:val="00A41230"/>
    <w:rsid w:val="00A41348"/>
    <w:rsid w:val="00A5057F"/>
    <w:rsid w:val="00A5087B"/>
    <w:rsid w:val="00A510E8"/>
    <w:rsid w:val="00A523E5"/>
    <w:rsid w:val="00A558E2"/>
    <w:rsid w:val="00A6040D"/>
    <w:rsid w:val="00A61567"/>
    <w:rsid w:val="00A643C8"/>
    <w:rsid w:val="00A6538C"/>
    <w:rsid w:val="00A667C0"/>
    <w:rsid w:val="00A74F13"/>
    <w:rsid w:val="00A76500"/>
    <w:rsid w:val="00A76D86"/>
    <w:rsid w:val="00A7715E"/>
    <w:rsid w:val="00A80D0A"/>
    <w:rsid w:val="00A91466"/>
    <w:rsid w:val="00A944AB"/>
    <w:rsid w:val="00A96474"/>
    <w:rsid w:val="00A970D4"/>
    <w:rsid w:val="00AA5BE9"/>
    <w:rsid w:val="00AA5DAB"/>
    <w:rsid w:val="00AA6BAC"/>
    <w:rsid w:val="00AB1356"/>
    <w:rsid w:val="00AB1C2A"/>
    <w:rsid w:val="00AB221A"/>
    <w:rsid w:val="00AB2A06"/>
    <w:rsid w:val="00AB3C2D"/>
    <w:rsid w:val="00AB4EDD"/>
    <w:rsid w:val="00AB5682"/>
    <w:rsid w:val="00AB5F1D"/>
    <w:rsid w:val="00AB7E87"/>
    <w:rsid w:val="00AC0A60"/>
    <w:rsid w:val="00AC14F9"/>
    <w:rsid w:val="00AC30C3"/>
    <w:rsid w:val="00AC4E76"/>
    <w:rsid w:val="00AD1A88"/>
    <w:rsid w:val="00AD50C6"/>
    <w:rsid w:val="00AE17AA"/>
    <w:rsid w:val="00AE1A84"/>
    <w:rsid w:val="00AE71D9"/>
    <w:rsid w:val="00AE7DDB"/>
    <w:rsid w:val="00AF2924"/>
    <w:rsid w:val="00AF364C"/>
    <w:rsid w:val="00AF3896"/>
    <w:rsid w:val="00AF4300"/>
    <w:rsid w:val="00AF7A7F"/>
    <w:rsid w:val="00AF7CD8"/>
    <w:rsid w:val="00B00CED"/>
    <w:rsid w:val="00B06B3B"/>
    <w:rsid w:val="00B11A8D"/>
    <w:rsid w:val="00B13984"/>
    <w:rsid w:val="00B22CC6"/>
    <w:rsid w:val="00B23CE4"/>
    <w:rsid w:val="00B26CA0"/>
    <w:rsid w:val="00B26FB1"/>
    <w:rsid w:val="00B270CB"/>
    <w:rsid w:val="00B34128"/>
    <w:rsid w:val="00B351ED"/>
    <w:rsid w:val="00B36D47"/>
    <w:rsid w:val="00B40665"/>
    <w:rsid w:val="00B4206B"/>
    <w:rsid w:val="00B46DD5"/>
    <w:rsid w:val="00B478DE"/>
    <w:rsid w:val="00B51DE0"/>
    <w:rsid w:val="00B520A6"/>
    <w:rsid w:val="00B6135D"/>
    <w:rsid w:val="00B64E22"/>
    <w:rsid w:val="00B70AA6"/>
    <w:rsid w:val="00B7301F"/>
    <w:rsid w:val="00B77389"/>
    <w:rsid w:val="00B816B0"/>
    <w:rsid w:val="00B842CA"/>
    <w:rsid w:val="00B92E7F"/>
    <w:rsid w:val="00B9579D"/>
    <w:rsid w:val="00B96631"/>
    <w:rsid w:val="00BB1B20"/>
    <w:rsid w:val="00BB24CA"/>
    <w:rsid w:val="00BB7DC6"/>
    <w:rsid w:val="00BC11BF"/>
    <w:rsid w:val="00BC1277"/>
    <w:rsid w:val="00BC4643"/>
    <w:rsid w:val="00BD12E5"/>
    <w:rsid w:val="00BD2492"/>
    <w:rsid w:val="00BD3177"/>
    <w:rsid w:val="00BD340B"/>
    <w:rsid w:val="00BD7B7E"/>
    <w:rsid w:val="00BE3B58"/>
    <w:rsid w:val="00BE4C02"/>
    <w:rsid w:val="00BE68D8"/>
    <w:rsid w:val="00BE75BE"/>
    <w:rsid w:val="00BF219C"/>
    <w:rsid w:val="00BF5C8F"/>
    <w:rsid w:val="00BF5D38"/>
    <w:rsid w:val="00C00A65"/>
    <w:rsid w:val="00C02BA7"/>
    <w:rsid w:val="00C02BCE"/>
    <w:rsid w:val="00C04D2D"/>
    <w:rsid w:val="00C100E6"/>
    <w:rsid w:val="00C12C7B"/>
    <w:rsid w:val="00C14040"/>
    <w:rsid w:val="00C162A2"/>
    <w:rsid w:val="00C171B4"/>
    <w:rsid w:val="00C1733F"/>
    <w:rsid w:val="00C20675"/>
    <w:rsid w:val="00C2147B"/>
    <w:rsid w:val="00C372E8"/>
    <w:rsid w:val="00C43CEB"/>
    <w:rsid w:val="00C44EBB"/>
    <w:rsid w:val="00C47CFD"/>
    <w:rsid w:val="00C50426"/>
    <w:rsid w:val="00C624E3"/>
    <w:rsid w:val="00C63829"/>
    <w:rsid w:val="00C65904"/>
    <w:rsid w:val="00C67B8C"/>
    <w:rsid w:val="00C708E3"/>
    <w:rsid w:val="00C716BD"/>
    <w:rsid w:val="00C72A4A"/>
    <w:rsid w:val="00C7368E"/>
    <w:rsid w:val="00C73FCE"/>
    <w:rsid w:val="00C76F40"/>
    <w:rsid w:val="00C84435"/>
    <w:rsid w:val="00C84ECB"/>
    <w:rsid w:val="00C9624B"/>
    <w:rsid w:val="00C96776"/>
    <w:rsid w:val="00C973E1"/>
    <w:rsid w:val="00C97CB5"/>
    <w:rsid w:val="00CA18E0"/>
    <w:rsid w:val="00CA1D01"/>
    <w:rsid w:val="00CA4DBF"/>
    <w:rsid w:val="00CB045C"/>
    <w:rsid w:val="00CB22E9"/>
    <w:rsid w:val="00CB2385"/>
    <w:rsid w:val="00CD3288"/>
    <w:rsid w:val="00CD3AF5"/>
    <w:rsid w:val="00CD547A"/>
    <w:rsid w:val="00CE2ABC"/>
    <w:rsid w:val="00CE2F75"/>
    <w:rsid w:val="00CE3896"/>
    <w:rsid w:val="00CE561C"/>
    <w:rsid w:val="00CE5ED8"/>
    <w:rsid w:val="00CE5FF0"/>
    <w:rsid w:val="00CE7DBB"/>
    <w:rsid w:val="00CF0B85"/>
    <w:rsid w:val="00CF4439"/>
    <w:rsid w:val="00CF633C"/>
    <w:rsid w:val="00CF6498"/>
    <w:rsid w:val="00CF650D"/>
    <w:rsid w:val="00CF7323"/>
    <w:rsid w:val="00D02D31"/>
    <w:rsid w:val="00D043FE"/>
    <w:rsid w:val="00D058DF"/>
    <w:rsid w:val="00D06C1A"/>
    <w:rsid w:val="00D07D5C"/>
    <w:rsid w:val="00D14A4D"/>
    <w:rsid w:val="00D33102"/>
    <w:rsid w:val="00D405DB"/>
    <w:rsid w:val="00D40F99"/>
    <w:rsid w:val="00D41CED"/>
    <w:rsid w:val="00D45C69"/>
    <w:rsid w:val="00D56183"/>
    <w:rsid w:val="00D6267D"/>
    <w:rsid w:val="00D64FCE"/>
    <w:rsid w:val="00D6539D"/>
    <w:rsid w:val="00D65A1D"/>
    <w:rsid w:val="00D67691"/>
    <w:rsid w:val="00D720E7"/>
    <w:rsid w:val="00D74DC2"/>
    <w:rsid w:val="00D77B68"/>
    <w:rsid w:val="00D8138E"/>
    <w:rsid w:val="00D81631"/>
    <w:rsid w:val="00D9101E"/>
    <w:rsid w:val="00D913AE"/>
    <w:rsid w:val="00D93AD3"/>
    <w:rsid w:val="00D975E5"/>
    <w:rsid w:val="00DA1150"/>
    <w:rsid w:val="00DA1F58"/>
    <w:rsid w:val="00DA3542"/>
    <w:rsid w:val="00DA76B4"/>
    <w:rsid w:val="00DB22D7"/>
    <w:rsid w:val="00DB4486"/>
    <w:rsid w:val="00DB6ED1"/>
    <w:rsid w:val="00DC294D"/>
    <w:rsid w:val="00DC34D5"/>
    <w:rsid w:val="00DC3BFA"/>
    <w:rsid w:val="00DC5CD3"/>
    <w:rsid w:val="00DD0317"/>
    <w:rsid w:val="00DD0E09"/>
    <w:rsid w:val="00DD646A"/>
    <w:rsid w:val="00DD77AA"/>
    <w:rsid w:val="00DD7BA9"/>
    <w:rsid w:val="00DE121E"/>
    <w:rsid w:val="00DE164A"/>
    <w:rsid w:val="00DE278B"/>
    <w:rsid w:val="00DE6CBB"/>
    <w:rsid w:val="00DF10BB"/>
    <w:rsid w:val="00DF327D"/>
    <w:rsid w:val="00DF4B9E"/>
    <w:rsid w:val="00DF5BA4"/>
    <w:rsid w:val="00DF6A5E"/>
    <w:rsid w:val="00E0219C"/>
    <w:rsid w:val="00E137C5"/>
    <w:rsid w:val="00E23D70"/>
    <w:rsid w:val="00E26730"/>
    <w:rsid w:val="00E2723F"/>
    <w:rsid w:val="00E31685"/>
    <w:rsid w:val="00E32500"/>
    <w:rsid w:val="00E333B2"/>
    <w:rsid w:val="00E42983"/>
    <w:rsid w:val="00E431A8"/>
    <w:rsid w:val="00E439C3"/>
    <w:rsid w:val="00E50E15"/>
    <w:rsid w:val="00E57EE1"/>
    <w:rsid w:val="00E61B0F"/>
    <w:rsid w:val="00E61EBE"/>
    <w:rsid w:val="00E64F99"/>
    <w:rsid w:val="00E66848"/>
    <w:rsid w:val="00E70FBE"/>
    <w:rsid w:val="00E7381B"/>
    <w:rsid w:val="00E73AAF"/>
    <w:rsid w:val="00E74438"/>
    <w:rsid w:val="00E751F0"/>
    <w:rsid w:val="00E80BF2"/>
    <w:rsid w:val="00E819F6"/>
    <w:rsid w:val="00E8371A"/>
    <w:rsid w:val="00E85A9E"/>
    <w:rsid w:val="00E861BE"/>
    <w:rsid w:val="00E90B6B"/>
    <w:rsid w:val="00E925DB"/>
    <w:rsid w:val="00E95C70"/>
    <w:rsid w:val="00E95FE5"/>
    <w:rsid w:val="00E965F1"/>
    <w:rsid w:val="00E96D51"/>
    <w:rsid w:val="00EA326E"/>
    <w:rsid w:val="00EA42C8"/>
    <w:rsid w:val="00EB05C7"/>
    <w:rsid w:val="00EB253F"/>
    <w:rsid w:val="00EB2E2D"/>
    <w:rsid w:val="00EC162F"/>
    <w:rsid w:val="00EC19C3"/>
    <w:rsid w:val="00ED012C"/>
    <w:rsid w:val="00ED2279"/>
    <w:rsid w:val="00ED59A0"/>
    <w:rsid w:val="00ED6323"/>
    <w:rsid w:val="00EE3AC9"/>
    <w:rsid w:val="00EE63F8"/>
    <w:rsid w:val="00EE7113"/>
    <w:rsid w:val="00EF3002"/>
    <w:rsid w:val="00EF6736"/>
    <w:rsid w:val="00F03F2F"/>
    <w:rsid w:val="00F04F96"/>
    <w:rsid w:val="00F054CB"/>
    <w:rsid w:val="00F127E8"/>
    <w:rsid w:val="00F12A75"/>
    <w:rsid w:val="00F16FAE"/>
    <w:rsid w:val="00F2247C"/>
    <w:rsid w:val="00F25484"/>
    <w:rsid w:val="00F312D4"/>
    <w:rsid w:val="00F31F4A"/>
    <w:rsid w:val="00F3622A"/>
    <w:rsid w:val="00F401DC"/>
    <w:rsid w:val="00F43E70"/>
    <w:rsid w:val="00F4597F"/>
    <w:rsid w:val="00F5018E"/>
    <w:rsid w:val="00F564A1"/>
    <w:rsid w:val="00F56733"/>
    <w:rsid w:val="00F57D93"/>
    <w:rsid w:val="00F629B5"/>
    <w:rsid w:val="00F63ABF"/>
    <w:rsid w:val="00F70FB8"/>
    <w:rsid w:val="00F722BB"/>
    <w:rsid w:val="00F72A22"/>
    <w:rsid w:val="00F7455E"/>
    <w:rsid w:val="00F745B8"/>
    <w:rsid w:val="00F851CA"/>
    <w:rsid w:val="00F856FF"/>
    <w:rsid w:val="00F91BA2"/>
    <w:rsid w:val="00F92B35"/>
    <w:rsid w:val="00F92EAA"/>
    <w:rsid w:val="00F942AC"/>
    <w:rsid w:val="00FA0510"/>
    <w:rsid w:val="00FA0B3F"/>
    <w:rsid w:val="00FA4358"/>
    <w:rsid w:val="00FA6C97"/>
    <w:rsid w:val="00FB0A67"/>
    <w:rsid w:val="00FB1BDF"/>
    <w:rsid w:val="00FB2873"/>
    <w:rsid w:val="00FB73BA"/>
    <w:rsid w:val="00FC16E1"/>
    <w:rsid w:val="00FC18E6"/>
    <w:rsid w:val="00FD3C8C"/>
    <w:rsid w:val="00FE087E"/>
    <w:rsid w:val="00FE0B40"/>
    <w:rsid w:val="00FE1281"/>
    <w:rsid w:val="00FF6607"/>
    <w:rsid w:val="00FF6EF2"/>
    <w:rsid w:val="00FF7F10"/>
    <w:rsid w:val="0B71C9F1"/>
    <w:rsid w:val="211E733E"/>
    <w:rsid w:val="24EA56E1"/>
    <w:rsid w:val="488AC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B9704"/>
  <w15:docId w15:val="{9103805B-25E7-8542-A607-C99F6888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3FB7"/>
    <w:pPr>
      <w:spacing w:before="360" w:after="240"/>
      <w:outlineLvl w:val="0"/>
    </w:pPr>
    <w:rPr>
      <w:rFonts w:ascii="Arial" w:hAnsi="Arial"/>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8E3"/>
    <w:pPr>
      <w:spacing w:after="0" w:line="240" w:lineRule="auto"/>
    </w:pPr>
  </w:style>
  <w:style w:type="paragraph" w:styleId="Header">
    <w:name w:val="header"/>
    <w:basedOn w:val="Normal"/>
    <w:link w:val="HeaderChar"/>
    <w:uiPriority w:val="99"/>
    <w:unhideWhenUsed/>
    <w:rsid w:val="00C708E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08E3"/>
  </w:style>
  <w:style w:type="paragraph" w:styleId="Footer">
    <w:name w:val="footer"/>
    <w:basedOn w:val="Normal"/>
    <w:link w:val="FooterChar"/>
    <w:uiPriority w:val="99"/>
    <w:unhideWhenUsed/>
    <w:rsid w:val="00C708E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08E3"/>
  </w:style>
  <w:style w:type="table" w:styleId="TableGrid">
    <w:name w:val="Table Grid"/>
    <w:basedOn w:val="TableNormal"/>
    <w:uiPriority w:val="39"/>
    <w:rsid w:val="0056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407"/>
    <w:rPr>
      <w:color w:val="0563C1" w:themeColor="hyperlink"/>
      <w:u w:val="single"/>
    </w:rPr>
  </w:style>
  <w:style w:type="paragraph" w:styleId="BalloonText">
    <w:name w:val="Balloon Text"/>
    <w:basedOn w:val="Normal"/>
    <w:link w:val="BalloonTextChar"/>
    <w:uiPriority w:val="99"/>
    <w:semiHidden/>
    <w:unhideWhenUsed/>
    <w:rsid w:val="00A65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8C"/>
    <w:rPr>
      <w:rFonts w:ascii="Segoe UI" w:hAnsi="Segoe UI" w:cs="Segoe UI"/>
      <w:sz w:val="18"/>
      <w:szCs w:val="18"/>
    </w:rPr>
  </w:style>
  <w:style w:type="character" w:customStyle="1" w:styleId="Mention1">
    <w:name w:val="Mention1"/>
    <w:basedOn w:val="DefaultParagraphFont"/>
    <w:uiPriority w:val="99"/>
    <w:semiHidden/>
    <w:unhideWhenUsed/>
    <w:rsid w:val="00B77389"/>
    <w:rPr>
      <w:color w:val="2B579A"/>
      <w:shd w:val="clear" w:color="auto" w:fill="E6E6E6"/>
    </w:rPr>
  </w:style>
  <w:style w:type="character" w:styleId="CommentReference">
    <w:name w:val="annotation reference"/>
    <w:basedOn w:val="DefaultParagraphFont"/>
    <w:uiPriority w:val="99"/>
    <w:semiHidden/>
    <w:unhideWhenUsed/>
    <w:rsid w:val="007D028A"/>
    <w:rPr>
      <w:sz w:val="16"/>
      <w:szCs w:val="16"/>
    </w:rPr>
  </w:style>
  <w:style w:type="paragraph" w:styleId="CommentText">
    <w:name w:val="annotation text"/>
    <w:basedOn w:val="Normal"/>
    <w:link w:val="CommentTextChar"/>
    <w:uiPriority w:val="99"/>
    <w:unhideWhenUsed/>
    <w:rsid w:val="007D028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D028A"/>
    <w:rPr>
      <w:sz w:val="20"/>
      <w:szCs w:val="20"/>
    </w:rPr>
  </w:style>
  <w:style w:type="paragraph" w:styleId="CommentSubject">
    <w:name w:val="annotation subject"/>
    <w:basedOn w:val="CommentText"/>
    <w:next w:val="CommentText"/>
    <w:link w:val="CommentSubjectChar"/>
    <w:uiPriority w:val="99"/>
    <w:semiHidden/>
    <w:unhideWhenUsed/>
    <w:rsid w:val="007D028A"/>
    <w:rPr>
      <w:b/>
      <w:bCs/>
    </w:rPr>
  </w:style>
  <w:style w:type="character" w:customStyle="1" w:styleId="CommentSubjectChar">
    <w:name w:val="Comment Subject Char"/>
    <w:basedOn w:val="CommentTextChar"/>
    <w:link w:val="CommentSubject"/>
    <w:uiPriority w:val="99"/>
    <w:semiHidden/>
    <w:rsid w:val="007D028A"/>
    <w:rPr>
      <w:b/>
      <w:bCs/>
      <w:sz w:val="20"/>
      <w:szCs w:val="20"/>
    </w:rPr>
  </w:style>
  <w:style w:type="paragraph" w:styleId="ListParagraph">
    <w:name w:val="List Paragraph"/>
    <w:basedOn w:val="Normal"/>
    <w:uiPriority w:val="34"/>
    <w:qFormat/>
    <w:rsid w:val="00325E40"/>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25E4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F15FE"/>
    <w:pPr>
      <w:spacing w:after="0" w:line="240" w:lineRule="auto"/>
    </w:pPr>
  </w:style>
  <w:style w:type="character" w:customStyle="1" w:styleId="UnresolvedMention1">
    <w:name w:val="Unresolved Mention1"/>
    <w:basedOn w:val="DefaultParagraphFont"/>
    <w:uiPriority w:val="99"/>
    <w:semiHidden/>
    <w:unhideWhenUsed/>
    <w:rsid w:val="00122D62"/>
    <w:rPr>
      <w:color w:val="808080"/>
      <w:shd w:val="clear" w:color="auto" w:fill="E6E6E6"/>
    </w:rPr>
  </w:style>
  <w:style w:type="character" w:styleId="FollowedHyperlink">
    <w:name w:val="FollowedHyperlink"/>
    <w:basedOn w:val="DefaultParagraphFont"/>
    <w:uiPriority w:val="99"/>
    <w:semiHidden/>
    <w:unhideWhenUsed/>
    <w:rsid w:val="0047540B"/>
    <w:rPr>
      <w:color w:val="954F72" w:themeColor="followedHyperlink"/>
      <w:u w:val="single"/>
    </w:rPr>
  </w:style>
  <w:style w:type="character" w:customStyle="1" w:styleId="Heading1Char">
    <w:name w:val="Heading 1 Char"/>
    <w:basedOn w:val="DefaultParagraphFont"/>
    <w:link w:val="Heading1"/>
    <w:rsid w:val="00023FB7"/>
    <w:rPr>
      <w:rFonts w:ascii="Arial" w:eastAsia="Times New Roman" w:hAnsi="Arial" w:cs="Times New Roman"/>
      <w:b/>
      <w:color w:val="104F75"/>
      <w:sz w:val="36"/>
      <w:szCs w:val="24"/>
      <w:lang w:eastAsia="en-GB"/>
    </w:rPr>
  </w:style>
  <w:style w:type="paragraph" w:styleId="NormalWeb">
    <w:name w:val="Normal (Web)"/>
    <w:basedOn w:val="Normal"/>
    <w:uiPriority w:val="99"/>
    <w:semiHidden/>
    <w:unhideWhenUsed/>
    <w:rsid w:val="00E925DB"/>
    <w:pPr>
      <w:spacing w:before="100" w:beforeAutospacing="1" w:after="100" w:afterAutospacing="1"/>
    </w:pPr>
    <w:rPr>
      <w:rFonts w:eastAsiaTheme="minorEastAsia"/>
    </w:rPr>
  </w:style>
  <w:style w:type="character" w:customStyle="1" w:styleId="UnresolvedMention">
    <w:name w:val="Unresolved Mention"/>
    <w:basedOn w:val="DefaultParagraphFont"/>
    <w:uiPriority w:val="99"/>
    <w:semiHidden/>
    <w:unhideWhenUsed/>
    <w:rsid w:val="0068170A"/>
    <w:rPr>
      <w:color w:val="605E5C"/>
      <w:shd w:val="clear" w:color="auto" w:fill="E1DFDD"/>
    </w:rPr>
  </w:style>
  <w:style w:type="paragraph" w:customStyle="1" w:styleId="paragraph">
    <w:name w:val="paragraph"/>
    <w:basedOn w:val="Normal"/>
    <w:rsid w:val="00F92EAA"/>
    <w:pPr>
      <w:spacing w:before="100" w:beforeAutospacing="1" w:after="100" w:afterAutospacing="1"/>
    </w:pPr>
  </w:style>
  <w:style w:type="character" w:customStyle="1" w:styleId="normaltextrun">
    <w:name w:val="normaltextrun"/>
    <w:basedOn w:val="DefaultParagraphFont"/>
    <w:rsid w:val="00F92EAA"/>
  </w:style>
  <w:style w:type="character" w:customStyle="1" w:styleId="eop">
    <w:name w:val="eop"/>
    <w:basedOn w:val="DefaultParagraphFont"/>
    <w:rsid w:val="00F9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5066">
      <w:bodyDiv w:val="1"/>
      <w:marLeft w:val="0"/>
      <w:marRight w:val="0"/>
      <w:marTop w:val="0"/>
      <w:marBottom w:val="0"/>
      <w:divBdr>
        <w:top w:val="none" w:sz="0" w:space="0" w:color="auto"/>
        <w:left w:val="none" w:sz="0" w:space="0" w:color="auto"/>
        <w:bottom w:val="none" w:sz="0" w:space="0" w:color="auto"/>
        <w:right w:val="none" w:sz="0" w:space="0" w:color="auto"/>
      </w:divBdr>
    </w:div>
    <w:div w:id="221334268">
      <w:bodyDiv w:val="1"/>
      <w:marLeft w:val="0"/>
      <w:marRight w:val="0"/>
      <w:marTop w:val="0"/>
      <w:marBottom w:val="0"/>
      <w:divBdr>
        <w:top w:val="none" w:sz="0" w:space="0" w:color="auto"/>
        <w:left w:val="none" w:sz="0" w:space="0" w:color="auto"/>
        <w:bottom w:val="none" w:sz="0" w:space="0" w:color="auto"/>
        <w:right w:val="none" w:sz="0" w:space="0" w:color="auto"/>
      </w:divBdr>
    </w:div>
    <w:div w:id="863402699">
      <w:bodyDiv w:val="1"/>
      <w:marLeft w:val="0"/>
      <w:marRight w:val="0"/>
      <w:marTop w:val="0"/>
      <w:marBottom w:val="0"/>
      <w:divBdr>
        <w:top w:val="none" w:sz="0" w:space="0" w:color="auto"/>
        <w:left w:val="none" w:sz="0" w:space="0" w:color="auto"/>
        <w:bottom w:val="none" w:sz="0" w:space="0" w:color="auto"/>
        <w:right w:val="none" w:sz="0" w:space="0" w:color="auto"/>
      </w:divBdr>
    </w:div>
    <w:div w:id="1132600800">
      <w:bodyDiv w:val="1"/>
      <w:marLeft w:val="0"/>
      <w:marRight w:val="0"/>
      <w:marTop w:val="0"/>
      <w:marBottom w:val="0"/>
      <w:divBdr>
        <w:top w:val="none" w:sz="0" w:space="0" w:color="auto"/>
        <w:left w:val="none" w:sz="0" w:space="0" w:color="auto"/>
        <w:bottom w:val="none" w:sz="0" w:space="0" w:color="auto"/>
        <w:right w:val="none" w:sz="0" w:space="0" w:color="auto"/>
      </w:divBdr>
      <w:divsChild>
        <w:div w:id="1947762269">
          <w:marLeft w:val="0"/>
          <w:marRight w:val="0"/>
          <w:marTop w:val="0"/>
          <w:marBottom w:val="0"/>
          <w:divBdr>
            <w:top w:val="none" w:sz="0" w:space="0" w:color="auto"/>
            <w:left w:val="none" w:sz="0" w:space="0" w:color="auto"/>
            <w:bottom w:val="none" w:sz="0" w:space="0" w:color="auto"/>
            <w:right w:val="none" w:sz="0" w:space="0" w:color="auto"/>
          </w:divBdr>
        </w:div>
        <w:div w:id="1822231140">
          <w:marLeft w:val="0"/>
          <w:marRight w:val="0"/>
          <w:marTop w:val="0"/>
          <w:marBottom w:val="0"/>
          <w:divBdr>
            <w:top w:val="none" w:sz="0" w:space="0" w:color="auto"/>
            <w:left w:val="none" w:sz="0" w:space="0" w:color="auto"/>
            <w:bottom w:val="none" w:sz="0" w:space="0" w:color="auto"/>
            <w:right w:val="none" w:sz="0" w:space="0" w:color="auto"/>
          </w:divBdr>
        </w:div>
        <w:div w:id="684095998">
          <w:marLeft w:val="0"/>
          <w:marRight w:val="0"/>
          <w:marTop w:val="0"/>
          <w:marBottom w:val="0"/>
          <w:divBdr>
            <w:top w:val="none" w:sz="0" w:space="0" w:color="auto"/>
            <w:left w:val="none" w:sz="0" w:space="0" w:color="auto"/>
            <w:bottom w:val="none" w:sz="0" w:space="0" w:color="auto"/>
            <w:right w:val="none" w:sz="0" w:space="0" w:color="auto"/>
          </w:divBdr>
        </w:div>
        <w:div w:id="789282770">
          <w:marLeft w:val="0"/>
          <w:marRight w:val="0"/>
          <w:marTop w:val="0"/>
          <w:marBottom w:val="0"/>
          <w:divBdr>
            <w:top w:val="none" w:sz="0" w:space="0" w:color="auto"/>
            <w:left w:val="none" w:sz="0" w:space="0" w:color="auto"/>
            <w:bottom w:val="none" w:sz="0" w:space="0" w:color="auto"/>
            <w:right w:val="none" w:sz="0" w:space="0" w:color="auto"/>
          </w:divBdr>
        </w:div>
      </w:divsChild>
    </w:div>
    <w:div w:id="1730222555">
      <w:bodyDiv w:val="1"/>
      <w:marLeft w:val="0"/>
      <w:marRight w:val="0"/>
      <w:marTop w:val="0"/>
      <w:marBottom w:val="0"/>
      <w:divBdr>
        <w:top w:val="none" w:sz="0" w:space="0" w:color="auto"/>
        <w:left w:val="none" w:sz="0" w:space="0" w:color="auto"/>
        <w:bottom w:val="none" w:sz="0" w:space="0" w:color="auto"/>
        <w:right w:val="none" w:sz="0" w:space="0" w:color="auto"/>
      </w:divBdr>
    </w:div>
    <w:div w:id="1864588420">
      <w:bodyDiv w:val="1"/>
      <w:marLeft w:val="0"/>
      <w:marRight w:val="0"/>
      <w:marTop w:val="0"/>
      <w:marBottom w:val="0"/>
      <w:divBdr>
        <w:top w:val="none" w:sz="0" w:space="0" w:color="auto"/>
        <w:left w:val="none" w:sz="0" w:space="0" w:color="auto"/>
        <w:bottom w:val="none" w:sz="0" w:space="0" w:color="auto"/>
        <w:right w:val="none" w:sz="0" w:space="0" w:color="auto"/>
      </w:divBdr>
      <w:divsChild>
        <w:div w:id="920413664">
          <w:marLeft w:val="0"/>
          <w:marRight w:val="0"/>
          <w:marTop w:val="0"/>
          <w:marBottom w:val="0"/>
          <w:divBdr>
            <w:top w:val="none" w:sz="0" w:space="0" w:color="auto"/>
            <w:left w:val="none" w:sz="0" w:space="0" w:color="auto"/>
            <w:bottom w:val="none" w:sz="0" w:space="0" w:color="auto"/>
            <w:right w:val="none" w:sz="0" w:space="0" w:color="auto"/>
          </w:divBdr>
        </w:div>
        <w:div w:id="1694695581">
          <w:marLeft w:val="0"/>
          <w:marRight w:val="0"/>
          <w:marTop w:val="0"/>
          <w:marBottom w:val="0"/>
          <w:divBdr>
            <w:top w:val="none" w:sz="0" w:space="0" w:color="auto"/>
            <w:left w:val="none" w:sz="0" w:space="0" w:color="auto"/>
            <w:bottom w:val="none" w:sz="0" w:space="0" w:color="auto"/>
            <w:right w:val="none" w:sz="0" w:space="0" w:color="auto"/>
          </w:divBdr>
        </w:div>
        <w:div w:id="272172158">
          <w:marLeft w:val="0"/>
          <w:marRight w:val="0"/>
          <w:marTop w:val="0"/>
          <w:marBottom w:val="0"/>
          <w:divBdr>
            <w:top w:val="none" w:sz="0" w:space="0" w:color="auto"/>
            <w:left w:val="none" w:sz="0" w:space="0" w:color="auto"/>
            <w:bottom w:val="none" w:sz="0" w:space="0" w:color="auto"/>
            <w:right w:val="none" w:sz="0" w:space="0" w:color="auto"/>
          </w:divBdr>
        </w:div>
        <w:div w:id="1523785285">
          <w:marLeft w:val="0"/>
          <w:marRight w:val="0"/>
          <w:marTop w:val="0"/>
          <w:marBottom w:val="0"/>
          <w:divBdr>
            <w:top w:val="none" w:sz="0" w:space="0" w:color="auto"/>
            <w:left w:val="none" w:sz="0" w:space="0" w:color="auto"/>
            <w:bottom w:val="none" w:sz="0" w:space="0" w:color="auto"/>
            <w:right w:val="none" w:sz="0" w:space="0" w:color="auto"/>
          </w:divBdr>
        </w:div>
        <w:div w:id="1289122049">
          <w:marLeft w:val="0"/>
          <w:marRight w:val="0"/>
          <w:marTop w:val="0"/>
          <w:marBottom w:val="0"/>
          <w:divBdr>
            <w:top w:val="none" w:sz="0" w:space="0" w:color="auto"/>
            <w:left w:val="none" w:sz="0" w:space="0" w:color="auto"/>
            <w:bottom w:val="none" w:sz="0" w:space="0" w:color="auto"/>
            <w:right w:val="none" w:sz="0" w:space="0" w:color="auto"/>
          </w:divBdr>
        </w:div>
      </w:divsChild>
    </w:div>
    <w:div w:id="2052654244">
      <w:bodyDiv w:val="1"/>
      <w:marLeft w:val="0"/>
      <w:marRight w:val="0"/>
      <w:marTop w:val="0"/>
      <w:marBottom w:val="0"/>
      <w:divBdr>
        <w:top w:val="none" w:sz="0" w:space="0" w:color="auto"/>
        <w:left w:val="none" w:sz="0" w:space="0" w:color="auto"/>
        <w:bottom w:val="none" w:sz="0" w:space="0" w:color="auto"/>
        <w:right w:val="none" w:sz="0" w:space="0" w:color="auto"/>
      </w:divBdr>
    </w:div>
    <w:div w:id="2095080659">
      <w:bodyDiv w:val="1"/>
      <w:marLeft w:val="0"/>
      <w:marRight w:val="0"/>
      <w:marTop w:val="0"/>
      <w:marBottom w:val="0"/>
      <w:divBdr>
        <w:top w:val="none" w:sz="0" w:space="0" w:color="auto"/>
        <w:left w:val="none" w:sz="0" w:space="0" w:color="auto"/>
        <w:bottom w:val="none" w:sz="0" w:space="0" w:color="auto"/>
        <w:right w:val="none" w:sz="0" w:space="0" w:color="auto"/>
      </w:divBdr>
      <w:divsChild>
        <w:div w:id="588975502">
          <w:marLeft w:val="0"/>
          <w:marRight w:val="0"/>
          <w:marTop w:val="0"/>
          <w:marBottom w:val="0"/>
          <w:divBdr>
            <w:top w:val="none" w:sz="0" w:space="0" w:color="auto"/>
            <w:left w:val="none" w:sz="0" w:space="0" w:color="auto"/>
            <w:bottom w:val="none" w:sz="0" w:space="0" w:color="auto"/>
            <w:right w:val="none" w:sz="0" w:space="0" w:color="auto"/>
          </w:divBdr>
        </w:div>
        <w:div w:id="293220034">
          <w:marLeft w:val="0"/>
          <w:marRight w:val="0"/>
          <w:marTop w:val="0"/>
          <w:marBottom w:val="0"/>
          <w:divBdr>
            <w:top w:val="none" w:sz="0" w:space="0" w:color="auto"/>
            <w:left w:val="none" w:sz="0" w:space="0" w:color="auto"/>
            <w:bottom w:val="none" w:sz="0" w:space="0" w:color="auto"/>
            <w:right w:val="none" w:sz="0" w:space="0" w:color="auto"/>
          </w:divBdr>
        </w:div>
        <w:div w:id="1547181370">
          <w:marLeft w:val="0"/>
          <w:marRight w:val="0"/>
          <w:marTop w:val="0"/>
          <w:marBottom w:val="0"/>
          <w:divBdr>
            <w:top w:val="none" w:sz="0" w:space="0" w:color="auto"/>
            <w:left w:val="none" w:sz="0" w:space="0" w:color="auto"/>
            <w:bottom w:val="none" w:sz="0" w:space="0" w:color="auto"/>
            <w:right w:val="none" w:sz="0" w:space="0" w:color="auto"/>
          </w:divBdr>
        </w:div>
        <w:div w:id="1240214672">
          <w:marLeft w:val="0"/>
          <w:marRight w:val="0"/>
          <w:marTop w:val="0"/>
          <w:marBottom w:val="0"/>
          <w:divBdr>
            <w:top w:val="none" w:sz="0" w:space="0" w:color="auto"/>
            <w:left w:val="none" w:sz="0" w:space="0" w:color="auto"/>
            <w:bottom w:val="none" w:sz="0" w:space="0" w:color="auto"/>
            <w:right w:val="none" w:sz="0" w:space="0" w:color="auto"/>
          </w:divBdr>
        </w:div>
        <w:div w:id="526022378">
          <w:marLeft w:val="0"/>
          <w:marRight w:val="0"/>
          <w:marTop w:val="0"/>
          <w:marBottom w:val="0"/>
          <w:divBdr>
            <w:top w:val="none" w:sz="0" w:space="0" w:color="auto"/>
            <w:left w:val="none" w:sz="0" w:space="0" w:color="auto"/>
            <w:bottom w:val="none" w:sz="0" w:space="0" w:color="auto"/>
            <w:right w:val="none" w:sz="0" w:space="0" w:color="auto"/>
          </w:divBdr>
        </w:div>
        <w:div w:id="349651295">
          <w:marLeft w:val="0"/>
          <w:marRight w:val="0"/>
          <w:marTop w:val="0"/>
          <w:marBottom w:val="0"/>
          <w:divBdr>
            <w:top w:val="none" w:sz="0" w:space="0" w:color="auto"/>
            <w:left w:val="none" w:sz="0" w:space="0" w:color="auto"/>
            <w:bottom w:val="none" w:sz="0" w:space="0" w:color="auto"/>
            <w:right w:val="none" w:sz="0" w:space="0" w:color="auto"/>
          </w:divBdr>
        </w:div>
      </w:divsChild>
    </w:div>
    <w:div w:id="21172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koursis@barnsley.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lsubmissions@sheffieldcityregion.org.uk" TargetMode="External"/><Relationship Id="rId5" Type="http://schemas.openxmlformats.org/officeDocument/2006/relationships/numbering" Target="numbering.xml"/><Relationship Id="rId15" Type="http://schemas.openxmlformats.org/officeDocument/2006/relationships/hyperlink" Target="https://sheffieldcityregion.org.uk/economic-strategy/growthpla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ADF8F9D0AAD4EA11DE3FA050B8FD2" ma:contentTypeVersion="2" ma:contentTypeDescription="Create a new document." ma:contentTypeScope="" ma:versionID="76af575f24b7a2a81407af7e648a7218">
  <xsd:schema xmlns:xsd="http://www.w3.org/2001/XMLSchema" xmlns:xs="http://www.w3.org/2001/XMLSchema" xmlns:p="http://schemas.microsoft.com/office/2006/metadata/properties" xmlns:ns2="37776c44-e57f-4932-aaca-f2ae444bfaa1" targetNamespace="http://schemas.microsoft.com/office/2006/metadata/properties" ma:root="true" ma:fieldsID="51ada2874199af879c6db39a82abf859" ns2:_="">
    <xsd:import namespace="37776c44-e57f-4932-aaca-f2ae444bfa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76c44-e57f-4932-aaca-f2ae444bf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833A-A44A-4619-8A5E-157C94A979D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7776c44-e57f-4932-aaca-f2ae444bfaa1"/>
    <ds:schemaRef ds:uri="http://www.w3.org/XML/1998/namespace"/>
  </ds:schemaRefs>
</ds:datastoreItem>
</file>

<file path=customXml/itemProps2.xml><?xml version="1.0" encoding="utf-8"?>
<ds:datastoreItem xmlns:ds="http://schemas.openxmlformats.org/officeDocument/2006/customXml" ds:itemID="{00AAF818-B5C8-4758-8AD1-6EC805C0ABDE}">
  <ds:schemaRefs>
    <ds:schemaRef ds:uri="http://schemas.microsoft.com/sharepoint/v3/contenttype/forms"/>
  </ds:schemaRefs>
</ds:datastoreItem>
</file>

<file path=customXml/itemProps3.xml><?xml version="1.0" encoding="utf-8"?>
<ds:datastoreItem xmlns:ds="http://schemas.openxmlformats.org/officeDocument/2006/customXml" ds:itemID="{78241A67-5911-42E0-962F-B86FA746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76c44-e57f-4932-aaca-f2ae444bf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B14F5-146A-4F1B-AF1A-90015AAF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4102</Words>
  <Characters>23387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dc:description/>
  <cp:lastModifiedBy>Laila Lawton</cp:lastModifiedBy>
  <cp:revision>2</cp:revision>
  <cp:lastPrinted>2019-01-23T16:59:00Z</cp:lastPrinted>
  <dcterms:created xsi:type="dcterms:W3CDTF">2019-03-18T09:49:00Z</dcterms:created>
  <dcterms:modified xsi:type="dcterms:W3CDTF">2019-03-18T09:49:00Z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0x010100F67ADF8F9D0AAD4EA11DE3FA050B8FD2</vt:lpwstr>
  </property>
</Properties>
</file>