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814" w:rsidRPr="008A77A5" w:rsidRDefault="00606E01" w:rsidP="00801814">
      <w:pPr>
        <w:pStyle w:val="Default"/>
        <w:rPr>
          <w:rFonts w:ascii="FS Me" w:hAnsi="FS Me" w:cs="Arial"/>
          <w:b/>
          <w:sz w:val="22"/>
          <w:szCs w:val="22"/>
        </w:rPr>
      </w:pPr>
      <w:r w:rsidRPr="00606E01">
        <w:rPr>
          <w:rFonts w:ascii="FS Me" w:hAnsi="FS Me" w:cs="Arial"/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-85725</wp:posOffset>
            </wp:positionV>
            <wp:extent cx="2978150" cy="866775"/>
            <wp:effectExtent l="0" t="0" r="0" b="0"/>
            <wp:wrapNone/>
            <wp:docPr id="3" name="Picture 3" descr="T:\Up To Date Files\Templates and forms\NEW LOGO &amp; SIGNAGE  BADGES NAMEPLATES 2019\BC_HE Logo_Colour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Up To Date Files\Templates and forms\NEW LOGO &amp; SIGNAGE  BADGES NAMEPLATES 2019\BC_HE Logo_Colour Smal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7A5">
        <w:rPr>
          <w:rFonts w:ascii="FS Me" w:hAnsi="FS Me" w:cs="Arial"/>
          <w:b/>
          <w:sz w:val="22"/>
          <w:szCs w:val="22"/>
        </w:rPr>
        <w:t>Barnsley</w:t>
      </w:r>
      <w:r w:rsidR="009B31B6" w:rsidRPr="008A77A5">
        <w:rPr>
          <w:rFonts w:ascii="FS Me" w:hAnsi="FS Me" w:cs="Arial"/>
          <w:b/>
          <w:sz w:val="22"/>
          <w:szCs w:val="22"/>
        </w:rPr>
        <w:t xml:space="preserve"> College </w:t>
      </w:r>
    </w:p>
    <w:p w:rsidR="009B31B6" w:rsidRPr="008A77A5" w:rsidRDefault="009B31B6" w:rsidP="00801814">
      <w:pPr>
        <w:pStyle w:val="Default"/>
        <w:rPr>
          <w:rFonts w:ascii="FS Me" w:hAnsi="FS Me" w:cs="Arial"/>
          <w:b/>
          <w:sz w:val="22"/>
          <w:szCs w:val="22"/>
        </w:rPr>
      </w:pPr>
      <w:r w:rsidRPr="008A77A5">
        <w:rPr>
          <w:rFonts w:ascii="FS Me" w:hAnsi="FS Me" w:cs="Arial"/>
          <w:b/>
          <w:sz w:val="22"/>
          <w:szCs w:val="22"/>
        </w:rPr>
        <w:t>Student Protection Plan 201</w:t>
      </w:r>
      <w:r w:rsidR="00606E01">
        <w:rPr>
          <w:rFonts w:ascii="FS Me" w:hAnsi="FS Me" w:cs="Arial"/>
          <w:b/>
          <w:sz w:val="22"/>
          <w:szCs w:val="22"/>
        </w:rPr>
        <w:t>9</w:t>
      </w:r>
      <w:r w:rsidR="008A77A5">
        <w:rPr>
          <w:rFonts w:ascii="FS Me" w:hAnsi="FS Me" w:cs="Arial"/>
          <w:b/>
          <w:sz w:val="22"/>
          <w:szCs w:val="22"/>
        </w:rPr>
        <w:t>-</w:t>
      </w:r>
      <w:r w:rsidR="00606E01">
        <w:rPr>
          <w:rFonts w:ascii="FS Me" w:hAnsi="FS Me" w:cs="Arial"/>
          <w:b/>
          <w:sz w:val="22"/>
          <w:szCs w:val="22"/>
        </w:rPr>
        <w:t>20</w:t>
      </w:r>
    </w:p>
    <w:p w:rsidR="009B31B6" w:rsidRPr="008A77A5" w:rsidRDefault="008A77A5" w:rsidP="00801814">
      <w:pPr>
        <w:pStyle w:val="Default"/>
        <w:rPr>
          <w:rFonts w:ascii="FS Me" w:hAnsi="FS Me" w:cs="Arial"/>
          <w:b/>
          <w:sz w:val="22"/>
          <w:szCs w:val="22"/>
        </w:rPr>
      </w:pPr>
      <w:r>
        <w:rPr>
          <w:rFonts w:ascii="FS Me" w:hAnsi="FS Me" w:cs="Arial"/>
          <w:b/>
          <w:sz w:val="22"/>
          <w:szCs w:val="22"/>
        </w:rPr>
        <w:t xml:space="preserve">UKPRN </w:t>
      </w:r>
      <w:r w:rsidR="00007C39">
        <w:rPr>
          <w:rFonts w:ascii="FS Me" w:hAnsi="FS Me" w:cs="Arial"/>
          <w:b/>
          <w:sz w:val="22"/>
          <w:szCs w:val="22"/>
        </w:rPr>
        <w:t>10000536</w:t>
      </w:r>
    </w:p>
    <w:p w:rsidR="009B31B6" w:rsidRPr="008A77A5" w:rsidRDefault="00606E01" w:rsidP="00801814">
      <w:pPr>
        <w:pStyle w:val="Default"/>
        <w:rPr>
          <w:rFonts w:ascii="FS Me" w:hAnsi="FS Me" w:cs="Arial"/>
          <w:b/>
          <w:sz w:val="22"/>
          <w:szCs w:val="22"/>
        </w:rPr>
      </w:pPr>
      <w:r>
        <w:rPr>
          <w:rFonts w:ascii="FS Me" w:hAnsi="FS Me" w:cs="Arial"/>
          <w:b/>
          <w:sz w:val="22"/>
          <w:szCs w:val="22"/>
        </w:rPr>
        <w:t xml:space="preserve">Church Street </w:t>
      </w:r>
      <w:r w:rsidR="00007C39">
        <w:rPr>
          <w:rFonts w:ascii="FS Me" w:hAnsi="FS Me" w:cs="Arial"/>
          <w:b/>
          <w:sz w:val="22"/>
          <w:szCs w:val="22"/>
        </w:rPr>
        <w:t xml:space="preserve">Campus </w:t>
      </w:r>
    </w:p>
    <w:p w:rsidR="009B31B6" w:rsidRPr="008A77A5" w:rsidRDefault="00007C39" w:rsidP="00801814">
      <w:pPr>
        <w:pStyle w:val="Default"/>
        <w:rPr>
          <w:rFonts w:ascii="FS Me" w:hAnsi="FS Me" w:cs="Arial"/>
          <w:b/>
          <w:sz w:val="22"/>
          <w:szCs w:val="22"/>
        </w:rPr>
      </w:pPr>
      <w:r>
        <w:rPr>
          <w:rFonts w:ascii="FS Me" w:hAnsi="FS Me" w:cs="Arial"/>
          <w:b/>
          <w:sz w:val="22"/>
          <w:szCs w:val="22"/>
        </w:rPr>
        <w:t xml:space="preserve">Church Street </w:t>
      </w:r>
    </w:p>
    <w:p w:rsidR="00007C39" w:rsidRDefault="00007C39" w:rsidP="00801814">
      <w:pPr>
        <w:pStyle w:val="Default"/>
        <w:rPr>
          <w:rFonts w:ascii="FS Me" w:hAnsi="FS Me" w:cs="Arial"/>
          <w:b/>
          <w:sz w:val="22"/>
          <w:szCs w:val="22"/>
        </w:rPr>
      </w:pPr>
      <w:r>
        <w:rPr>
          <w:rFonts w:ascii="FS Me" w:hAnsi="FS Me" w:cs="Arial"/>
          <w:b/>
          <w:sz w:val="22"/>
          <w:szCs w:val="22"/>
        </w:rPr>
        <w:t>Barnsley</w:t>
      </w:r>
    </w:p>
    <w:p w:rsidR="009B31B6" w:rsidRPr="008A77A5" w:rsidRDefault="00007C39" w:rsidP="00801814">
      <w:pPr>
        <w:pStyle w:val="Default"/>
        <w:rPr>
          <w:rFonts w:ascii="FS Me" w:hAnsi="FS Me" w:cs="Arial"/>
          <w:b/>
          <w:sz w:val="22"/>
          <w:szCs w:val="22"/>
        </w:rPr>
      </w:pPr>
      <w:r>
        <w:rPr>
          <w:rFonts w:ascii="FS Me" w:hAnsi="FS Me" w:cs="Arial"/>
          <w:b/>
          <w:sz w:val="22"/>
          <w:szCs w:val="22"/>
        </w:rPr>
        <w:t>S70 2AN</w:t>
      </w:r>
    </w:p>
    <w:p w:rsidR="009B31B6" w:rsidRPr="008A77A5" w:rsidRDefault="009B31B6" w:rsidP="00801814">
      <w:pPr>
        <w:pStyle w:val="Default"/>
        <w:rPr>
          <w:rFonts w:ascii="FS Me" w:hAnsi="FS Me" w:cs="Arial"/>
          <w:sz w:val="22"/>
          <w:szCs w:val="22"/>
        </w:rPr>
      </w:pPr>
    </w:p>
    <w:p w:rsidR="009B31B6" w:rsidRDefault="009B31B6" w:rsidP="00801814">
      <w:pPr>
        <w:pStyle w:val="Default"/>
        <w:rPr>
          <w:rFonts w:ascii="FS Me" w:hAnsi="FS Me" w:cs="Arial"/>
          <w:sz w:val="22"/>
          <w:szCs w:val="22"/>
        </w:rPr>
      </w:pPr>
      <w:r w:rsidRPr="00007C39">
        <w:rPr>
          <w:rFonts w:ascii="FS Me" w:hAnsi="FS Me" w:cs="Arial"/>
          <w:b/>
          <w:sz w:val="22"/>
          <w:szCs w:val="22"/>
        </w:rPr>
        <w:t>Contact:</w:t>
      </w:r>
      <w:r w:rsidR="00007C39">
        <w:rPr>
          <w:rFonts w:ascii="FS Me" w:hAnsi="FS Me" w:cs="Arial"/>
          <w:sz w:val="22"/>
          <w:szCs w:val="22"/>
        </w:rPr>
        <w:tab/>
        <w:t>Andrea Clarke, Director of</w:t>
      </w:r>
      <w:r w:rsidR="00606E01">
        <w:rPr>
          <w:rFonts w:ascii="FS Me" w:hAnsi="FS Me" w:cs="Arial"/>
          <w:sz w:val="22"/>
          <w:szCs w:val="22"/>
        </w:rPr>
        <w:t xml:space="preserve"> Quality (</w:t>
      </w:r>
      <w:r w:rsidR="00007C39">
        <w:rPr>
          <w:rFonts w:ascii="FS Me" w:hAnsi="FS Me" w:cs="Arial"/>
          <w:sz w:val="22"/>
          <w:szCs w:val="22"/>
        </w:rPr>
        <w:t>Higher Education</w:t>
      </w:r>
      <w:r w:rsidR="00294FD9">
        <w:rPr>
          <w:rFonts w:ascii="FS Me" w:hAnsi="FS Me" w:cs="Arial"/>
          <w:sz w:val="22"/>
          <w:szCs w:val="22"/>
        </w:rPr>
        <w:t>)</w:t>
      </w:r>
      <w:bookmarkStart w:id="0" w:name="_GoBack"/>
      <w:bookmarkEnd w:id="0"/>
      <w:r w:rsidR="00007C39">
        <w:rPr>
          <w:rFonts w:ascii="FS Me" w:hAnsi="FS Me" w:cs="Arial"/>
          <w:sz w:val="22"/>
          <w:szCs w:val="22"/>
        </w:rPr>
        <w:t xml:space="preserve"> </w:t>
      </w:r>
    </w:p>
    <w:p w:rsidR="00007C39" w:rsidRPr="008A77A5" w:rsidRDefault="00007C39" w:rsidP="00801814">
      <w:pPr>
        <w:pStyle w:val="Default"/>
        <w:rPr>
          <w:rFonts w:ascii="FS Me" w:hAnsi="FS Me" w:cs="Arial"/>
          <w:sz w:val="22"/>
          <w:szCs w:val="22"/>
        </w:rPr>
      </w:pPr>
      <w:r>
        <w:rPr>
          <w:rFonts w:ascii="FS Me" w:hAnsi="FS Me" w:cs="Arial"/>
          <w:sz w:val="22"/>
          <w:szCs w:val="22"/>
        </w:rPr>
        <w:tab/>
      </w:r>
      <w:r>
        <w:rPr>
          <w:rFonts w:ascii="FS Me" w:hAnsi="FS Me" w:cs="Arial"/>
          <w:sz w:val="22"/>
          <w:szCs w:val="22"/>
        </w:rPr>
        <w:tab/>
        <w:t>andrea.clarke@barnsley.ac.uk</w:t>
      </w:r>
    </w:p>
    <w:p w:rsidR="009B31B6" w:rsidRPr="008A77A5" w:rsidRDefault="009B31B6" w:rsidP="00801814">
      <w:pPr>
        <w:pStyle w:val="Default"/>
        <w:rPr>
          <w:rFonts w:ascii="FS Me" w:hAnsi="FS Me" w:cs="Arial"/>
          <w:sz w:val="22"/>
          <w:szCs w:val="22"/>
        </w:rPr>
      </w:pPr>
    </w:p>
    <w:p w:rsidR="009B31B6" w:rsidRPr="008A77A5" w:rsidRDefault="009B31B6" w:rsidP="00801814">
      <w:pPr>
        <w:pStyle w:val="Default"/>
        <w:rPr>
          <w:rFonts w:ascii="FS Me" w:hAnsi="FS Me" w:cs="Arial"/>
          <w:sz w:val="22"/>
          <w:szCs w:val="22"/>
        </w:rPr>
      </w:pPr>
    </w:p>
    <w:p w:rsidR="00801814" w:rsidRPr="008A77A5" w:rsidRDefault="00801814" w:rsidP="00EC28C6">
      <w:pPr>
        <w:pStyle w:val="Default"/>
        <w:numPr>
          <w:ilvl w:val="0"/>
          <w:numId w:val="3"/>
        </w:numPr>
        <w:spacing w:line="276" w:lineRule="auto"/>
        <w:rPr>
          <w:rFonts w:ascii="FS Me" w:hAnsi="FS Me" w:cs="Arial"/>
          <w:b/>
          <w:bCs/>
          <w:sz w:val="22"/>
          <w:szCs w:val="22"/>
        </w:rPr>
      </w:pPr>
      <w:r w:rsidRPr="008A77A5">
        <w:rPr>
          <w:rFonts w:ascii="FS Me" w:hAnsi="FS Me" w:cs="Arial"/>
          <w:b/>
          <w:bCs/>
          <w:sz w:val="22"/>
          <w:szCs w:val="22"/>
        </w:rPr>
        <w:t xml:space="preserve">Introduction </w:t>
      </w:r>
    </w:p>
    <w:p w:rsidR="00701546" w:rsidRPr="008A77A5" w:rsidRDefault="00701546" w:rsidP="00EC28C6">
      <w:pPr>
        <w:pStyle w:val="Default"/>
        <w:spacing w:line="276" w:lineRule="auto"/>
        <w:ind w:left="360"/>
        <w:jc w:val="both"/>
        <w:rPr>
          <w:rFonts w:ascii="FS Me" w:hAnsi="FS Me" w:cs="Arial"/>
          <w:sz w:val="22"/>
          <w:szCs w:val="22"/>
        </w:rPr>
      </w:pPr>
      <w:r w:rsidRPr="008A77A5">
        <w:rPr>
          <w:rFonts w:ascii="FS Me" w:hAnsi="FS Me" w:cs="Arial"/>
          <w:bCs/>
          <w:sz w:val="22"/>
          <w:szCs w:val="22"/>
        </w:rPr>
        <w:t xml:space="preserve">The </w:t>
      </w:r>
      <w:r w:rsidR="00857C0B" w:rsidRPr="008A77A5">
        <w:rPr>
          <w:rFonts w:ascii="FS Me" w:hAnsi="FS Me" w:cs="Arial"/>
          <w:bCs/>
          <w:sz w:val="22"/>
          <w:szCs w:val="22"/>
        </w:rPr>
        <w:t xml:space="preserve">Higher Education and Research Act 2017 requires </w:t>
      </w:r>
      <w:r w:rsidRPr="008A77A5">
        <w:rPr>
          <w:rFonts w:ascii="FS Me" w:hAnsi="FS Me" w:cs="Arial"/>
          <w:bCs/>
          <w:sz w:val="22"/>
          <w:szCs w:val="22"/>
        </w:rPr>
        <w:t xml:space="preserve">higher education providers to </w:t>
      </w:r>
      <w:r w:rsidR="00857C0B" w:rsidRPr="008A77A5">
        <w:rPr>
          <w:rFonts w:ascii="FS Me" w:hAnsi="FS Me" w:cs="Arial"/>
          <w:bCs/>
          <w:sz w:val="22"/>
          <w:szCs w:val="22"/>
        </w:rPr>
        <w:t xml:space="preserve">maintain and </w:t>
      </w:r>
      <w:r w:rsidRPr="008A77A5">
        <w:rPr>
          <w:rFonts w:ascii="FS Me" w:hAnsi="FS Me" w:cs="Arial"/>
          <w:bCs/>
          <w:sz w:val="22"/>
          <w:szCs w:val="22"/>
        </w:rPr>
        <w:t xml:space="preserve">publish a Student Protection Plan.  This plan </w:t>
      </w:r>
      <w:r w:rsidR="00857C0B" w:rsidRPr="008A77A5">
        <w:rPr>
          <w:rFonts w:ascii="FS Me" w:hAnsi="FS Me" w:cs="Arial"/>
          <w:bCs/>
          <w:sz w:val="22"/>
          <w:szCs w:val="22"/>
        </w:rPr>
        <w:t xml:space="preserve">aims to protect students’ interests in the event of material changes such as programme closures or changes.  The plan sets out how the </w:t>
      </w:r>
      <w:r w:rsidR="00DC0D5A" w:rsidRPr="008A77A5">
        <w:rPr>
          <w:rFonts w:ascii="FS Me" w:hAnsi="FS Me" w:cs="Arial"/>
          <w:bCs/>
          <w:sz w:val="22"/>
          <w:szCs w:val="22"/>
        </w:rPr>
        <w:t>College will mitigate against potential risks to the quality and continuation of programmes.</w:t>
      </w:r>
    </w:p>
    <w:p w:rsidR="00857C0B" w:rsidRDefault="00DC0D5A" w:rsidP="00EC28C6">
      <w:pPr>
        <w:pStyle w:val="Default"/>
        <w:spacing w:line="276" w:lineRule="auto"/>
        <w:ind w:left="360"/>
        <w:jc w:val="both"/>
        <w:rPr>
          <w:rFonts w:ascii="FS Me" w:hAnsi="FS Me" w:cs="Arial"/>
          <w:sz w:val="22"/>
          <w:szCs w:val="22"/>
        </w:rPr>
      </w:pPr>
      <w:r w:rsidRPr="008A77A5">
        <w:rPr>
          <w:rFonts w:ascii="FS Me" w:hAnsi="FS Me" w:cs="Arial"/>
          <w:sz w:val="22"/>
          <w:szCs w:val="22"/>
        </w:rPr>
        <w:t xml:space="preserve">The College has successfully delivered higher education programmes over </w:t>
      </w:r>
      <w:r w:rsidR="00DE2763">
        <w:rPr>
          <w:rFonts w:ascii="FS Me" w:hAnsi="FS Me" w:cs="Arial"/>
          <w:sz w:val="22"/>
          <w:szCs w:val="22"/>
        </w:rPr>
        <w:t>a number of</w:t>
      </w:r>
      <w:r w:rsidR="00007C39">
        <w:rPr>
          <w:rFonts w:ascii="FS Me" w:hAnsi="FS Me" w:cs="Arial"/>
          <w:sz w:val="22"/>
          <w:szCs w:val="22"/>
        </w:rPr>
        <w:t xml:space="preserve"> years and our Student Protection Plan</w:t>
      </w:r>
      <w:r w:rsidR="00801814" w:rsidRPr="008A77A5">
        <w:rPr>
          <w:rFonts w:ascii="FS Me" w:hAnsi="FS Me" w:cs="Arial"/>
          <w:sz w:val="22"/>
          <w:szCs w:val="22"/>
        </w:rPr>
        <w:t xml:space="preserve"> builds on </w:t>
      </w:r>
      <w:r w:rsidRPr="008A77A5">
        <w:rPr>
          <w:rFonts w:ascii="FS Me" w:hAnsi="FS Me" w:cs="Arial"/>
          <w:sz w:val="22"/>
          <w:szCs w:val="22"/>
        </w:rPr>
        <w:t>this</w:t>
      </w:r>
      <w:r w:rsidR="00801814" w:rsidRPr="008A77A5">
        <w:rPr>
          <w:rFonts w:ascii="FS Me" w:hAnsi="FS Me" w:cs="Arial"/>
          <w:sz w:val="22"/>
          <w:szCs w:val="22"/>
        </w:rPr>
        <w:t xml:space="preserve"> experience and is intended to assure current and future students </w:t>
      </w:r>
      <w:r w:rsidR="00857C0B" w:rsidRPr="008A77A5">
        <w:rPr>
          <w:rFonts w:ascii="FS Me" w:hAnsi="FS Me" w:cs="Arial"/>
          <w:sz w:val="22"/>
          <w:szCs w:val="22"/>
        </w:rPr>
        <w:t xml:space="preserve">of the quality and continuation of their programme. </w:t>
      </w:r>
    </w:p>
    <w:p w:rsidR="009D638C" w:rsidRDefault="009D638C" w:rsidP="00EC28C6">
      <w:pPr>
        <w:pStyle w:val="Default"/>
        <w:spacing w:line="276" w:lineRule="auto"/>
        <w:ind w:left="360"/>
        <w:jc w:val="both"/>
        <w:rPr>
          <w:rFonts w:ascii="FS Me" w:hAnsi="FS Me" w:cs="Arial"/>
          <w:sz w:val="22"/>
          <w:szCs w:val="22"/>
        </w:rPr>
      </w:pPr>
    </w:p>
    <w:p w:rsidR="009D638C" w:rsidRDefault="009D638C" w:rsidP="00EC28C6">
      <w:pPr>
        <w:pStyle w:val="Default"/>
        <w:spacing w:line="276" w:lineRule="auto"/>
        <w:ind w:left="360"/>
        <w:jc w:val="both"/>
        <w:rPr>
          <w:rFonts w:ascii="FS Me" w:hAnsi="FS Me" w:cs="Arial"/>
          <w:sz w:val="22"/>
          <w:szCs w:val="22"/>
        </w:rPr>
      </w:pPr>
      <w:r>
        <w:rPr>
          <w:rFonts w:ascii="FS Me" w:hAnsi="FS Me" w:cs="Arial"/>
          <w:sz w:val="22"/>
          <w:szCs w:val="22"/>
        </w:rPr>
        <w:t xml:space="preserve">The College will have in place arrangements to protect the student interest when material changes occur. </w:t>
      </w:r>
      <w:r w:rsidR="00DD1F81">
        <w:rPr>
          <w:rFonts w:ascii="FS Me" w:hAnsi="FS Me" w:cs="Arial"/>
          <w:sz w:val="22"/>
          <w:szCs w:val="22"/>
        </w:rPr>
        <w:t>Depending</w:t>
      </w:r>
      <w:r>
        <w:rPr>
          <w:rFonts w:ascii="FS Me" w:hAnsi="FS Me" w:cs="Arial"/>
          <w:sz w:val="22"/>
          <w:szCs w:val="22"/>
        </w:rPr>
        <w:t xml:space="preserve"> </w:t>
      </w:r>
      <w:r w:rsidR="00DD1F81">
        <w:rPr>
          <w:rFonts w:ascii="FS Me" w:hAnsi="FS Me" w:cs="Arial"/>
          <w:sz w:val="22"/>
          <w:szCs w:val="22"/>
        </w:rPr>
        <w:t>on the circumstances this may include:</w:t>
      </w:r>
    </w:p>
    <w:p w:rsidR="00DD1F81" w:rsidRDefault="00DD1F81" w:rsidP="00DD1F81">
      <w:pPr>
        <w:pStyle w:val="Default"/>
        <w:numPr>
          <w:ilvl w:val="0"/>
          <w:numId w:val="4"/>
        </w:numPr>
        <w:spacing w:line="276" w:lineRule="auto"/>
        <w:jc w:val="both"/>
        <w:rPr>
          <w:rFonts w:ascii="FS Me" w:hAnsi="FS Me" w:cs="Arial"/>
          <w:sz w:val="22"/>
          <w:szCs w:val="22"/>
        </w:rPr>
      </w:pPr>
      <w:r>
        <w:rPr>
          <w:rFonts w:ascii="FS Me" w:hAnsi="FS Me" w:cs="Arial"/>
          <w:sz w:val="22"/>
          <w:szCs w:val="22"/>
        </w:rPr>
        <w:t>The commitment to “Teach Out” programme(s) for existing students</w:t>
      </w:r>
    </w:p>
    <w:p w:rsidR="00DD1F81" w:rsidRDefault="00DD1F81" w:rsidP="00DD1F81">
      <w:pPr>
        <w:pStyle w:val="Default"/>
        <w:numPr>
          <w:ilvl w:val="0"/>
          <w:numId w:val="4"/>
        </w:numPr>
        <w:spacing w:line="276" w:lineRule="auto"/>
        <w:jc w:val="both"/>
        <w:rPr>
          <w:rFonts w:ascii="FS Me" w:hAnsi="FS Me" w:cs="Arial"/>
          <w:sz w:val="22"/>
          <w:szCs w:val="22"/>
        </w:rPr>
      </w:pPr>
      <w:r>
        <w:rPr>
          <w:rFonts w:ascii="FS Me" w:hAnsi="FS Me" w:cs="Arial"/>
          <w:sz w:val="22"/>
          <w:szCs w:val="22"/>
        </w:rPr>
        <w:t>Offering students an alternative programme / facility / venue</w:t>
      </w:r>
    </w:p>
    <w:p w:rsidR="00DD1F81" w:rsidRDefault="00DD1F81" w:rsidP="00DD1F81">
      <w:pPr>
        <w:pStyle w:val="Default"/>
        <w:numPr>
          <w:ilvl w:val="0"/>
          <w:numId w:val="4"/>
        </w:numPr>
        <w:spacing w:line="276" w:lineRule="auto"/>
        <w:jc w:val="both"/>
        <w:rPr>
          <w:rFonts w:ascii="FS Me" w:hAnsi="FS Me" w:cs="Arial"/>
          <w:sz w:val="22"/>
          <w:szCs w:val="22"/>
        </w:rPr>
      </w:pPr>
      <w:r>
        <w:rPr>
          <w:rFonts w:ascii="FS Me" w:hAnsi="FS Me" w:cs="Arial"/>
          <w:sz w:val="22"/>
          <w:szCs w:val="22"/>
        </w:rPr>
        <w:t>Making arrangements for affected students to change to an alternative provider at the same point in their studies</w:t>
      </w:r>
    </w:p>
    <w:p w:rsidR="00DD1F81" w:rsidRPr="008A77A5" w:rsidRDefault="00DD1F81" w:rsidP="00DD1F81">
      <w:pPr>
        <w:pStyle w:val="Default"/>
        <w:numPr>
          <w:ilvl w:val="0"/>
          <w:numId w:val="4"/>
        </w:numPr>
        <w:spacing w:line="276" w:lineRule="auto"/>
        <w:jc w:val="both"/>
        <w:rPr>
          <w:rFonts w:ascii="FS Me" w:hAnsi="FS Me" w:cs="Arial"/>
          <w:sz w:val="22"/>
          <w:szCs w:val="22"/>
        </w:rPr>
      </w:pPr>
      <w:r>
        <w:rPr>
          <w:rFonts w:ascii="FS Me" w:hAnsi="FS Me" w:cs="Arial"/>
          <w:sz w:val="22"/>
          <w:szCs w:val="22"/>
        </w:rPr>
        <w:t xml:space="preserve">Making full or partial refunds </w:t>
      </w:r>
      <w:r w:rsidRPr="007C52B0">
        <w:rPr>
          <w:rFonts w:ascii="FS Me" w:hAnsi="FS Me" w:cs="Arial"/>
          <w:b/>
          <w:sz w:val="22"/>
          <w:szCs w:val="22"/>
        </w:rPr>
        <w:t>only</w:t>
      </w:r>
      <w:r>
        <w:rPr>
          <w:rFonts w:ascii="FS Me" w:hAnsi="FS Me" w:cs="Arial"/>
          <w:sz w:val="22"/>
          <w:szCs w:val="22"/>
        </w:rPr>
        <w:t xml:space="preserve"> where the College is unable to support continuation of studies</w:t>
      </w:r>
    </w:p>
    <w:p w:rsidR="00857C0B" w:rsidRPr="008A77A5" w:rsidRDefault="00857C0B" w:rsidP="00801814">
      <w:pPr>
        <w:pStyle w:val="Default"/>
        <w:rPr>
          <w:rFonts w:ascii="FS Me" w:hAnsi="FS Me" w:cs="Arial"/>
          <w:sz w:val="22"/>
          <w:szCs w:val="22"/>
        </w:rPr>
      </w:pPr>
    </w:p>
    <w:p w:rsidR="00857C0B" w:rsidRDefault="00857C0B" w:rsidP="00EC28C6">
      <w:pPr>
        <w:pStyle w:val="Default"/>
        <w:numPr>
          <w:ilvl w:val="0"/>
          <w:numId w:val="3"/>
        </w:numPr>
        <w:spacing w:line="276" w:lineRule="auto"/>
        <w:jc w:val="both"/>
        <w:rPr>
          <w:rFonts w:ascii="FS Me" w:hAnsi="FS Me" w:cs="Arial"/>
          <w:b/>
          <w:sz w:val="22"/>
          <w:szCs w:val="22"/>
        </w:rPr>
      </w:pPr>
      <w:r w:rsidRPr="008A77A5">
        <w:rPr>
          <w:rFonts w:ascii="FS Me" w:hAnsi="FS Me" w:cs="Arial"/>
          <w:b/>
          <w:sz w:val="22"/>
          <w:szCs w:val="22"/>
        </w:rPr>
        <w:t>Structure of the S</w:t>
      </w:r>
      <w:r w:rsidR="00DE2763">
        <w:rPr>
          <w:rFonts w:ascii="FS Me" w:hAnsi="FS Me" w:cs="Arial"/>
          <w:b/>
          <w:sz w:val="22"/>
          <w:szCs w:val="22"/>
        </w:rPr>
        <w:t xml:space="preserve">tudent </w:t>
      </w:r>
      <w:r w:rsidRPr="008A77A5">
        <w:rPr>
          <w:rFonts w:ascii="FS Me" w:hAnsi="FS Me" w:cs="Arial"/>
          <w:b/>
          <w:sz w:val="22"/>
          <w:szCs w:val="22"/>
        </w:rPr>
        <w:t>P</w:t>
      </w:r>
      <w:r w:rsidR="00DE2763">
        <w:rPr>
          <w:rFonts w:ascii="FS Me" w:hAnsi="FS Me" w:cs="Arial"/>
          <w:b/>
          <w:sz w:val="22"/>
          <w:szCs w:val="22"/>
        </w:rPr>
        <w:t xml:space="preserve">rotection </w:t>
      </w:r>
      <w:r w:rsidRPr="008A77A5">
        <w:rPr>
          <w:rFonts w:ascii="FS Me" w:hAnsi="FS Me" w:cs="Arial"/>
          <w:b/>
          <w:sz w:val="22"/>
          <w:szCs w:val="22"/>
        </w:rPr>
        <w:t>P</w:t>
      </w:r>
      <w:r w:rsidR="00DE2763">
        <w:rPr>
          <w:rFonts w:ascii="FS Me" w:hAnsi="FS Me" w:cs="Arial"/>
          <w:b/>
          <w:sz w:val="22"/>
          <w:szCs w:val="22"/>
        </w:rPr>
        <w:t>lan</w:t>
      </w:r>
    </w:p>
    <w:p w:rsidR="00801814" w:rsidRPr="008A77A5" w:rsidRDefault="00857C0B" w:rsidP="00EC28C6">
      <w:pPr>
        <w:pStyle w:val="Default"/>
        <w:spacing w:line="276" w:lineRule="auto"/>
        <w:ind w:left="360"/>
        <w:jc w:val="both"/>
        <w:rPr>
          <w:rFonts w:ascii="FS Me" w:hAnsi="FS Me" w:cs="Arial"/>
          <w:sz w:val="22"/>
          <w:szCs w:val="22"/>
        </w:rPr>
      </w:pPr>
      <w:r w:rsidRPr="008A77A5">
        <w:rPr>
          <w:rFonts w:ascii="FS Me" w:hAnsi="FS Me" w:cs="Arial"/>
          <w:sz w:val="22"/>
          <w:szCs w:val="22"/>
        </w:rPr>
        <w:t xml:space="preserve">The </w:t>
      </w:r>
      <w:r w:rsidR="00DE2763">
        <w:rPr>
          <w:rFonts w:ascii="FS Me" w:hAnsi="FS Me" w:cs="Arial"/>
          <w:sz w:val="22"/>
          <w:szCs w:val="22"/>
        </w:rPr>
        <w:t xml:space="preserve">Student Protection Plan </w:t>
      </w:r>
      <w:r w:rsidR="00801814" w:rsidRPr="008A77A5">
        <w:rPr>
          <w:rFonts w:ascii="FS Me" w:hAnsi="FS Me" w:cs="Arial"/>
          <w:sz w:val="22"/>
          <w:szCs w:val="22"/>
        </w:rPr>
        <w:t>outlines the types of risks</w:t>
      </w:r>
      <w:r w:rsidRPr="008A77A5">
        <w:rPr>
          <w:rFonts w:ascii="FS Me" w:hAnsi="FS Me" w:cs="Arial"/>
          <w:sz w:val="22"/>
          <w:szCs w:val="22"/>
        </w:rPr>
        <w:t xml:space="preserve"> and explains the measures in place to mitigate the</w:t>
      </w:r>
      <w:r w:rsidR="009B31B6" w:rsidRPr="008A77A5">
        <w:rPr>
          <w:rFonts w:ascii="FS Me" w:hAnsi="FS Me" w:cs="Arial"/>
          <w:sz w:val="22"/>
          <w:szCs w:val="22"/>
        </w:rPr>
        <w:t>ir</w:t>
      </w:r>
      <w:r w:rsidRPr="008A77A5">
        <w:rPr>
          <w:rFonts w:ascii="FS Me" w:hAnsi="FS Me" w:cs="Arial"/>
          <w:sz w:val="22"/>
          <w:szCs w:val="22"/>
        </w:rPr>
        <w:t xml:space="preserve"> impact</w:t>
      </w:r>
      <w:r w:rsidR="00801814" w:rsidRPr="008A77A5">
        <w:rPr>
          <w:rFonts w:ascii="FS Me" w:hAnsi="FS Me" w:cs="Arial"/>
          <w:sz w:val="22"/>
          <w:szCs w:val="22"/>
        </w:rPr>
        <w:t xml:space="preserve">. </w:t>
      </w:r>
      <w:r w:rsidR="00FA5B2B" w:rsidRPr="008A77A5">
        <w:rPr>
          <w:rFonts w:ascii="FS Me" w:hAnsi="FS Me" w:cs="Arial"/>
          <w:sz w:val="22"/>
          <w:szCs w:val="22"/>
        </w:rPr>
        <w:t>The plan acknowledges that there is not one single measure that will be suitable for all students and will take into account the individual needs of all students.</w:t>
      </w:r>
    </w:p>
    <w:p w:rsidR="00857C0B" w:rsidRPr="00606E01" w:rsidRDefault="00801814" w:rsidP="00EC28C6">
      <w:pPr>
        <w:pStyle w:val="Default"/>
        <w:spacing w:line="276" w:lineRule="auto"/>
        <w:ind w:firstLine="360"/>
        <w:jc w:val="both"/>
        <w:rPr>
          <w:rFonts w:ascii="FS Me" w:hAnsi="FS Me" w:cs="Arial"/>
          <w:color w:val="4472C4" w:themeColor="accent5"/>
          <w:sz w:val="22"/>
          <w:szCs w:val="22"/>
        </w:rPr>
      </w:pPr>
      <w:r w:rsidRPr="008A77A5">
        <w:rPr>
          <w:rFonts w:ascii="FS Me" w:hAnsi="FS Me" w:cs="Arial"/>
          <w:sz w:val="22"/>
          <w:szCs w:val="22"/>
        </w:rPr>
        <w:t xml:space="preserve">This </w:t>
      </w:r>
      <w:r w:rsidR="007702D3" w:rsidRPr="008A77A5">
        <w:rPr>
          <w:rFonts w:ascii="FS Me" w:hAnsi="FS Me" w:cs="Arial"/>
          <w:sz w:val="22"/>
          <w:szCs w:val="22"/>
        </w:rPr>
        <w:t>p</w:t>
      </w:r>
      <w:r w:rsidRPr="008A77A5">
        <w:rPr>
          <w:rFonts w:ascii="FS Me" w:hAnsi="FS Me" w:cs="Arial"/>
          <w:sz w:val="22"/>
          <w:szCs w:val="22"/>
        </w:rPr>
        <w:t xml:space="preserve">lan forms an important part of your </w:t>
      </w:r>
      <w:hyperlink r:id="rId7" w:history="1">
        <w:r w:rsidRPr="00606E01">
          <w:rPr>
            <w:rStyle w:val="Hyperlink"/>
            <w:rFonts w:ascii="FS Me" w:hAnsi="FS Me" w:cs="Arial"/>
            <w:color w:val="auto"/>
            <w:sz w:val="22"/>
            <w:szCs w:val="22"/>
          </w:rPr>
          <w:t>Student C</w:t>
        </w:r>
        <w:r w:rsidR="00DE2763" w:rsidRPr="00606E01">
          <w:rPr>
            <w:rStyle w:val="Hyperlink"/>
            <w:rFonts w:ascii="FS Me" w:hAnsi="FS Me" w:cs="Arial"/>
            <w:color w:val="auto"/>
            <w:sz w:val="22"/>
            <w:szCs w:val="22"/>
          </w:rPr>
          <w:t>harter</w:t>
        </w:r>
      </w:hyperlink>
      <w:r w:rsidR="00DE2763" w:rsidRPr="00606E01">
        <w:rPr>
          <w:rFonts w:ascii="FS Me" w:hAnsi="FS Me" w:cs="Arial"/>
          <w:color w:val="auto"/>
          <w:sz w:val="22"/>
          <w:szCs w:val="22"/>
        </w:rPr>
        <w:t>.</w:t>
      </w:r>
    </w:p>
    <w:p w:rsidR="00857C0B" w:rsidRPr="008A77A5" w:rsidRDefault="007702D3" w:rsidP="00EC28C6">
      <w:pPr>
        <w:pStyle w:val="Default"/>
        <w:spacing w:line="276" w:lineRule="auto"/>
        <w:ind w:firstLine="360"/>
        <w:jc w:val="both"/>
        <w:rPr>
          <w:rFonts w:ascii="FS Me" w:hAnsi="FS Me" w:cs="Arial"/>
          <w:bCs/>
          <w:sz w:val="22"/>
          <w:szCs w:val="22"/>
        </w:rPr>
      </w:pPr>
      <w:r w:rsidRPr="008A77A5">
        <w:rPr>
          <w:rFonts w:ascii="FS Me" w:hAnsi="FS Me" w:cs="Arial"/>
          <w:bCs/>
          <w:sz w:val="22"/>
          <w:szCs w:val="22"/>
        </w:rPr>
        <w:t xml:space="preserve">Potential risks and actions to mitigate/minimise </w:t>
      </w:r>
      <w:proofErr w:type="gramStart"/>
      <w:r w:rsidRPr="008A77A5">
        <w:rPr>
          <w:rFonts w:ascii="FS Me" w:hAnsi="FS Me" w:cs="Arial"/>
          <w:bCs/>
          <w:sz w:val="22"/>
          <w:szCs w:val="22"/>
        </w:rPr>
        <w:t>are detailed</w:t>
      </w:r>
      <w:proofErr w:type="gramEnd"/>
      <w:r w:rsidRPr="008A77A5">
        <w:rPr>
          <w:rFonts w:ascii="FS Me" w:hAnsi="FS Me" w:cs="Arial"/>
          <w:bCs/>
          <w:sz w:val="22"/>
          <w:szCs w:val="22"/>
        </w:rPr>
        <w:t xml:space="preserve"> in </w:t>
      </w:r>
      <w:r w:rsidR="00DE2763">
        <w:rPr>
          <w:rFonts w:ascii="FS Me" w:hAnsi="FS Me" w:cs="Arial"/>
          <w:bCs/>
          <w:sz w:val="22"/>
          <w:szCs w:val="22"/>
        </w:rPr>
        <w:t>Appendix 1</w:t>
      </w:r>
      <w:r w:rsidRPr="008A77A5">
        <w:rPr>
          <w:rFonts w:ascii="FS Me" w:hAnsi="FS Me" w:cs="Arial"/>
          <w:bCs/>
          <w:sz w:val="22"/>
          <w:szCs w:val="22"/>
        </w:rPr>
        <w:t>.</w:t>
      </w:r>
    </w:p>
    <w:p w:rsidR="007702D3" w:rsidRPr="008A77A5" w:rsidRDefault="007702D3" w:rsidP="00EC28C6">
      <w:pPr>
        <w:pStyle w:val="Default"/>
        <w:spacing w:line="276" w:lineRule="auto"/>
        <w:ind w:left="360"/>
        <w:jc w:val="both"/>
        <w:rPr>
          <w:rFonts w:ascii="FS Me" w:hAnsi="FS Me" w:cs="Arial"/>
          <w:bCs/>
          <w:sz w:val="22"/>
          <w:szCs w:val="22"/>
        </w:rPr>
      </w:pPr>
      <w:r w:rsidRPr="008A77A5">
        <w:rPr>
          <w:rFonts w:ascii="FS Me" w:hAnsi="FS Me" w:cs="Arial"/>
          <w:bCs/>
          <w:sz w:val="22"/>
          <w:szCs w:val="22"/>
        </w:rPr>
        <w:t>To minimise potential risks to continuity the College operates a robust Business Planning and Performance Management Process.  Together these ensure that appropriate resources (including staffing) are in place to deliver the programmes</w:t>
      </w:r>
      <w:r w:rsidR="001372E5" w:rsidRPr="008A77A5">
        <w:rPr>
          <w:rFonts w:ascii="FS Me" w:hAnsi="FS Me" w:cs="Arial"/>
          <w:bCs/>
          <w:sz w:val="22"/>
          <w:szCs w:val="22"/>
        </w:rPr>
        <w:t>, potential risks are identified</w:t>
      </w:r>
      <w:r w:rsidR="009B31B6" w:rsidRPr="008A77A5">
        <w:rPr>
          <w:rFonts w:ascii="FS Me" w:hAnsi="FS Me" w:cs="Arial"/>
          <w:bCs/>
          <w:sz w:val="22"/>
          <w:szCs w:val="22"/>
        </w:rPr>
        <w:t xml:space="preserve"> and actions taken to mitigate them through the risk register.</w:t>
      </w:r>
    </w:p>
    <w:p w:rsidR="007702D3" w:rsidRPr="008A77A5" w:rsidRDefault="007702D3" w:rsidP="00801814">
      <w:pPr>
        <w:pStyle w:val="Default"/>
        <w:rPr>
          <w:rFonts w:ascii="FS Me" w:hAnsi="FS Me" w:cs="Arial"/>
          <w:bCs/>
          <w:sz w:val="22"/>
          <w:szCs w:val="22"/>
        </w:rPr>
      </w:pPr>
    </w:p>
    <w:p w:rsidR="001E083E" w:rsidRPr="008A77A5" w:rsidRDefault="001E083E" w:rsidP="00EC28C6">
      <w:pPr>
        <w:pStyle w:val="Default"/>
        <w:numPr>
          <w:ilvl w:val="0"/>
          <w:numId w:val="3"/>
        </w:numPr>
        <w:spacing w:line="276" w:lineRule="auto"/>
        <w:jc w:val="both"/>
        <w:rPr>
          <w:rFonts w:ascii="FS Me" w:hAnsi="FS Me" w:cs="Arial"/>
          <w:b/>
          <w:bCs/>
          <w:sz w:val="22"/>
          <w:szCs w:val="22"/>
        </w:rPr>
      </w:pPr>
      <w:r w:rsidRPr="008A77A5">
        <w:rPr>
          <w:rFonts w:ascii="FS Me" w:hAnsi="FS Me" w:cs="Arial"/>
          <w:b/>
          <w:bCs/>
          <w:sz w:val="22"/>
          <w:szCs w:val="22"/>
        </w:rPr>
        <w:t>Closure of programmes</w:t>
      </w:r>
    </w:p>
    <w:p w:rsidR="00DE5B1B" w:rsidRPr="008A77A5" w:rsidRDefault="001E083E" w:rsidP="00DE5B1B">
      <w:pPr>
        <w:pStyle w:val="Default"/>
        <w:spacing w:line="276" w:lineRule="auto"/>
        <w:ind w:left="360"/>
        <w:jc w:val="both"/>
        <w:rPr>
          <w:rFonts w:ascii="FS Me" w:hAnsi="FS Me" w:cs="Arial"/>
          <w:bCs/>
          <w:sz w:val="22"/>
          <w:szCs w:val="22"/>
        </w:rPr>
      </w:pPr>
      <w:r w:rsidRPr="008A77A5">
        <w:rPr>
          <w:rFonts w:ascii="FS Me" w:hAnsi="FS Me" w:cs="Arial"/>
          <w:bCs/>
          <w:sz w:val="22"/>
          <w:szCs w:val="22"/>
        </w:rPr>
        <w:t>Closure of programmes are rare but in such an event, t</w:t>
      </w:r>
      <w:r w:rsidR="001372E5" w:rsidRPr="008A77A5">
        <w:rPr>
          <w:rFonts w:ascii="FS Me" w:hAnsi="FS Me" w:cs="Arial"/>
          <w:bCs/>
          <w:sz w:val="22"/>
          <w:szCs w:val="22"/>
        </w:rPr>
        <w:t>he College is committed to ensuring that all students have the opportunity to complete their studies.  This is facilitated through a commitment</w:t>
      </w:r>
      <w:r w:rsidRPr="008A77A5">
        <w:rPr>
          <w:rFonts w:ascii="FS Me" w:hAnsi="FS Me" w:cs="Arial"/>
          <w:bCs/>
          <w:sz w:val="22"/>
          <w:szCs w:val="22"/>
        </w:rPr>
        <w:t xml:space="preserve"> to ‘Teach Out’.  Teach Out refers to the phased closure of a programme to ensure that the impact upon students is minimal and that students </w:t>
      </w:r>
      <w:r w:rsidRPr="008A77A5">
        <w:rPr>
          <w:rFonts w:ascii="FS Me" w:hAnsi="FS Me" w:cs="Arial"/>
          <w:bCs/>
          <w:sz w:val="22"/>
          <w:szCs w:val="22"/>
        </w:rPr>
        <w:lastRenderedPageBreak/>
        <w:t>are able to complete their studies.  There may be certain circumstance</w:t>
      </w:r>
      <w:r w:rsidR="007B5030">
        <w:rPr>
          <w:rFonts w:ascii="FS Me" w:hAnsi="FS Me" w:cs="Arial"/>
          <w:bCs/>
          <w:sz w:val="22"/>
          <w:szCs w:val="22"/>
        </w:rPr>
        <w:t>s</w:t>
      </w:r>
      <w:r w:rsidRPr="008A77A5">
        <w:rPr>
          <w:rFonts w:ascii="FS Me" w:hAnsi="FS Me" w:cs="Arial"/>
          <w:bCs/>
          <w:sz w:val="22"/>
          <w:szCs w:val="22"/>
        </w:rPr>
        <w:t xml:space="preserve"> where teach out is not possible but this will only be in exceptional circumstances.  In the event of this the College will support students by offering</w:t>
      </w:r>
      <w:r w:rsidR="00DC01D9" w:rsidRPr="008A77A5">
        <w:rPr>
          <w:rFonts w:ascii="FS Me" w:hAnsi="FS Me" w:cs="Arial"/>
          <w:bCs/>
          <w:sz w:val="22"/>
          <w:szCs w:val="22"/>
        </w:rPr>
        <w:t xml:space="preserve"> transfers to alternative programmes within the College or to alternative programmes with other providers.  </w:t>
      </w:r>
      <w:r w:rsidR="00DE5B1B">
        <w:rPr>
          <w:rFonts w:ascii="FS Me" w:hAnsi="FS Me" w:cs="Arial"/>
          <w:bCs/>
          <w:sz w:val="22"/>
          <w:szCs w:val="22"/>
        </w:rPr>
        <w:t>T</w:t>
      </w:r>
      <w:r w:rsidR="00DE5B1B" w:rsidRPr="008A77A5">
        <w:rPr>
          <w:rFonts w:ascii="FS Me" w:hAnsi="FS Me" w:cs="Arial"/>
          <w:bCs/>
          <w:sz w:val="22"/>
          <w:szCs w:val="22"/>
        </w:rPr>
        <w:t>his is the last resort</w:t>
      </w:r>
      <w:r w:rsidR="00DE5B1B">
        <w:rPr>
          <w:rFonts w:ascii="FS Me" w:hAnsi="FS Me" w:cs="Arial"/>
          <w:bCs/>
          <w:sz w:val="22"/>
          <w:szCs w:val="22"/>
        </w:rPr>
        <w:t xml:space="preserve">, which </w:t>
      </w:r>
      <w:r w:rsidR="00DE5B1B" w:rsidRPr="008A77A5">
        <w:rPr>
          <w:rFonts w:ascii="FS Me" w:hAnsi="FS Me" w:cs="Arial"/>
          <w:bCs/>
          <w:sz w:val="22"/>
          <w:szCs w:val="22"/>
        </w:rPr>
        <w:t xml:space="preserve">will be avoided if at all possible and has not previously happened </w:t>
      </w:r>
      <w:r w:rsidR="00DE5B1B">
        <w:rPr>
          <w:rFonts w:ascii="FS Me" w:hAnsi="FS Me" w:cs="Arial"/>
          <w:bCs/>
          <w:sz w:val="22"/>
          <w:szCs w:val="22"/>
        </w:rPr>
        <w:t>at the College</w:t>
      </w:r>
      <w:r w:rsidR="00DE5B1B" w:rsidRPr="008A77A5">
        <w:rPr>
          <w:rFonts w:ascii="FS Me" w:hAnsi="FS Me" w:cs="Arial"/>
          <w:bCs/>
          <w:sz w:val="22"/>
          <w:szCs w:val="22"/>
        </w:rPr>
        <w:t>.</w:t>
      </w:r>
    </w:p>
    <w:p w:rsidR="001372E5" w:rsidRPr="008A77A5" w:rsidRDefault="001372E5" w:rsidP="00801814">
      <w:pPr>
        <w:pStyle w:val="Default"/>
        <w:rPr>
          <w:rFonts w:ascii="FS Me" w:hAnsi="FS Me" w:cs="Arial"/>
          <w:b/>
          <w:bCs/>
          <w:sz w:val="22"/>
          <w:szCs w:val="22"/>
        </w:rPr>
      </w:pPr>
    </w:p>
    <w:p w:rsidR="00BE579E" w:rsidRPr="008A77A5" w:rsidRDefault="00BE579E" w:rsidP="00EC28C6">
      <w:pPr>
        <w:pStyle w:val="Default"/>
        <w:numPr>
          <w:ilvl w:val="0"/>
          <w:numId w:val="3"/>
        </w:numPr>
        <w:spacing w:line="276" w:lineRule="auto"/>
        <w:rPr>
          <w:rFonts w:ascii="FS Me" w:hAnsi="FS Me" w:cs="Arial"/>
          <w:b/>
          <w:color w:val="auto"/>
          <w:sz w:val="22"/>
          <w:szCs w:val="22"/>
        </w:rPr>
      </w:pPr>
      <w:r w:rsidRPr="008A77A5">
        <w:rPr>
          <w:rFonts w:ascii="FS Me" w:hAnsi="FS Me" w:cs="Arial"/>
          <w:b/>
          <w:color w:val="auto"/>
          <w:sz w:val="22"/>
          <w:szCs w:val="22"/>
        </w:rPr>
        <w:t xml:space="preserve">Maintenance of the </w:t>
      </w:r>
      <w:r w:rsidR="00DE2763">
        <w:rPr>
          <w:rFonts w:ascii="FS Me" w:hAnsi="FS Me" w:cs="Arial"/>
          <w:b/>
          <w:color w:val="auto"/>
          <w:sz w:val="22"/>
          <w:szCs w:val="22"/>
        </w:rPr>
        <w:t xml:space="preserve">Student Protection </w:t>
      </w:r>
      <w:r w:rsidRPr="008A77A5">
        <w:rPr>
          <w:rFonts w:ascii="FS Me" w:hAnsi="FS Me" w:cs="Arial"/>
          <w:b/>
          <w:color w:val="auto"/>
          <w:sz w:val="22"/>
          <w:szCs w:val="22"/>
        </w:rPr>
        <w:t>Plan</w:t>
      </w:r>
    </w:p>
    <w:p w:rsidR="00BE579E" w:rsidRPr="008A77A5" w:rsidRDefault="00BE579E" w:rsidP="00EC28C6">
      <w:pPr>
        <w:pStyle w:val="Default"/>
        <w:spacing w:line="276" w:lineRule="auto"/>
        <w:ind w:left="360"/>
        <w:jc w:val="both"/>
        <w:rPr>
          <w:rFonts w:ascii="FS Me" w:hAnsi="FS Me" w:cs="Arial"/>
          <w:color w:val="auto"/>
          <w:sz w:val="22"/>
          <w:szCs w:val="22"/>
        </w:rPr>
      </w:pPr>
      <w:r w:rsidRPr="008A77A5">
        <w:rPr>
          <w:rFonts w:ascii="FS Me" w:hAnsi="FS Me" w:cs="Arial"/>
          <w:color w:val="auto"/>
          <w:sz w:val="22"/>
          <w:szCs w:val="22"/>
        </w:rPr>
        <w:t>The plan will</w:t>
      </w:r>
      <w:r w:rsidR="00DE2763">
        <w:rPr>
          <w:rFonts w:ascii="FS Me" w:hAnsi="FS Me" w:cs="Arial"/>
          <w:color w:val="auto"/>
          <w:sz w:val="22"/>
          <w:szCs w:val="22"/>
        </w:rPr>
        <w:t xml:space="preserve"> be reviewed annually to ensure</w:t>
      </w:r>
      <w:r w:rsidRPr="008A77A5">
        <w:rPr>
          <w:rFonts w:ascii="FS Me" w:hAnsi="FS Me" w:cs="Arial"/>
          <w:color w:val="auto"/>
          <w:sz w:val="22"/>
          <w:szCs w:val="22"/>
        </w:rPr>
        <w:t xml:space="preserve"> currency and appropriateness.  This will involve both staff and student consultation.</w:t>
      </w:r>
    </w:p>
    <w:p w:rsidR="00BE579E" w:rsidRPr="00EC28C6" w:rsidRDefault="00BE579E" w:rsidP="00801814">
      <w:pPr>
        <w:pStyle w:val="Default"/>
        <w:rPr>
          <w:rFonts w:ascii="FS Me" w:hAnsi="FS Me" w:cs="Arial"/>
          <w:b/>
          <w:color w:val="auto"/>
          <w:sz w:val="22"/>
          <w:szCs w:val="22"/>
        </w:rPr>
      </w:pPr>
    </w:p>
    <w:p w:rsidR="00EC28C6" w:rsidRPr="00EC28C6" w:rsidRDefault="00BE579E" w:rsidP="00EC28C6">
      <w:pPr>
        <w:pStyle w:val="Default"/>
        <w:numPr>
          <w:ilvl w:val="0"/>
          <w:numId w:val="3"/>
        </w:numPr>
        <w:spacing w:line="276" w:lineRule="auto"/>
        <w:jc w:val="both"/>
        <w:rPr>
          <w:rFonts w:ascii="FS Me" w:hAnsi="FS Me" w:cs="Arial"/>
          <w:b/>
          <w:color w:val="auto"/>
          <w:sz w:val="22"/>
          <w:szCs w:val="22"/>
        </w:rPr>
      </w:pPr>
      <w:r w:rsidRPr="00EC28C6">
        <w:rPr>
          <w:rFonts w:ascii="FS Me" w:hAnsi="FS Me" w:cs="Arial"/>
          <w:b/>
          <w:color w:val="auto"/>
          <w:sz w:val="22"/>
          <w:szCs w:val="22"/>
        </w:rPr>
        <w:t>Communication</w:t>
      </w:r>
      <w:r w:rsidR="00EC28C6" w:rsidRPr="00EC28C6">
        <w:rPr>
          <w:rFonts w:ascii="FS Me" w:hAnsi="FS Me" w:cs="Arial"/>
          <w:b/>
          <w:color w:val="auto"/>
          <w:sz w:val="22"/>
          <w:szCs w:val="22"/>
        </w:rPr>
        <w:t xml:space="preserve"> with Students</w:t>
      </w:r>
    </w:p>
    <w:p w:rsidR="00BE579E" w:rsidRPr="008A77A5" w:rsidRDefault="00BE579E" w:rsidP="00EC28C6">
      <w:pPr>
        <w:pStyle w:val="Default"/>
        <w:spacing w:line="276" w:lineRule="auto"/>
        <w:ind w:left="360"/>
        <w:jc w:val="both"/>
        <w:rPr>
          <w:rFonts w:ascii="FS Me" w:hAnsi="FS Me" w:cs="Arial"/>
          <w:color w:val="auto"/>
          <w:sz w:val="22"/>
          <w:szCs w:val="22"/>
        </w:rPr>
      </w:pPr>
      <w:r w:rsidRPr="00EC28C6">
        <w:rPr>
          <w:rFonts w:ascii="FS Me" w:hAnsi="FS Me" w:cs="Arial"/>
          <w:color w:val="auto"/>
          <w:sz w:val="22"/>
          <w:szCs w:val="22"/>
        </w:rPr>
        <w:t>The S</w:t>
      </w:r>
      <w:r w:rsidR="00DE2763" w:rsidRPr="00EC28C6">
        <w:rPr>
          <w:rFonts w:ascii="FS Me" w:hAnsi="FS Me" w:cs="Arial"/>
          <w:color w:val="auto"/>
          <w:sz w:val="22"/>
          <w:szCs w:val="22"/>
        </w:rPr>
        <w:t>tudent</w:t>
      </w:r>
      <w:r w:rsidR="00DE2763">
        <w:rPr>
          <w:rFonts w:ascii="FS Me" w:hAnsi="FS Me" w:cs="Arial"/>
          <w:color w:val="auto"/>
          <w:sz w:val="22"/>
          <w:szCs w:val="22"/>
        </w:rPr>
        <w:t xml:space="preserve"> Protection Plan </w:t>
      </w:r>
      <w:r w:rsidRPr="008A77A5">
        <w:rPr>
          <w:rFonts w:ascii="FS Me" w:hAnsi="FS Me" w:cs="Arial"/>
          <w:color w:val="auto"/>
          <w:sz w:val="22"/>
          <w:szCs w:val="22"/>
        </w:rPr>
        <w:t xml:space="preserve">will be available on the website for both current and future students.  It will be drawn to the attention of future students in </w:t>
      </w:r>
      <w:r w:rsidR="00DE2763">
        <w:rPr>
          <w:rFonts w:ascii="FS Me" w:hAnsi="FS Me" w:cs="Arial"/>
          <w:color w:val="auto"/>
          <w:sz w:val="22"/>
          <w:szCs w:val="22"/>
        </w:rPr>
        <w:t>our</w:t>
      </w:r>
      <w:r w:rsidRPr="008A77A5">
        <w:rPr>
          <w:rFonts w:ascii="FS Me" w:hAnsi="FS Me" w:cs="Arial"/>
          <w:color w:val="auto"/>
          <w:sz w:val="22"/>
          <w:szCs w:val="22"/>
        </w:rPr>
        <w:t xml:space="preserve"> offer</w:t>
      </w:r>
      <w:r w:rsidR="00DE2763">
        <w:rPr>
          <w:rFonts w:ascii="FS Me" w:hAnsi="FS Me" w:cs="Arial"/>
          <w:color w:val="auto"/>
          <w:sz w:val="22"/>
          <w:szCs w:val="22"/>
        </w:rPr>
        <w:t xml:space="preserve"> letter</w:t>
      </w:r>
      <w:r w:rsidRPr="008A77A5">
        <w:rPr>
          <w:rFonts w:ascii="FS Me" w:hAnsi="FS Me" w:cs="Arial"/>
          <w:color w:val="auto"/>
          <w:sz w:val="22"/>
          <w:szCs w:val="22"/>
        </w:rPr>
        <w:t xml:space="preserve"> correspondence.  Any changes to the plan </w:t>
      </w:r>
      <w:proofErr w:type="gramStart"/>
      <w:r w:rsidRPr="008A77A5">
        <w:rPr>
          <w:rFonts w:ascii="FS Me" w:hAnsi="FS Me" w:cs="Arial"/>
          <w:color w:val="auto"/>
          <w:sz w:val="22"/>
          <w:szCs w:val="22"/>
        </w:rPr>
        <w:t>will be notified</w:t>
      </w:r>
      <w:proofErr w:type="gramEnd"/>
      <w:r w:rsidRPr="008A77A5">
        <w:rPr>
          <w:rFonts w:ascii="FS Me" w:hAnsi="FS Me" w:cs="Arial"/>
          <w:color w:val="auto"/>
          <w:sz w:val="22"/>
          <w:szCs w:val="22"/>
        </w:rPr>
        <w:t xml:space="preserve"> via the</w:t>
      </w:r>
      <w:r w:rsidR="00294FD9">
        <w:rPr>
          <w:rFonts w:ascii="FS Me" w:hAnsi="FS Me" w:cs="Arial"/>
          <w:color w:val="auto"/>
          <w:sz w:val="22"/>
          <w:szCs w:val="22"/>
        </w:rPr>
        <w:t xml:space="preserve"> </w:t>
      </w:r>
      <w:hyperlink r:id="rId8" w:history="1">
        <w:r w:rsidR="00294FD9" w:rsidRPr="00294FD9">
          <w:rPr>
            <w:rStyle w:val="Hyperlink"/>
            <w:rFonts w:ascii="FS Me" w:hAnsi="FS Me" w:cs="Arial"/>
            <w:color w:val="000000" w:themeColor="text1"/>
            <w:sz w:val="22"/>
            <w:szCs w:val="22"/>
          </w:rPr>
          <w:t>College</w:t>
        </w:r>
        <w:r w:rsidR="00DE2763" w:rsidRPr="00294FD9">
          <w:rPr>
            <w:rStyle w:val="Hyperlink"/>
            <w:rFonts w:ascii="FS Me" w:hAnsi="FS Me" w:cs="Arial"/>
            <w:color w:val="000000" w:themeColor="text1"/>
            <w:sz w:val="22"/>
            <w:szCs w:val="22"/>
          </w:rPr>
          <w:t xml:space="preserve"> </w:t>
        </w:r>
        <w:r w:rsidRPr="00294FD9">
          <w:rPr>
            <w:rStyle w:val="Hyperlink"/>
            <w:rFonts w:ascii="FS Me" w:hAnsi="FS Me" w:cs="Arial"/>
            <w:color w:val="000000" w:themeColor="text1"/>
            <w:sz w:val="22"/>
            <w:szCs w:val="22"/>
          </w:rPr>
          <w:t>website</w:t>
        </w:r>
      </w:hyperlink>
      <w:r w:rsidRPr="008A77A5">
        <w:rPr>
          <w:rFonts w:ascii="FS Me" w:hAnsi="FS Me" w:cs="Arial"/>
          <w:color w:val="auto"/>
          <w:sz w:val="22"/>
          <w:szCs w:val="22"/>
        </w:rPr>
        <w:t xml:space="preserve"> and student V</w:t>
      </w:r>
      <w:r w:rsidR="00DE2763">
        <w:rPr>
          <w:rFonts w:ascii="FS Me" w:hAnsi="FS Me" w:cs="Arial"/>
          <w:color w:val="auto"/>
          <w:sz w:val="22"/>
          <w:szCs w:val="22"/>
        </w:rPr>
        <w:t>irtual Learning Environment (HE general area)</w:t>
      </w:r>
      <w:r w:rsidRPr="008A77A5">
        <w:rPr>
          <w:rFonts w:ascii="FS Me" w:hAnsi="FS Me" w:cs="Arial"/>
          <w:color w:val="auto"/>
          <w:sz w:val="22"/>
          <w:szCs w:val="22"/>
        </w:rPr>
        <w:t>.</w:t>
      </w:r>
    </w:p>
    <w:p w:rsidR="001E45DF" w:rsidRDefault="001E45DF" w:rsidP="00EC28C6">
      <w:pPr>
        <w:pStyle w:val="Default"/>
        <w:spacing w:line="276" w:lineRule="auto"/>
        <w:ind w:firstLine="360"/>
        <w:jc w:val="both"/>
        <w:rPr>
          <w:rFonts w:ascii="FS Me" w:hAnsi="FS Me" w:cs="Arial"/>
          <w:color w:val="auto"/>
          <w:sz w:val="22"/>
          <w:szCs w:val="22"/>
        </w:rPr>
      </w:pPr>
    </w:p>
    <w:p w:rsidR="00BE579E" w:rsidRPr="008A77A5" w:rsidRDefault="00BE579E" w:rsidP="00EC28C6">
      <w:pPr>
        <w:pStyle w:val="Default"/>
        <w:spacing w:line="276" w:lineRule="auto"/>
        <w:ind w:firstLine="360"/>
        <w:jc w:val="both"/>
        <w:rPr>
          <w:rFonts w:ascii="FS Me" w:hAnsi="FS Me" w:cs="Arial"/>
          <w:color w:val="auto"/>
          <w:sz w:val="22"/>
          <w:szCs w:val="22"/>
        </w:rPr>
      </w:pPr>
      <w:r w:rsidRPr="008A77A5">
        <w:rPr>
          <w:rFonts w:ascii="FS Me" w:hAnsi="FS Me" w:cs="Arial"/>
          <w:color w:val="auto"/>
          <w:sz w:val="22"/>
          <w:szCs w:val="22"/>
        </w:rPr>
        <w:t xml:space="preserve">Programme handbooks will refer </w:t>
      </w:r>
      <w:r w:rsidR="001E45DF">
        <w:rPr>
          <w:rFonts w:ascii="FS Me" w:hAnsi="FS Me" w:cs="Arial"/>
          <w:color w:val="auto"/>
          <w:sz w:val="22"/>
          <w:szCs w:val="22"/>
        </w:rPr>
        <w:t xml:space="preserve">all </w:t>
      </w:r>
      <w:r w:rsidRPr="008A77A5">
        <w:rPr>
          <w:rFonts w:ascii="FS Me" w:hAnsi="FS Me" w:cs="Arial"/>
          <w:color w:val="auto"/>
          <w:sz w:val="22"/>
          <w:szCs w:val="22"/>
        </w:rPr>
        <w:t>students to the</w:t>
      </w:r>
      <w:r w:rsidR="007C52B0">
        <w:rPr>
          <w:rFonts w:ascii="FS Me" w:hAnsi="FS Me" w:cs="Arial"/>
          <w:color w:val="auto"/>
          <w:sz w:val="22"/>
          <w:szCs w:val="22"/>
        </w:rPr>
        <w:t xml:space="preserve"> </w:t>
      </w:r>
      <w:r w:rsidR="001E45DF">
        <w:rPr>
          <w:rFonts w:ascii="FS Me" w:hAnsi="FS Me" w:cs="Arial"/>
          <w:color w:val="auto"/>
          <w:sz w:val="22"/>
          <w:szCs w:val="22"/>
        </w:rPr>
        <w:t>S</w:t>
      </w:r>
      <w:r w:rsidR="00DE2763">
        <w:rPr>
          <w:rFonts w:ascii="FS Me" w:hAnsi="FS Me" w:cs="Arial"/>
          <w:color w:val="auto"/>
          <w:sz w:val="22"/>
          <w:szCs w:val="22"/>
        </w:rPr>
        <w:t xml:space="preserve">tudent </w:t>
      </w:r>
      <w:r w:rsidR="001E45DF">
        <w:rPr>
          <w:rFonts w:ascii="FS Me" w:hAnsi="FS Me" w:cs="Arial"/>
          <w:color w:val="auto"/>
          <w:sz w:val="22"/>
          <w:szCs w:val="22"/>
        </w:rPr>
        <w:t>P</w:t>
      </w:r>
      <w:r w:rsidR="00DE2763">
        <w:rPr>
          <w:rFonts w:ascii="FS Me" w:hAnsi="FS Me" w:cs="Arial"/>
          <w:color w:val="auto"/>
          <w:sz w:val="22"/>
          <w:szCs w:val="22"/>
        </w:rPr>
        <w:t>rotection</w:t>
      </w:r>
      <w:r w:rsidR="007C52B0">
        <w:rPr>
          <w:rFonts w:ascii="FS Me" w:hAnsi="FS Me" w:cs="Arial"/>
          <w:color w:val="auto"/>
          <w:sz w:val="22"/>
          <w:szCs w:val="22"/>
        </w:rPr>
        <w:t xml:space="preserve"> </w:t>
      </w:r>
      <w:r w:rsidR="001E45DF">
        <w:rPr>
          <w:rFonts w:ascii="FS Me" w:hAnsi="FS Me" w:cs="Arial"/>
          <w:color w:val="auto"/>
          <w:sz w:val="22"/>
          <w:szCs w:val="22"/>
        </w:rPr>
        <w:t>P</w:t>
      </w:r>
      <w:r w:rsidRPr="008A77A5">
        <w:rPr>
          <w:rFonts w:ascii="FS Me" w:hAnsi="FS Me" w:cs="Arial"/>
          <w:color w:val="auto"/>
          <w:sz w:val="22"/>
          <w:szCs w:val="22"/>
        </w:rPr>
        <w:t xml:space="preserve">lan.  </w:t>
      </w:r>
    </w:p>
    <w:p w:rsidR="001E45DF" w:rsidRDefault="001E45DF" w:rsidP="00EC28C6">
      <w:pPr>
        <w:pStyle w:val="Default"/>
        <w:spacing w:line="276" w:lineRule="auto"/>
        <w:ind w:left="360"/>
        <w:jc w:val="both"/>
        <w:rPr>
          <w:rFonts w:ascii="FS Me" w:hAnsi="FS Me" w:cs="Arial"/>
          <w:color w:val="auto"/>
          <w:sz w:val="22"/>
          <w:szCs w:val="22"/>
        </w:rPr>
      </w:pPr>
    </w:p>
    <w:p w:rsidR="001E45DF" w:rsidRDefault="00A0707D" w:rsidP="00EC28C6">
      <w:pPr>
        <w:pStyle w:val="Default"/>
        <w:spacing w:line="276" w:lineRule="auto"/>
        <w:ind w:left="360"/>
        <w:jc w:val="both"/>
        <w:rPr>
          <w:rFonts w:ascii="FS Me" w:hAnsi="FS Me" w:cs="Arial"/>
          <w:color w:val="auto"/>
          <w:sz w:val="22"/>
          <w:szCs w:val="22"/>
        </w:rPr>
      </w:pPr>
      <w:r w:rsidRPr="008A77A5">
        <w:rPr>
          <w:rFonts w:ascii="FS Me" w:hAnsi="FS Me" w:cs="Arial"/>
          <w:color w:val="auto"/>
          <w:sz w:val="22"/>
          <w:szCs w:val="22"/>
        </w:rPr>
        <w:t xml:space="preserve">In the event of any of the risks identified </w:t>
      </w:r>
      <w:r w:rsidR="00DE2763">
        <w:rPr>
          <w:rFonts w:ascii="FS Me" w:hAnsi="FS Me" w:cs="Arial"/>
          <w:color w:val="auto"/>
          <w:sz w:val="22"/>
          <w:szCs w:val="22"/>
        </w:rPr>
        <w:t>materialising</w:t>
      </w:r>
      <w:r w:rsidRPr="008A77A5">
        <w:rPr>
          <w:rFonts w:ascii="FS Me" w:hAnsi="FS Me" w:cs="Arial"/>
          <w:color w:val="auto"/>
          <w:sz w:val="22"/>
          <w:szCs w:val="22"/>
        </w:rPr>
        <w:t xml:space="preserve"> the College will communicate with the students at the earliest opportunity</w:t>
      </w:r>
      <w:r w:rsidR="001E45DF">
        <w:rPr>
          <w:rFonts w:ascii="FS Me" w:hAnsi="FS Me" w:cs="Arial"/>
          <w:color w:val="auto"/>
          <w:sz w:val="22"/>
          <w:szCs w:val="22"/>
        </w:rPr>
        <w:t>. This will be no later than 5 working days of a decision being reached by the College</w:t>
      </w:r>
      <w:r w:rsidRPr="008A77A5">
        <w:rPr>
          <w:rFonts w:ascii="FS Me" w:hAnsi="FS Me" w:cs="Arial"/>
          <w:color w:val="auto"/>
          <w:sz w:val="22"/>
          <w:szCs w:val="22"/>
        </w:rPr>
        <w:t xml:space="preserve">.  This will be via both verbal and written communication.  </w:t>
      </w:r>
      <w:r w:rsidR="001E45DF">
        <w:rPr>
          <w:rFonts w:ascii="FS Me" w:hAnsi="FS Me" w:cs="Arial"/>
          <w:color w:val="auto"/>
          <w:sz w:val="22"/>
          <w:szCs w:val="22"/>
        </w:rPr>
        <w:t>Students will be signposted to our Complaints Policy and Procedure should they wish to make a complaint regarding the way the College is implementing the Student Protection Plan.</w:t>
      </w:r>
    </w:p>
    <w:p w:rsidR="001E45DF" w:rsidRDefault="001E45DF" w:rsidP="00EC28C6">
      <w:pPr>
        <w:pStyle w:val="Default"/>
        <w:spacing w:line="276" w:lineRule="auto"/>
        <w:ind w:left="360"/>
        <w:jc w:val="both"/>
        <w:rPr>
          <w:rFonts w:ascii="FS Me" w:hAnsi="FS Me" w:cs="Arial"/>
          <w:color w:val="auto"/>
          <w:sz w:val="22"/>
          <w:szCs w:val="22"/>
        </w:rPr>
      </w:pPr>
    </w:p>
    <w:p w:rsidR="00A0707D" w:rsidRPr="008A77A5" w:rsidRDefault="00A0707D" w:rsidP="00EC28C6">
      <w:pPr>
        <w:pStyle w:val="Default"/>
        <w:spacing w:line="276" w:lineRule="auto"/>
        <w:ind w:left="360"/>
        <w:jc w:val="both"/>
        <w:rPr>
          <w:rFonts w:ascii="FS Me" w:hAnsi="FS Me" w:cs="Arial"/>
          <w:color w:val="auto"/>
          <w:sz w:val="22"/>
          <w:szCs w:val="22"/>
        </w:rPr>
      </w:pPr>
      <w:r w:rsidRPr="008A77A5">
        <w:rPr>
          <w:rFonts w:ascii="FS Me" w:hAnsi="FS Me" w:cs="Arial"/>
          <w:color w:val="auto"/>
          <w:sz w:val="22"/>
          <w:szCs w:val="22"/>
        </w:rPr>
        <w:t>The College will liaise with affected student group</w:t>
      </w:r>
      <w:r w:rsidR="00491EB2" w:rsidRPr="008A77A5">
        <w:rPr>
          <w:rFonts w:ascii="FS Me" w:hAnsi="FS Me" w:cs="Arial"/>
          <w:color w:val="auto"/>
          <w:sz w:val="22"/>
          <w:szCs w:val="22"/>
        </w:rPr>
        <w:t>s</w:t>
      </w:r>
      <w:r w:rsidRPr="008A77A5">
        <w:rPr>
          <w:rFonts w:ascii="FS Me" w:hAnsi="FS Me" w:cs="Arial"/>
          <w:color w:val="auto"/>
          <w:sz w:val="22"/>
          <w:szCs w:val="22"/>
        </w:rPr>
        <w:t xml:space="preserve"> regarding mitigation measures</w:t>
      </w:r>
      <w:r w:rsidR="00781136">
        <w:rPr>
          <w:rFonts w:ascii="FS Me" w:hAnsi="FS Me" w:cs="Arial"/>
          <w:color w:val="auto"/>
          <w:sz w:val="22"/>
          <w:szCs w:val="22"/>
        </w:rPr>
        <w:t>, together with the Students’ Union</w:t>
      </w:r>
      <w:r w:rsidRPr="008A77A5">
        <w:rPr>
          <w:rFonts w:ascii="FS Me" w:hAnsi="FS Me" w:cs="Arial"/>
          <w:color w:val="auto"/>
          <w:sz w:val="22"/>
          <w:szCs w:val="22"/>
        </w:rPr>
        <w:t xml:space="preserve">.  Students will be able to discuss the matter on a group and/or individual basis with a named contact.  </w:t>
      </w:r>
      <w:r w:rsidR="001E45DF">
        <w:rPr>
          <w:rFonts w:ascii="FS Me" w:hAnsi="FS Me" w:cs="Arial"/>
          <w:color w:val="auto"/>
          <w:sz w:val="22"/>
          <w:szCs w:val="22"/>
        </w:rPr>
        <w:t>Independent a</w:t>
      </w:r>
      <w:r w:rsidRPr="008A77A5">
        <w:rPr>
          <w:rFonts w:ascii="FS Me" w:hAnsi="FS Me" w:cs="Arial"/>
          <w:color w:val="auto"/>
          <w:sz w:val="22"/>
          <w:szCs w:val="22"/>
        </w:rPr>
        <w:t xml:space="preserve">dvice and support will be available to </w:t>
      </w:r>
      <w:r w:rsidR="00DE2763">
        <w:rPr>
          <w:rFonts w:ascii="FS Me" w:hAnsi="FS Me" w:cs="Arial"/>
          <w:color w:val="auto"/>
          <w:sz w:val="22"/>
          <w:szCs w:val="22"/>
        </w:rPr>
        <w:t xml:space="preserve">all </w:t>
      </w:r>
      <w:r w:rsidRPr="008A77A5">
        <w:rPr>
          <w:rFonts w:ascii="FS Me" w:hAnsi="FS Me" w:cs="Arial"/>
          <w:color w:val="auto"/>
          <w:sz w:val="22"/>
          <w:szCs w:val="22"/>
        </w:rPr>
        <w:t>students</w:t>
      </w:r>
      <w:r w:rsidR="00DE2763">
        <w:rPr>
          <w:rFonts w:ascii="FS Me" w:hAnsi="FS Me" w:cs="Arial"/>
          <w:color w:val="auto"/>
          <w:sz w:val="22"/>
          <w:szCs w:val="22"/>
        </w:rPr>
        <w:t>.</w:t>
      </w:r>
    </w:p>
    <w:p w:rsidR="00A0707D" w:rsidRPr="00EC28C6" w:rsidRDefault="00A0707D" w:rsidP="00801814">
      <w:pPr>
        <w:pStyle w:val="Default"/>
        <w:rPr>
          <w:rFonts w:ascii="FS Me" w:hAnsi="FS Me" w:cs="Arial"/>
          <w:b/>
          <w:color w:val="auto"/>
          <w:sz w:val="22"/>
          <w:szCs w:val="22"/>
        </w:rPr>
      </w:pPr>
    </w:p>
    <w:p w:rsidR="00EC28C6" w:rsidRPr="00EC28C6" w:rsidRDefault="00EC28C6" w:rsidP="00EC28C6">
      <w:pPr>
        <w:pStyle w:val="Default"/>
        <w:numPr>
          <w:ilvl w:val="0"/>
          <w:numId w:val="3"/>
        </w:numPr>
        <w:spacing w:line="276" w:lineRule="auto"/>
        <w:jc w:val="both"/>
        <w:rPr>
          <w:rFonts w:ascii="FS Me" w:hAnsi="FS Me" w:cs="Arial"/>
          <w:b/>
          <w:color w:val="auto"/>
          <w:sz w:val="22"/>
          <w:szCs w:val="22"/>
        </w:rPr>
      </w:pPr>
      <w:r w:rsidRPr="00EC28C6">
        <w:rPr>
          <w:rFonts w:ascii="FS Me" w:hAnsi="FS Me" w:cs="Arial"/>
          <w:b/>
          <w:color w:val="auto"/>
          <w:sz w:val="22"/>
          <w:szCs w:val="22"/>
        </w:rPr>
        <w:t>Communication with Staff</w:t>
      </w:r>
    </w:p>
    <w:p w:rsidR="00EC28C6" w:rsidRDefault="00EC28C6" w:rsidP="00EC28C6">
      <w:pPr>
        <w:pStyle w:val="Default"/>
        <w:spacing w:line="276" w:lineRule="auto"/>
        <w:ind w:left="360"/>
        <w:jc w:val="both"/>
        <w:rPr>
          <w:rFonts w:ascii="FS Me" w:hAnsi="FS Me" w:cs="Arial"/>
          <w:color w:val="auto"/>
          <w:sz w:val="22"/>
          <w:szCs w:val="22"/>
        </w:rPr>
      </w:pPr>
      <w:r w:rsidRPr="008A77A5">
        <w:rPr>
          <w:rFonts w:ascii="FS Me" w:hAnsi="FS Me" w:cs="Arial"/>
          <w:color w:val="auto"/>
          <w:sz w:val="22"/>
          <w:szCs w:val="22"/>
        </w:rPr>
        <w:t xml:space="preserve">The plan will be available for staff on both the </w:t>
      </w:r>
      <w:hyperlink r:id="rId9" w:history="1">
        <w:r w:rsidR="00294FD9" w:rsidRPr="00294FD9">
          <w:rPr>
            <w:rStyle w:val="Hyperlink"/>
            <w:rFonts w:ascii="FS Me" w:hAnsi="FS Me" w:cs="Arial"/>
            <w:color w:val="5B9BD5" w:themeColor="accent1"/>
            <w:sz w:val="22"/>
            <w:szCs w:val="22"/>
          </w:rPr>
          <w:t>Coll</w:t>
        </w:r>
        <w:r w:rsidR="00294FD9" w:rsidRPr="00294FD9">
          <w:rPr>
            <w:rStyle w:val="Hyperlink"/>
            <w:rFonts w:ascii="FS Me" w:hAnsi="FS Me" w:cs="Arial"/>
            <w:color w:val="5B9BD5" w:themeColor="accent1"/>
            <w:sz w:val="22"/>
            <w:szCs w:val="22"/>
          </w:rPr>
          <w:t>e</w:t>
        </w:r>
        <w:r w:rsidR="00294FD9" w:rsidRPr="00294FD9">
          <w:rPr>
            <w:rStyle w:val="Hyperlink"/>
            <w:rFonts w:ascii="FS Me" w:hAnsi="FS Me" w:cs="Arial"/>
            <w:color w:val="5B9BD5" w:themeColor="accent1"/>
            <w:sz w:val="22"/>
            <w:szCs w:val="22"/>
          </w:rPr>
          <w:t>ge</w:t>
        </w:r>
        <w:r w:rsidR="00606E01" w:rsidRPr="00294FD9">
          <w:rPr>
            <w:rStyle w:val="Hyperlink"/>
            <w:rFonts w:ascii="FS Me" w:hAnsi="FS Me" w:cs="Arial"/>
            <w:color w:val="5B9BD5" w:themeColor="accent1"/>
            <w:sz w:val="22"/>
            <w:szCs w:val="22"/>
          </w:rPr>
          <w:t xml:space="preserve"> </w:t>
        </w:r>
        <w:r w:rsidRPr="00294FD9">
          <w:rPr>
            <w:rStyle w:val="Hyperlink"/>
            <w:rFonts w:ascii="FS Me" w:hAnsi="FS Me" w:cs="Arial"/>
            <w:color w:val="5B9BD5" w:themeColor="accent1"/>
            <w:sz w:val="22"/>
            <w:szCs w:val="22"/>
          </w:rPr>
          <w:t>website</w:t>
        </w:r>
      </w:hyperlink>
      <w:r w:rsidRPr="008A77A5">
        <w:rPr>
          <w:rFonts w:ascii="FS Me" w:hAnsi="FS Me" w:cs="Arial"/>
          <w:color w:val="auto"/>
          <w:sz w:val="22"/>
          <w:szCs w:val="22"/>
        </w:rPr>
        <w:t xml:space="preserve"> and the staff intranet.</w:t>
      </w:r>
      <w:r>
        <w:rPr>
          <w:rFonts w:ascii="FS Me" w:hAnsi="FS Me" w:cs="Arial"/>
          <w:color w:val="auto"/>
          <w:sz w:val="22"/>
          <w:szCs w:val="22"/>
        </w:rPr>
        <w:t xml:space="preserve"> Staff will be briefed about the Student Protection Plan and any subsequent changes annually.</w:t>
      </w:r>
    </w:p>
    <w:p w:rsidR="00EC28C6" w:rsidRDefault="00EC28C6" w:rsidP="00EC28C6">
      <w:pPr>
        <w:pStyle w:val="Default"/>
        <w:spacing w:line="276" w:lineRule="auto"/>
        <w:ind w:left="360"/>
        <w:jc w:val="both"/>
        <w:rPr>
          <w:rFonts w:ascii="FS Me" w:hAnsi="FS Me" w:cs="Arial"/>
          <w:b/>
          <w:color w:val="auto"/>
          <w:sz w:val="22"/>
          <w:szCs w:val="22"/>
        </w:rPr>
      </w:pPr>
      <w:r>
        <w:rPr>
          <w:rFonts w:ascii="FS Me" w:hAnsi="FS Me" w:cs="Arial"/>
          <w:color w:val="auto"/>
          <w:sz w:val="22"/>
          <w:szCs w:val="22"/>
        </w:rPr>
        <w:t xml:space="preserve">The Student Protection Plan </w:t>
      </w:r>
      <w:proofErr w:type="gramStart"/>
      <w:r>
        <w:rPr>
          <w:rFonts w:ascii="FS Me" w:hAnsi="FS Me" w:cs="Arial"/>
          <w:color w:val="auto"/>
          <w:sz w:val="22"/>
          <w:szCs w:val="22"/>
        </w:rPr>
        <w:t>is referenced</w:t>
      </w:r>
      <w:proofErr w:type="gramEnd"/>
      <w:r>
        <w:rPr>
          <w:rFonts w:ascii="FS Me" w:hAnsi="FS Me" w:cs="Arial"/>
          <w:color w:val="auto"/>
          <w:sz w:val="22"/>
          <w:szCs w:val="22"/>
        </w:rPr>
        <w:t xml:space="preserve"> on both our </w:t>
      </w:r>
      <w:hyperlink r:id="rId10" w:history="1">
        <w:r w:rsidRPr="00294FD9">
          <w:rPr>
            <w:rStyle w:val="Hyperlink"/>
            <w:rFonts w:ascii="FS Me" w:hAnsi="FS Me" w:cs="Arial"/>
            <w:sz w:val="22"/>
            <w:szCs w:val="22"/>
          </w:rPr>
          <w:t>Course Changes and Programme Closure</w:t>
        </w:r>
      </w:hyperlink>
      <w:r w:rsidRPr="00294FD9">
        <w:rPr>
          <w:rFonts w:ascii="FS Me" w:hAnsi="FS Me" w:cs="Arial"/>
          <w:color w:val="auto"/>
          <w:sz w:val="22"/>
          <w:szCs w:val="22"/>
        </w:rPr>
        <w:t xml:space="preserve"> and </w:t>
      </w:r>
      <w:r w:rsidR="00294FD9">
        <w:rPr>
          <w:rFonts w:ascii="FS Me" w:hAnsi="FS Me" w:cs="Arial"/>
          <w:color w:val="auto"/>
          <w:sz w:val="22"/>
          <w:szCs w:val="22"/>
        </w:rPr>
        <w:t xml:space="preserve">Higher Education </w:t>
      </w:r>
      <w:hyperlink r:id="rId11" w:history="1">
        <w:r w:rsidRPr="00294FD9">
          <w:rPr>
            <w:rStyle w:val="Hyperlink"/>
            <w:rFonts w:ascii="FS Me" w:hAnsi="FS Me" w:cs="Arial"/>
            <w:sz w:val="22"/>
            <w:szCs w:val="22"/>
          </w:rPr>
          <w:t>Refund and Compensation</w:t>
        </w:r>
      </w:hyperlink>
      <w:r w:rsidRPr="00294FD9">
        <w:rPr>
          <w:rFonts w:ascii="FS Me" w:hAnsi="FS Me" w:cs="Arial"/>
          <w:color w:val="auto"/>
          <w:sz w:val="22"/>
          <w:szCs w:val="22"/>
        </w:rPr>
        <w:t xml:space="preserve"> policies.</w:t>
      </w:r>
    </w:p>
    <w:p w:rsidR="00EC28C6" w:rsidRDefault="00EC28C6" w:rsidP="00DE2763">
      <w:pPr>
        <w:pStyle w:val="Default"/>
        <w:spacing w:line="276" w:lineRule="auto"/>
        <w:rPr>
          <w:rFonts w:ascii="FS Me" w:hAnsi="FS Me" w:cs="Arial"/>
          <w:b/>
          <w:color w:val="auto"/>
          <w:sz w:val="22"/>
          <w:szCs w:val="22"/>
        </w:rPr>
      </w:pPr>
    </w:p>
    <w:p w:rsidR="00A0707D" w:rsidRPr="008A77A5" w:rsidRDefault="00A0707D" w:rsidP="00EC28C6">
      <w:pPr>
        <w:pStyle w:val="Default"/>
        <w:numPr>
          <w:ilvl w:val="0"/>
          <w:numId w:val="3"/>
        </w:numPr>
        <w:spacing w:line="276" w:lineRule="auto"/>
        <w:rPr>
          <w:rFonts w:ascii="FS Me" w:hAnsi="FS Me" w:cs="Arial"/>
          <w:b/>
          <w:color w:val="auto"/>
          <w:sz w:val="22"/>
          <w:szCs w:val="22"/>
        </w:rPr>
      </w:pPr>
      <w:r w:rsidRPr="008A77A5">
        <w:rPr>
          <w:rFonts w:ascii="FS Me" w:hAnsi="FS Me" w:cs="Arial"/>
          <w:b/>
          <w:color w:val="auto"/>
          <w:sz w:val="22"/>
          <w:szCs w:val="22"/>
        </w:rPr>
        <w:t>Refund and Compensation Policy</w:t>
      </w:r>
    </w:p>
    <w:p w:rsidR="00A0707D" w:rsidRPr="008A77A5" w:rsidRDefault="00A0707D" w:rsidP="00EC28C6">
      <w:pPr>
        <w:pStyle w:val="Default"/>
        <w:spacing w:line="276" w:lineRule="auto"/>
        <w:ind w:left="360"/>
        <w:jc w:val="both"/>
        <w:rPr>
          <w:rFonts w:ascii="FS Me" w:hAnsi="FS Me" w:cs="Arial"/>
          <w:color w:val="auto"/>
          <w:sz w:val="22"/>
          <w:szCs w:val="22"/>
        </w:rPr>
      </w:pPr>
      <w:r w:rsidRPr="008A77A5">
        <w:rPr>
          <w:rFonts w:ascii="FS Me" w:hAnsi="FS Me" w:cs="Arial"/>
          <w:color w:val="auto"/>
          <w:sz w:val="22"/>
          <w:szCs w:val="22"/>
        </w:rPr>
        <w:t xml:space="preserve">The College has </w:t>
      </w:r>
      <w:r w:rsidRPr="00294FD9">
        <w:rPr>
          <w:rFonts w:ascii="FS Me" w:hAnsi="FS Me" w:cs="Arial"/>
          <w:color w:val="auto"/>
          <w:sz w:val="22"/>
          <w:szCs w:val="22"/>
        </w:rPr>
        <w:t xml:space="preserve">a </w:t>
      </w:r>
      <w:hyperlink r:id="rId12" w:history="1">
        <w:r w:rsidRPr="00294FD9">
          <w:rPr>
            <w:rStyle w:val="Hyperlink"/>
            <w:rFonts w:ascii="FS Me" w:hAnsi="FS Me" w:cs="Arial"/>
            <w:sz w:val="22"/>
            <w:szCs w:val="22"/>
          </w:rPr>
          <w:t xml:space="preserve">Higher Education </w:t>
        </w:r>
        <w:r w:rsidR="00244159" w:rsidRPr="00294FD9">
          <w:rPr>
            <w:rStyle w:val="Hyperlink"/>
            <w:rFonts w:ascii="FS Me" w:hAnsi="FS Me" w:cs="Arial"/>
            <w:sz w:val="22"/>
            <w:szCs w:val="22"/>
          </w:rPr>
          <w:t>F</w:t>
        </w:r>
        <w:r w:rsidRPr="00294FD9">
          <w:rPr>
            <w:rStyle w:val="Hyperlink"/>
            <w:rFonts w:ascii="FS Me" w:hAnsi="FS Me" w:cs="Arial"/>
            <w:sz w:val="22"/>
            <w:szCs w:val="22"/>
          </w:rPr>
          <w:t>ees, Refund and Compensation Policy</w:t>
        </w:r>
      </w:hyperlink>
      <w:proofErr w:type="gramStart"/>
      <w:r w:rsidRPr="008A77A5">
        <w:rPr>
          <w:rFonts w:ascii="FS Me" w:hAnsi="FS Me" w:cs="Arial"/>
          <w:color w:val="auto"/>
          <w:sz w:val="22"/>
          <w:szCs w:val="22"/>
        </w:rPr>
        <w:t xml:space="preserve"> which details the circumstances in which refunds</w:t>
      </w:r>
      <w:proofErr w:type="gramEnd"/>
      <w:r w:rsidRPr="008A77A5">
        <w:rPr>
          <w:rFonts w:ascii="FS Me" w:hAnsi="FS Me" w:cs="Arial"/>
          <w:color w:val="auto"/>
          <w:sz w:val="22"/>
          <w:szCs w:val="22"/>
        </w:rPr>
        <w:t xml:space="preserve"> and compensation will be given in the event of a programme being discontinued.  Refunds and compensation are considered as a last resort and </w:t>
      </w:r>
      <w:r w:rsidR="00DE2763">
        <w:rPr>
          <w:rFonts w:ascii="FS Me" w:hAnsi="FS Me" w:cs="Arial"/>
          <w:color w:val="auto"/>
          <w:sz w:val="22"/>
          <w:szCs w:val="22"/>
        </w:rPr>
        <w:t>the College</w:t>
      </w:r>
      <w:r w:rsidR="00244159">
        <w:rPr>
          <w:rFonts w:ascii="FS Me" w:hAnsi="FS Me" w:cs="Arial"/>
          <w:color w:val="auto"/>
          <w:sz w:val="22"/>
          <w:szCs w:val="22"/>
        </w:rPr>
        <w:t xml:space="preserve"> </w:t>
      </w:r>
      <w:r w:rsidRPr="008A77A5">
        <w:rPr>
          <w:rFonts w:ascii="FS Me" w:hAnsi="FS Me" w:cs="Arial"/>
          <w:color w:val="auto"/>
          <w:sz w:val="22"/>
          <w:szCs w:val="22"/>
        </w:rPr>
        <w:t>will do everything possible to ensure that these are not necessary.</w:t>
      </w:r>
    </w:p>
    <w:p w:rsidR="00DC01D9" w:rsidRDefault="00DC01D9" w:rsidP="00DC01D9">
      <w:pPr>
        <w:pStyle w:val="Default"/>
        <w:rPr>
          <w:rFonts w:ascii="FS Me" w:hAnsi="FS Me" w:cs="Arial"/>
          <w:color w:val="auto"/>
          <w:sz w:val="22"/>
          <w:szCs w:val="22"/>
        </w:rPr>
      </w:pPr>
    </w:p>
    <w:p w:rsidR="007C52B0" w:rsidRDefault="007C52B0" w:rsidP="00DC01D9">
      <w:pPr>
        <w:pStyle w:val="Default"/>
        <w:rPr>
          <w:rFonts w:ascii="FS Me" w:hAnsi="FS Me" w:cs="Arial"/>
          <w:color w:val="auto"/>
          <w:sz w:val="22"/>
          <w:szCs w:val="22"/>
        </w:rPr>
      </w:pPr>
    </w:p>
    <w:p w:rsidR="001F048E" w:rsidRDefault="001F048E" w:rsidP="00EC28C6">
      <w:pPr>
        <w:pStyle w:val="Default"/>
        <w:spacing w:line="276" w:lineRule="auto"/>
        <w:ind w:firstLine="360"/>
        <w:rPr>
          <w:rFonts w:ascii="FS Me" w:hAnsi="FS Me" w:cs="Arial"/>
          <w:color w:val="auto"/>
          <w:sz w:val="22"/>
          <w:szCs w:val="22"/>
        </w:rPr>
      </w:pPr>
      <w:r>
        <w:rPr>
          <w:rFonts w:ascii="FS Me" w:hAnsi="FS Me" w:cs="Arial"/>
          <w:color w:val="auto"/>
          <w:sz w:val="22"/>
          <w:szCs w:val="22"/>
        </w:rPr>
        <w:t>The Barnsley College Refund and Compensation policy has made provision for:</w:t>
      </w:r>
    </w:p>
    <w:p w:rsidR="001F048E" w:rsidRDefault="001F048E" w:rsidP="00EC28C6">
      <w:pPr>
        <w:pStyle w:val="Default"/>
        <w:numPr>
          <w:ilvl w:val="0"/>
          <w:numId w:val="1"/>
        </w:numPr>
        <w:spacing w:line="276" w:lineRule="auto"/>
        <w:rPr>
          <w:rFonts w:ascii="FS Me" w:hAnsi="FS Me" w:cs="Arial"/>
          <w:color w:val="auto"/>
          <w:sz w:val="22"/>
          <w:szCs w:val="22"/>
        </w:rPr>
      </w:pPr>
      <w:r>
        <w:rPr>
          <w:rFonts w:ascii="FS Me" w:hAnsi="FS Me" w:cs="Arial"/>
          <w:color w:val="auto"/>
          <w:sz w:val="22"/>
          <w:szCs w:val="22"/>
        </w:rPr>
        <w:t>Refunds for students in receipt of a tuition fee loan from the Student Loans Company</w:t>
      </w:r>
    </w:p>
    <w:p w:rsidR="001F048E" w:rsidRDefault="001F048E" w:rsidP="00EC28C6">
      <w:pPr>
        <w:pStyle w:val="Default"/>
        <w:numPr>
          <w:ilvl w:val="0"/>
          <w:numId w:val="1"/>
        </w:numPr>
        <w:spacing w:line="276" w:lineRule="auto"/>
        <w:rPr>
          <w:rFonts w:ascii="FS Me" w:hAnsi="FS Me" w:cs="Arial"/>
          <w:color w:val="auto"/>
          <w:sz w:val="22"/>
          <w:szCs w:val="22"/>
        </w:rPr>
      </w:pPr>
      <w:r>
        <w:rPr>
          <w:rFonts w:ascii="FS Me" w:hAnsi="FS Me" w:cs="Arial"/>
          <w:color w:val="auto"/>
          <w:sz w:val="22"/>
          <w:szCs w:val="22"/>
        </w:rPr>
        <w:lastRenderedPageBreak/>
        <w:t>Refunds for students who pay their own tuition fees</w:t>
      </w:r>
    </w:p>
    <w:p w:rsidR="001F048E" w:rsidRDefault="001F048E" w:rsidP="00EC28C6">
      <w:pPr>
        <w:pStyle w:val="Default"/>
        <w:numPr>
          <w:ilvl w:val="0"/>
          <w:numId w:val="1"/>
        </w:numPr>
        <w:spacing w:line="276" w:lineRule="auto"/>
        <w:rPr>
          <w:rFonts w:ascii="FS Me" w:hAnsi="FS Me" w:cs="Arial"/>
          <w:color w:val="auto"/>
          <w:sz w:val="22"/>
          <w:szCs w:val="22"/>
        </w:rPr>
      </w:pPr>
      <w:r>
        <w:rPr>
          <w:rFonts w:ascii="FS Me" w:hAnsi="FS Me" w:cs="Arial"/>
          <w:color w:val="auto"/>
          <w:sz w:val="22"/>
          <w:szCs w:val="22"/>
        </w:rPr>
        <w:t xml:space="preserve">Refunds for students whose tuition fees are paid by a sponsor </w:t>
      </w:r>
    </w:p>
    <w:p w:rsidR="001F048E" w:rsidRDefault="001F048E" w:rsidP="00EC28C6">
      <w:pPr>
        <w:pStyle w:val="Default"/>
        <w:numPr>
          <w:ilvl w:val="0"/>
          <w:numId w:val="1"/>
        </w:numPr>
        <w:spacing w:line="276" w:lineRule="auto"/>
        <w:rPr>
          <w:rFonts w:ascii="FS Me" w:hAnsi="FS Me" w:cs="Arial"/>
          <w:color w:val="auto"/>
          <w:sz w:val="22"/>
          <w:szCs w:val="22"/>
        </w:rPr>
      </w:pPr>
      <w:r>
        <w:rPr>
          <w:rFonts w:ascii="FS Me" w:hAnsi="FS Me" w:cs="Arial"/>
          <w:color w:val="auto"/>
          <w:sz w:val="22"/>
          <w:szCs w:val="22"/>
        </w:rPr>
        <w:t>Additional travel costs  (for students affected by a change in the location of programme)</w:t>
      </w:r>
    </w:p>
    <w:p w:rsidR="001F048E" w:rsidRDefault="001F048E" w:rsidP="00EC28C6">
      <w:pPr>
        <w:pStyle w:val="Default"/>
        <w:numPr>
          <w:ilvl w:val="0"/>
          <w:numId w:val="1"/>
        </w:numPr>
        <w:spacing w:line="276" w:lineRule="auto"/>
        <w:rPr>
          <w:rFonts w:ascii="FS Me" w:hAnsi="FS Me" w:cs="Arial"/>
          <w:color w:val="auto"/>
          <w:sz w:val="22"/>
          <w:szCs w:val="22"/>
        </w:rPr>
      </w:pPr>
      <w:r>
        <w:rPr>
          <w:rFonts w:ascii="FS Me" w:hAnsi="FS Me" w:cs="Arial"/>
          <w:color w:val="auto"/>
          <w:sz w:val="22"/>
          <w:szCs w:val="22"/>
        </w:rPr>
        <w:t xml:space="preserve">A commitment to honour student bursaries </w:t>
      </w:r>
    </w:p>
    <w:p w:rsidR="001F048E" w:rsidRDefault="001F048E" w:rsidP="00DC01D9">
      <w:pPr>
        <w:pStyle w:val="Default"/>
        <w:rPr>
          <w:rFonts w:ascii="FS Me" w:hAnsi="FS Me" w:cs="Arial"/>
          <w:color w:val="auto"/>
          <w:sz w:val="22"/>
          <w:szCs w:val="22"/>
        </w:rPr>
      </w:pPr>
    </w:p>
    <w:p w:rsidR="001F048E" w:rsidRDefault="001F048E" w:rsidP="00EC28C6">
      <w:pPr>
        <w:spacing w:line="276" w:lineRule="auto"/>
        <w:ind w:left="360"/>
        <w:jc w:val="both"/>
        <w:rPr>
          <w:rFonts w:ascii="FS Me" w:hAnsi="FS Me" w:cs="Arial"/>
        </w:rPr>
      </w:pPr>
      <w:r>
        <w:rPr>
          <w:rFonts w:ascii="FS Me" w:hAnsi="FS Me" w:cs="Arial"/>
        </w:rPr>
        <w:t>The Barnsley College Refund and Compensation policy also includes the provision of payment of compensation to cover instances such as:</w:t>
      </w:r>
    </w:p>
    <w:p w:rsidR="001F048E" w:rsidRDefault="001F048E" w:rsidP="001F048E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FS Me" w:hAnsi="FS Me"/>
        </w:rPr>
      </w:pPr>
      <w:r>
        <w:rPr>
          <w:rFonts w:ascii="FS Me" w:hAnsi="FS Me"/>
        </w:rPr>
        <w:t>Maintenance costs and lost time where it is not possible to preserve continuation of study</w:t>
      </w:r>
    </w:p>
    <w:p w:rsidR="001F048E" w:rsidRPr="001F048E" w:rsidRDefault="001F048E" w:rsidP="001F048E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FS Me" w:hAnsi="FS Me"/>
        </w:rPr>
      </w:pPr>
      <w:r>
        <w:rPr>
          <w:rFonts w:ascii="FS Me" w:hAnsi="FS Me"/>
        </w:rPr>
        <w:t>Tuition and maintenance costs where students have to transfer programme or provider</w:t>
      </w:r>
    </w:p>
    <w:p w:rsidR="001F048E" w:rsidRDefault="001F048E" w:rsidP="001F048E">
      <w:pPr>
        <w:spacing w:line="276" w:lineRule="auto"/>
        <w:jc w:val="both"/>
        <w:rPr>
          <w:rFonts w:ascii="FS Me" w:hAnsi="FS Me"/>
        </w:rPr>
      </w:pPr>
    </w:p>
    <w:p w:rsidR="001F048E" w:rsidRPr="001F048E" w:rsidRDefault="001F048E" w:rsidP="007C52B0">
      <w:pPr>
        <w:spacing w:line="276" w:lineRule="auto"/>
        <w:ind w:left="360"/>
        <w:jc w:val="both"/>
        <w:rPr>
          <w:rFonts w:ascii="FS Me" w:hAnsi="FS Me"/>
        </w:rPr>
      </w:pPr>
      <w:r>
        <w:rPr>
          <w:rFonts w:ascii="FS Me" w:hAnsi="FS Me"/>
        </w:rPr>
        <w:t xml:space="preserve">In order to meet any financial implications of our Student Protection Plan, </w:t>
      </w:r>
      <w:r w:rsidRPr="001F048E">
        <w:rPr>
          <w:rFonts w:ascii="FS Me" w:hAnsi="FS Me"/>
        </w:rPr>
        <w:t>Barnsley College intends to adopt a Student Refund and Compensation Fund in the unlikely event of this plan being invoked.This fund will be established from tuition fee income.</w:t>
      </w:r>
    </w:p>
    <w:p w:rsidR="001E45DF" w:rsidRDefault="001E45DF" w:rsidP="00DC01D9">
      <w:pPr>
        <w:pStyle w:val="Default"/>
        <w:rPr>
          <w:rFonts w:ascii="FS Me" w:hAnsi="FS Me" w:cs="Arial"/>
          <w:color w:val="auto"/>
          <w:sz w:val="22"/>
          <w:szCs w:val="22"/>
        </w:rPr>
      </w:pPr>
    </w:p>
    <w:p w:rsidR="00340C42" w:rsidRPr="00340C42" w:rsidRDefault="00340C42" w:rsidP="00DC01D9">
      <w:pPr>
        <w:pStyle w:val="Default"/>
        <w:rPr>
          <w:rFonts w:ascii="FS Me" w:hAnsi="FS Me" w:cs="Arial"/>
          <w:color w:val="auto"/>
          <w:sz w:val="22"/>
          <w:szCs w:val="22"/>
        </w:rPr>
      </w:pPr>
    </w:p>
    <w:p w:rsidR="00340C42" w:rsidRPr="00340C42" w:rsidRDefault="00340C42" w:rsidP="00340C42">
      <w:pPr>
        <w:pStyle w:val="ListParagraph"/>
        <w:numPr>
          <w:ilvl w:val="0"/>
          <w:numId w:val="3"/>
        </w:numPr>
        <w:spacing w:line="276" w:lineRule="auto"/>
        <w:rPr>
          <w:rFonts w:ascii="FS Me" w:hAnsi="FS Me" w:cs="Arial"/>
          <w:b/>
        </w:rPr>
      </w:pPr>
      <w:r w:rsidRPr="00340C42">
        <w:rPr>
          <w:rFonts w:ascii="FS Me" w:hAnsi="FS Me" w:cs="Arial"/>
          <w:b/>
        </w:rPr>
        <w:t>External Reference</w:t>
      </w:r>
      <w:r>
        <w:rPr>
          <w:rFonts w:ascii="FS Me" w:hAnsi="FS Me" w:cs="Arial"/>
          <w:b/>
        </w:rPr>
        <w:t>s</w:t>
      </w:r>
    </w:p>
    <w:p w:rsidR="00340C42" w:rsidRPr="00340C42" w:rsidRDefault="00340C42" w:rsidP="00340C42">
      <w:pPr>
        <w:spacing w:line="276" w:lineRule="auto"/>
        <w:ind w:firstLine="360"/>
        <w:jc w:val="both"/>
        <w:rPr>
          <w:rFonts w:ascii="FS Me" w:hAnsi="FS Me" w:cs="Arial"/>
        </w:rPr>
      </w:pPr>
      <w:r w:rsidRPr="00340C42">
        <w:rPr>
          <w:rFonts w:ascii="FS Me" w:hAnsi="FS Me" w:cs="Arial"/>
        </w:rPr>
        <w:t>This policy has been designed with consideration of the following guidance:</w:t>
      </w:r>
    </w:p>
    <w:p w:rsidR="00340C42" w:rsidRPr="00340C42" w:rsidRDefault="00294FD9" w:rsidP="00340C42">
      <w:pPr>
        <w:spacing w:line="276" w:lineRule="auto"/>
        <w:ind w:firstLine="360"/>
        <w:jc w:val="both"/>
        <w:rPr>
          <w:rFonts w:ascii="FS Me" w:hAnsi="FS Me" w:cs="Arial"/>
          <w:b/>
        </w:rPr>
      </w:pPr>
      <w:hyperlink r:id="rId13" w:history="1">
        <w:r w:rsidR="00340C42" w:rsidRPr="00340C42">
          <w:rPr>
            <w:rStyle w:val="Hyperlink"/>
            <w:rFonts w:ascii="FS Me" w:hAnsi="FS Me" w:cs="Arial"/>
          </w:rPr>
          <w:t>Office for Students Regulatory Advice 2: Registration of current providers for 2019-2020</w:t>
        </w:r>
      </w:hyperlink>
    </w:p>
    <w:p w:rsidR="00340C42" w:rsidRPr="00340C42" w:rsidRDefault="00294FD9" w:rsidP="00340C42">
      <w:pPr>
        <w:spacing w:line="276" w:lineRule="auto"/>
        <w:ind w:firstLine="360"/>
        <w:rPr>
          <w:rFonts w:ascii="FS Me" w:hAnsi="FS Me" w:cs="Arial"/>
        </w:rPr>
      </w:pPr>
      <w:hyperlink r:id="rId14" w:history="1">
        <w:r w:rsidR="00340C42" w:rsidRPr="00340C42">
          <w:rPr>
            <w:rStyle w:val="Hyperlink"/>
            <w:rFonts w:ascii="FS Me" w:hAnsi="FS Me" w:cs="Arial"/>
          </w:rPr>
          <w:t>Higher Education course changes and closures: statement of good practice</w:t>
        </w:r>
      </w:hyperlink>
    </w:p>
    <w:p w:rsidR="00340C42" w:rsidRPr="00340C42" w:rsidRDefault="00340C42" w:rsidP="00340C42">
      <w:pPr>
        <w:spacing w:line="276" w:lineRule="auto"/>
        <w:ind w:left="360"/>
        <w:rPr>
          <w:rStyle w:val="Hyperlink"/>
          <w:rFonts w:ascii="FS Me" w:hAnsi="FS Me" w:cs="Arial"/>
          <w:shd w:val="clear" w:color="auto" w:fill="FFFFFF"/>
        </w:rPr>
      </w:pPr>
      <w:r w:rsidRPr="00340C42">
        <w:rPr>
          <w:rFonts w:ascii="FS Me" w:hAnsi="FS Me" w:cs="Arial"/>
          <w:shd w:val="clear" w:color="auto" w:fill="FFFFFF"/>
        </w:rPr>
        <w:t xml:space="preserve">The Competition and Markets Authority- </w:t>
      </w:r>
      <w:hyperlink r:id="rId15" w:history="1">
        <w:r w:rsidRPr="00340C42">
          <w:rPr>
            <w:rStyle w:val="Hyperlink"/>
            <w:rFonts w:ascii="FS Me" w:hAnsi="FS Me" w:cs="Arial"/>
            <w:shd w:val="clear" w:color="auto" w:fill="FFFFFF"/>
          </w:rPr>
          <w:t>Higher Education Consumer Law Advice for Providers and Students</w:t>
        </w:r>
      </w:hyperlink>
    </w:p>
    <w:p w:rsidR="00340C42" w:rsidRPr="00340C42" w:rsidRDefault="00340C42" w:rsidP="00340C42">
      <w:pPr>
        <w:spacing w:line="276" w:lineRule="auto"/>
        <w:ind w:left="360"/>
        <w:rPr>
          <w:rFonts w:ascii="FS Me" w:hAnsi="FS Me" w:cs="Arial"/>
          <w:shd w:val="clear" w:color="auto" w:fill="FFFFFF"/>
        </w:rPr>
      </w:pPr>
    </w:p>
    <w:p w:rsidR="00340C42" w:rsidRPr="00340C42" w:rsidRDefault="00340C42" w:rsidP="00340C42">
      <w:pPr>
        <w:spacing w:line="276" w:lineRule="auto"/>
        <w:rPr>
          <w:rFonts w:ascii="FS Me" w:hAnsi="FS Me" w:cs="Arial"/>
          <w:b/>
        </w:rPr>
      </w:pPr>
    </w:p>
    <w:p w:rsidR="00340C42" w:rsidRPr="00340C42" w:rsidRDefault="00340C42" w:rsidP="00340C42">
      <w:pPr>
        <w:pStyle w:val="ListParagraph"/>
        <w:numPr>
          <w:ilvl w:val="0"/>
          <w:numId w:val="3"/>
        </w:numPr>
        <w:spacing w:line="276" w:lineRule="auto"/>
        <w:rPr>
          <w:rFonts w:ascii="FS Me" w:hAnsi="FS Me" w:cs="Arial"/>
          <w:b/>
        </w:rPr>
      </w:pPr>
      <w:r w:rsidRPr="00340C42">
        <w:rPr>
          <w:rFonts w:ascii="FS Me" w:hAnsi="FS Me" w:cs="Arial"/>
          <w:b/>
        </w:rPr>
        <w:t xml:space="preserve">Related Policies and Documents </w:t>
      </w:r>
    </w:p>
    <w:p w:rsidR="00340C42" w:rsidRPr="00294FD9" w:rsidRDefault="00294FD9" w:rsidP="007C52B0">
      <w:pPr>
        <w:spacing w:line="276" w:lineRule="auto"/>
        <w:ind w:firstLine="360"/>
        <w:rPr>
          <w:rStyle w:val="Hyperlink"/>
          <w:rFonts w:ascii="FS Me" w:hAnsi="FS Me" w:cs="Arial"/>
        </w:rPr>
      </w:pPr>
      <w:r w:rsidRPr="00294FD9">
        <w:rPr>
          <w:rFonts w:ascii="FS Me" w:hAnsi="FS Me" w:cs="Arial"/>
        </w:rPr>
        <w:fldChar w:fldCharType="begin"/>
      </w:r>
      <w:r w:rsidRPr="00294FD9">
        <w:rPr>
          <w:rFonts w:ascii="FS Me" w:hAnsi="FS Me" w:cs="Arial"/>
        </w:rPr>
        <w:instrText xml:space="preserve"> HYPERLINK "https://www.barnsley.ac.uk/about-us/policies/" </w:instrText>
      </w:r>
      <w:r w:rsidRPr="00294FD9">
        <w:rPr>
          <w:rFonts w:ascii="FS Me" w:hAnsi="FS Me" w:cs="Arial"/>
        </w:rPr>
      </w:r>
      <w:r w:rsidRPr="00294FD9">
        <w:rPr>
          <w:rFonts w:ascii="FS Me" w:hAnsi="FS Me" w:cs="Arial"/>
        </w:rPr>
        <w:fldChar w:fldCharType="separate"/>
      </w:r>
      <w:r w:rsidR="00340C42" w:rsidRPr="00294FD9">
        <w:rPr>
          <w:rStyle w:val="Hyperlink"/>
          <w:rFonts w:ascii="FS Me" w:hAnsi="FS Me" w:cs="Arial"/>
        </w:rPr>
        <w:t xml:space="preserve">Barnsley College Higher Education Terms and Conditions </w:t>
      </w:r>
    </w:p>
    <w:p w:rsidR="00244159" w:rsidRPr="00294FD9" w:rsidRDefault="00294FD9" w:rsidP="007C52B0">
      <w:pPr>
        <w:spacing w:line="276" w:lineRule="auto"/>
        <w:ind w:firstLine="360"/>
        <w:rPr>
          <w:rStyle w:val="Hyperlink"/>
          <w:rFonts w:ascii="FS Me" w:hAnsi="FS Me" w:cs="Arial"/>
        </w:rPr>
      </w:pPr>
      <w:r w:rsidRPr="00294FD9">
        <w:rPr>
          <w:rFonts w:ascii="FS Me" w:hAnsi="FS Me" w:cs="Arial"/>
        </w:rPr>
        <w:fldChar w:fldCharType="end"/>
      </w:r>
      <w:r w:rsidRPr="00294FD9">
        <w:rPr>
          <w:rFonts w:ascii="FS Me" w:hAnsi="FS Me" w:cs="Arial"/>
        </w:rPr>
        <w:fldChar w:fldCharType="begin"/>
      </w:r>
      <w:r w:rsidRPr="00294FD9">
        <w:rPr>
          <w:rFonts w:ascii="FS Me" w:hAnsi="FS Me" w:cs="Arial"/>
        </w:rPr>
        <w:instrText xml:space="preserve"> HYPERLINK "https://www.barnsley.ac.uk/about-us/policies/" </w:instrText>
      </w:r>
      <w:r w:rsidRPr="00294FD9">
        <w:rPr>
          <w:rFonts w:ascii="FS Me" w:hAnsi="FS Me" w:cs="Arial"/>
        </w:rPr>
      </w:r>
      <w:r w:rsidRPr="00294FD9">
        <w:rPr>
          <w:rFonts w:ascii="FS Me" w:hAnsi="FS Me" w:cs="Arial"/>
        </w:rPr>
        <w:fldChar w:fldCharType="separate"/>
      </w:r>
      <w:r w:rsidR="00244159" w:rsidRPr="00294FD9">
        <w:rPr>
          <w:rStyle w:val="Hyperlink"/>
          <w:rFonts w:ascii="FS Me" w:hAnsi="FS Me" w:cs="Arial"/>
        </w:rPr>
        <w:t>Barnsley College Higher Education Fees Policy</w:t>
      </w:r>
    </w:p>
    <w:p w:rsidR="00340C42" w:rsidRPr="00294FD9" w:rsidRDefault="00294FD9" w:rsidP="007C52B0">
      <w:pPr>
        <w:spacing w:line="276" w:lineRule="auto"/>
        <w:ind w:firstLine="360"/>
        <w:rPr>
          <w:rStyle w:val="Hyperlink"/>
          <w:rFonts w:ascii="FS Me" w:hAnsi="FS Me" w:cs="Arial"/>
        </w:rPr>
      </w:pPr>
      <w:r w:rsidRPr="00294FD9">
        <w:rPr>
          <w:rFonts w:ascii="FS Me" w:hAnsi="FS Me" w:cs="Arial"/>
        </w:rPr>
        <w:fldChar w:fldCharType="end"/>
      </w:r>
      <w:r w:rsidRPr="00294FD9">
        <w:rPr>
          <w:rFonts w:ascii="FS Me" w:hAnsi="FS Me" w:cs="Arial"/>
        </w:rPr>
        <w:fldChar w:fldCharType="begin"/>
      </w:r>
      <w:r w:rsidRPr="00294FD9">
        <w:rPr>
          <w:rFonts w:ascii="FS Me" w:hAnsi="FS Me" w:cs="Arial"/>
        </w:rPr>
        <w:instrText xml:space="preserve"> HYPERLINK "https://www.barnsley.ac.uk/about-us/policies/" </w:instrText>
      </w:r>
      <w:r w:rsidRPr="00294FD9">
        <w:rPr>
          <w:rFonts w:ascii="FS Me" w:hAnsi="FS Me" w:cs="Arial"/>
        </w:rPr>
      </w:r>
      <w:r w:rsidRPr="00294FD9">
        <w:rPr>
          <w:rFonts w:ascii="FS Me" w:hAnsi="FS Me" w:cs="Arial"/>
        </w:rPr>
        <w:fldChar w:fldCharType="separate"/>
      </w:r>
      <w:r w:rsidR="00340C42" w:rsidRPr="00294FD9">
        <w:rPr>
          <w:rStyle w:val="Hyperlink"/>
          <w:rFonts w:ascii="FS Me" w:hAnsi="FS Me" w:cs="Arial"/>
        </w:rPr>
        <w:t>Barnsley College Higher Education Co</w:t>
      </w:r>
      <w:r w:rsidR="00244159" w:rsidRPr="00294FD9">
        <w:rPr>
          <w:rStyle w:val="Hyperlink"/>
          <w:rFonts w:ascii="FS Me" w:hAnsi="FS Me" w:cs="Arial"/>
        </w:rPr>
        <w:t>urse Changes and Closure Policy</w:t>
      </w:r>
    </w:p>
    <w:p w:rsidR="00340C42" w:rsidRPr="00294FD9" w:rsidRDefault="00294FD9" w:rsidP="007C52B0">
      <w:pPr>
        <w:spacing w:line="276" w:lineRule="auto"/>
        <w:ind w:firstLine="360"/>
        <w:rPr>
          <w:rStyle w:val="Hyperlink"/>
          <w:rFonts w:ascii="FS Me" w:hAnsi="FS Me" w:cs="Arial"/>
        </w:rPr>
      </w:pPr>
      <w:r w:rsidRPr="00294FD9">
        <w:rPr>
          <w:rFonts w:ascii="FS Me" w:hAnsi="FS Me" w:cs="Arial"/>
        </w:rPr>
        <w:fldChar w:fldCharType="end"/>
      </w:r>
      <w:r w:rsidRPr="00294FD9">
        <w:rPr>
          <w:rFonts w:ascii="FS Me" w:hAnsi="FS Me" w:cs="Arial"/>
        </w:rPr>
        <w:fldChar w:fldCharType="begin"/>
      </w:r>
      <w:r w:rsidRPr="00294FD9">
        <w:rPr>
          <w:rFonts w:ascii="FS Me" w:hAnsi="FS Me" w:cs="Arial"/>
        </w:rPr>
        <w:instrText xml:space="preserve"> HYPERLINK "https://www.barnsley.ac.uk/about-us/policies/" </w:instrText>
      </w:r>
      <w:r w:rsidRPr="00294FD9">
        <w:rPr>
          <w:rFonts w:ascii="FS Me" w:hAnsi="FS Me" w:cs="Arial"/>
        </w:rPr>
      </w:r>
      <w:r w:rsidRPr="00294FD9">
        <w:rPr>
          <w:rFonts w:ascii="FS Me" w:hAnsi="FS Me" w:cs="Arial"/>
        </w:rPr>
        <w:fldChar w:fldCharType="separate"/>
      </w:r>
      <w:r w:rsidR="00340C42" w:rsidRPr="00294FD9">
        <w:rPr>
          <w:rStyle w:val="Hyperlink"/>
          <w:rFonts w:ascii="FS Me" w:hAnsi="FS Me" w:cs="Arial"/>
        </w:rPr>
        <w:t>Barnsley College Complaint Policy and Procedure</w:t>
      </w:r>
    </w:p>
    <w:p w:rsidR="00244159" w:rsidRDefault="00294FD9" w:rsidP="007C52B0">
      <w:pPr>
        <w:spacing w:line="276" w:lineRule="auto"/>
        <w:ind w:firstLine="360"/>
        <w:rPr>
          <w:rFonts w:ascii="FS Me" w:hAnsi="FS Me" w:cs="Arial"/>
        </w:rPr>
      </w:pPr>
      <w:r w:rsidRPr="00294FD9">
        <w:rPr>
          <w:rFonts w:ascii="FS Me" w:hAnsi="FS Me" w:cs="Arial"/>
        </w:rPr>
        <w:fldChar w:fldCharType="end"/>
      </w:r>
    </w:p>
    <w:p w:rsidR="00244159" w:rsidRPr="00340C42" w:rsidRDefault="00244159" w:rsidP="007C52B0">
      <w:pPr>
        <w:spacing w:line="276" w:lineRule="auto"/>
        <w:ind w:firstLine="360"/>
        <w:rPr>
          <w:rFonts w:ascii="FS Me" w:hAnsi="FS Me" w:cs="Arial"/>
        </w:rPr>
        <w:sectPr w:rsidR="00244159" w:rsidRPr="00340C42" w:rsidSect="005D51B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E45DF" w:rsidRDefault="00606E01" w:rsidP="00B808B1">
      <w:pPr>
        <w:pStyle w:val="Default"/>
        <w:rPr>
          <w:rFonts w:ascii="FS Me" w:hAnsi="FS Me" w:cs="Arial"/>
          <w:b/>
          <w:color w:val="auto"/>
          <w:sz w:val="22"/>
          <w:szCs w:val="22"/>
        </w:rPr>
      </w:pPr>
      <w:r w:rsidRPr="00606E01">
        <w:rPr>
          <w:rFonts w:ascii="FS Me" w:hAnsi="FS Me" w:cs="Arial"/>
          <w:noProof/>
          <w:color w:val="auto"/>
          <w:sz w:val="22"/>
          <w:szCs w:val="22"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5934075</wp:posOffset>
            </wp:positionH>
            <wp:positionV relativeFrom="paragraph">
              <wp:posOffset>-609600</wp:posOffset>
            </wp:positionV>
            <wp:extent cx="3571875" cy="1039435"/>
            <wp:effectExtent l="0" t="0" r="0" b="0"/>
            <wp:wrapNone/>
            <wp:docPr id="4" name="Picture 4" descr="T:\Up To Date Files\Templates and forms\NEW LOGO &amp; SIGNAGE  BADGES NAMEPLATES 2019\BC_HE Logo_Colour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Up To Date Files\Templates and forms\NEW LOGO &amp; SIGNAGE  BADGES NAMEPLATES 2019\BC_HE Logo_Colour Smal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03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8B1" w:rsidRDefault="00B808B1" w:rsidP="00B808B1">
      <w:pPr>
        <w:pStyle w:val="Default"/>
        <w:rPr>
          <w:rFonts w:ascii="FS Me" w:hAnsi="FS Me" w:cs="Arial"/>
          <w:b/>
          <w:color w:val="auto"/>
          <w:sz w:val="22"/>
          <w:szCs w:val="22"/>
        </w:rPr>
      </w:pPr>
    </w:p>
    <w:p w:rsidR="00214BFA" w:rsidRPr="008A77A5" w:rsidRDefault="00DE2763" w:rsidP="00DE2763">
      <w:pPr>
        <w:pStyle w:val="Default"/>
        <w:spacing w:line="276" w:lineRule="auto"/>
        <w:rPr>
          <w:rFonts w:ascii="FS Me" w:hAnsi="FS Me" w:cs="Arial"/>
          <w:b/>
          <w:color w:val="auto"/>
          <w:sz w:val="22"/>
          <w:szCs w:val="22"/>
        </w:rPr>
      </w:pPr>
      <w:r>
        <w:rPr>
          <w:rFonts w:ascii="FS Me" w:hAnsi="FS Me" w:cs="Arial"/>
          <w:b/>
          <w:color w:val="auto"/>
          <w:sz w:val="22"/>
          <w:szCs w:val="22"/>
        </w:rPr>
        <w:t>Appendix</w:t>
      </w:r>
      <w:r w:rsidR="00214BFA" w:rsidRPr="008A77A5">
        <w:rPr>
          <w:rFonts w:ascii="FS Me" w:hAnsi="FS Me" w:cs="Arial"/>
          <w:b/>
          <w:color w:val="auto"/>
          <w:sz w:val="22"/>
          <w:szCs w:val="22"/>
        </w:rPr>
        <w:t xml:space="preserve"> 1</w:t>
      </w:r>
      <w:r w:rsidR="00340C42">
        <w:rPr>
          <w:rFonts w:ascii="FS Me" w:hAnsi="FS Me" w:cs="Arial"/>
          <w:b/>
          <w:color w:val="auto"/>
          <w:sz w:val="22"/>
          <w:szCs w:val="22"/>
        </w:rPr>
        <w:t xml:space="preserve"> RISK</w:t>
      </w:r>
      <w:r w:rsidR="00D356A9">
        <w:rPr>
          <w:rFonts w:ascii="FS Me" w:hAnsi="FS Me" w:cs="Arial"/>
          <w:b/>
          <w:color w:val="auto"/>
          <w:sz w:val="22"/>
          <w:szCs w:val="22"/>
        </w:rPr>
        <w:t xml:space="preserve"> LOG</w:t>
      </w:r>
      <w:r w:rsidR="007E53E0">
        <w:rPr>
          <w:rFonts w:ascii="FS Me" w:hAnsi="FS Me" w:cs="Arial"/>
          <w:b/>
          <w:color w:val="auto"/>
          <w:sz w:val="22"/>
          <w:szCs w:val="22"/>
        </w:rPr>
        <w:t xml:space="preserve"> AFFECTING PROGRAMME CONT</w:t>
      </w:r>
      <w:r w:rsidR="007C52B0">
        <w:rPr>
          <w:rFonts w:ascii="FS Me" w:hAnsi="FS Me" w:cs="Arial"/>
          <w:b/>
          <w:color w:val="auto"/>
          <w:sz w:val="22"/>
          <w:szCs w:val="22"/>
        </w:rPr>
        <w:t>I</w:t>
      </w:r>
      <w:r w:rsidR="007E53E0">
        <w:rPr>
          <w:rFonts w:ascii="FS Me" w:hAnsi="FS Me" w:cs="Arial"/>
          <w:b/>
          <w:color w:val="auto"/>
          <w:sz w:val="22"/>
          <w:szCs w:val="22"/>
        </w:rPr>
        <w:t xml:space="preserve">NUATION </w:t>
      </w:r>
    </w:p>
    <w:p w:rsidR="00DC01D9" w:rsidRPr="008A77A5" w:rsidRDefault="00DE2763" w:rsidP="00DE2763">
      <w:pPr>
        <w:pStyle w:val="Default"/>
        <w:spacing w:line="276" w:lineRule="auto"/>
        <w:rPr>
          <w:rFonts w:ascii="FS Me" w:hAnsi="FS Me" w:cs="Arial"/>
          <w:color w:val="auto"/>
          <w:sz w:val="22"/>
          <w:szCs w:val="22"/>
        </w:rPr>
      </w:pPr>
      <w:r>
        <w:rPr>
          <w:rFonts w:ascii="FS Me" w:hAnsi="FS Me" w:cs="Arial"/>
          <w:color w:val="auto"/>
          <w:sz w:val="22"/>
          <w:szCs w:val="22"/>
        </w:rPr>
        <w:t>Appendix</w:t>
      </w:r>
      <w:r w:rsidR="00DC01D9" w:rsidRPr="008A77A5">
        <w:rPr>
          <w:rFonts w:ascii="FS Me" w:hAnsi="FS Me" w:cs="Arial"/>
          <w:color w:val="auto"/>
          <w:sz w:val="22"/>
          <w:szCs w:val="22"/>
        </w:rPr>
        <w:t xml:space="preserve"> 1 lists a number of risks which may affect the continuation of programmes.  This list is not exhaustive but details the </w:t>
      </w:r>
      <w:r w:rsidR="00214BFA" w:rsidRPr="008A77A5">
        <w:rPr>
          <w:rFonts w:ascii="FS Me" w:hAnsi="FS Me" w:cs="Arial"/>
          <w:color w:val="auto"/>
          <w:sz w:val="22"/>
          <w:szCs w:val="22"/>
        </w:rPr>
        <w:t>more probable risks and the measures taken by the College to mitigate their impact.</w:t>
      </w:r>
    </w:p>
    <w:p w:rsidR="008A77A5" w:rsidRDefault="008A77A5" w:rsidP="00801814">
      <w:pPr>
        <w:pStyle w:val="Default"/>
        <w:rPr>
          <w:rFonts w:ascii="FS Me" w:hAnsi="FS Me" w:cs="Arial"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8"/>
        <w:gridCol w:w="1414"/>
        <w:gridCol w:w="1683"/>
        <w:gridCol w:w="6273"/>
      </w:tblGrid>
      <w:tr w:rsidR="00D356A9" w:rsidTr="007C52B0">
        <w:tc>
          <w:tcPr>
            <w:tcW w:w="4644" w:type="dxa"/>
            <w:shd w:val="clear" w:color="auto" w:fill="E7E6E6" w:themeFill="background2"/>
          </w:tcPr>
          <w:p w:rsidR="00D356A9" w:rsidRPr="007C52B0" w:rsidRDefault="00D356A9" w:rsidP="00801814">
            <w:pPr>
              <w:pStyle w:val="Default"/>
              <w:rPr>
                <w:rFonts w:ascii="FS Me" w:hAnsi="FS Me" w:cs="Arial"/>
                <w:b/>
                <w:color w:val="auto"/>
                <w:sz w:val="22"/>
                <w:szCs w:val="22"/>
              </w:rPr>
            </w:pPr>
            <w:r w:rsidRPr="007C52B0">
              <w:rPr>
                <w:rFonts w:ascii="FS Me" w:hAnsi="FS Me" w:cs="Arial"/>
                <w:b/>
                <w:color w:val="auto"/>
                <w:sz w:val="22"/>
                <w:szCs w:val="22"/>
              </w:rPr>
              <w:t>RISK</w:t>
            </w:r>
          </w:p>
        </w:tc>
        <w:tc>
          <w:tcPr>
            <w:tcW w:w="1418" w:type="dxa"/>
            <w:shd w:val="clear" w:color="auto" w:fill="E7E6E6" w:themeFill="background2"/>
          </w:tcPr>
          <w:p w:rsidR="00D356A9" w:rsidRPr="007C52B0" w:rsidRDefault="00D356A9" w:rsidP="0050006F">
            <w:pPr>
              <w:pStyle w:val="Default"/>
              <w:jc w:val="center"/>
              <w:rPr>
                <w:rFonts w:ascii="FS Me" w:hAnsi="FS Me" w:cs="Arial"/>
                <w:b/>
                <w:color w:val="auto"/>
                <w:sz w:val="22"/>
                <w:szCs w:val="22"/>
              </w:rPr>
            </w:pPr>
            <w:r w:rsidRPr="007C52B0">
              <w:rPr>
                <w:rFonts w:ascii="FS Me" w:hAnsi="FS Me" w:cs="Arial"/>
                <w:b/>
                <w:color w:val="auto"/>
                <w:sz w:val="22"/>
                <w:szCs w:val="22"/>
              </w:rPr>
              <w:t>Likelihood</w:t>
            </w:r>
          </w:p>
        </w:tc>
        <w:tc>
          <w:tcPr>
            <w:tcW w:w="1701" w:type="dxa"/>
            <w:shd w:val="clear" w:color="auto" w:fill="E7E6E6" w:themeFill="background2"/>
          </w:tcPr>
          <w:p w:rsidR="00D356A9" w:rsidRPr="007C52B0" w:rsidRDefault="00D356A9" w:rsidP="0050006F">
            <w:pPr>
              <w:pStyle w:val="Default"/>
              <w:jc w:val="center"/>
              <w:rPr>
                <w:rFonts w:ascii="FS Me" w:hAnsi="FS Me" w:cs="Arial"/>
                <w:b/>
                <w:color w:val="auto"/>
                <w:sz w:val="22"/>
                <w:szCs w:val="22"/>
              </w:rPr>
            </w:pPr>
            <w:r w:rsidRPr="007C52B0">
              <w:rPr>
                <w:rFonts w:ascii="FS Me" w:hAnsi="FS Me" w:cs="Arial"/>
                <w:b/>
                <w:color w:val="auto"/>
                <w:sz w:val="22"/>
                <w:szCs w:val="22"/>
              </w:rPr>
              <w:t>Severity</w:t>
            </w:r>
          </w:p>
        </w:tc>
        <w:tc>
          <w:tcPr>
            <w:tcW w:w="6379" w:type="dxa"/>
            <w:shd w:val="clear" w:color="auto" w:fill="E7E6E6" w:themeFill="background2"/>
          </w:tcPr>
          <w:p w:rsidR="00D356A9" w:rsidRPr="007C52B0" w:rsidRDefault="00D356A9" w:rsidP="00801814">
            <w:pPr>
              <w:pStyle w:val="Default"/>
              <w:rPr>
                <w:rFonts w:ascii="FS Me" w:hAnsi="FS Me" w:cs="Arial"/>
                <w:b/>
                <w:color w:val="auto"/>
                <w:sz w:val="22"/>
                <w:szCs w:val="22"/>
              </w:rPr>
            </w:pPr>
            <w:r w:rsidRPr="007C52B0">
              <w:rPr>
                <w:rFonts w:ascii="FS Me" w:hAnsi="FS Me" w:cs="Arial"/>
                <w:b/>
                <w:color w:val="auto"/>
                <w:sz w:val="22"/>
                <w:szCs w:val="22"/>
              </w:rPr>
              <w:t>Mitigating Actions</w:t>
            </w:r>
          </w:p>
        </w:tc>
      </w:tr>
      <w:tr w:rsidR="00D356A9" w:rsidTr="00D356A9">
        <w:tc>
          <w:tcPr>
            <w:tcW w:w="4644" w:type="dxa"/>
          </w:tcPr>
          <w:p w:rsidR="00B05685" w:rsidRPr="007C52B0" w:rsidRDefault="00981FA5" w:rsidP="00D356A9">
            <w:pPr>
              <w:rPr>
                <w:rFonts w:ascii="FS Me" w:hAnsi="FS Me" w:cs="Arial"/>
                <w:b/>
              </w:rPr>
            </w:pPr>
            <w:r w:rsidRPr="007C52B0">
              <w:rPr>
                <w:rFonts w:ascii="FS Me" w:hAnsi="FS Me" w:cs="Arial"/>
                <w:b/>
              </w:rPr>
              <w:t xml:space="preserve">Programme </w:t>
            </w:r>
            <w:r w:rsidR="00D356A9" w:rsidRPr="007C52B0">
              <w:rPr>
                <w:rFonts w:ascii="FS Me" w:hAnsi="FS Me" w:cs="Arial"/>
                <w:b/>
              </w:rPr>
              <w:t xml:space="preserve">Suspension/Closure </w:t>
            </w:r>
          </w:p>
          <w:p w:rsidR="00D356A9" w:rsidRPr="007C52B0" w:rsidRDefault="00981FA5" w:rsidP="00D356A9">
            <w:pPr>
              <w:rPr>
                <w:rFonts w:ascii="FS Me" w:hAnsi="FS Me" w:cs="Arial"/>
                <w:b/>
                <w:color w:val="FF0000"/>
              </w:rPr>
            </w:pPr>
            <w:r w:rsidRPr="007C52B0">
              <w:rPr>
                <w:rFonts w:ascii="FS Me" w:hAnsi="FS Me" w:cs="Arial"/>
                <w:b/>
                <w:color w:val="FF0000"/>
              </w:rPr>
              <w:t>High</w:t>
            </w:r>
          </w:p>
          <w:p w:rsidR="00981FA5" w:rsidRPr="007C52B0" w:rsidRDefault="00981FA5" w:rsidP="00981FA5">
            <w:pPr>
              <w:pStyle w:val="Default"/>
              <w:rPr>
                <w:rFonts w:ascii="FS Me" w:hAnsi="FS Me" w:cs="Arial"/>
              </w:rPr>
            </w:pPr>
          </w:p>
          <w:p w:rsidR="00D356A9" w:rsidRPr="007C52B0" w:rsidRDefault="00981FA5" w:rsidP="00981FA5">
            <w:pPr>
              <w:pStyle w:val="Default"/>
              <w:rPr>
                <w:rFonts w:ascii="FS Me" w:hAnsi="FS Me" w:cs="Arial"/>
                <w:color w:val="auto"/>
                <w:sz w:val="22"/>
                <w:szCs w:val="22"/>
              </w:rPr>
            </w:pPr>
            <w:r w:rsidRPr="007C52B0">
              <w:rPr>
                <w:rFonts w:ascii="FS Me" w:hAnsi="FS Me" w:cs="Arial"/>
                <w:sz w:val="22"/>
                <w:szCs w:val="22"/>
              </w:rPr>
              <w:t xml:space="preserve">Enrolment to a programme is suspended, most likely </w:t>
            </w:r>
            <w:r w:rsidR="00D356A9" w:rsidRPr="007C52B0">
              <w:rPr>
                <w:rFonts w:ascii="FS Me" w:hAnsi="FS Me" w:cs="Arial"/>
                <w:sz w:val="22"/>
                <w:szCs w:val="22"/>
              </w:rPr>
              <w:t>due to insufficient applications</w:t>
            </w:r>
          </w:p>
        </w:tc>
        <w:tc>
          <w:tcPr>
            <w:tcW w:w="1418" w:type="dxa"/>
          </w:tcPr>
          <w:p w:rsidR="00D356A9" w:rsidRPr="007C52B0" w:rsidRDefault="00981FA5" w:rsidP="0050006F">
            <w:pPr>
              <w:pStyle w:val="Default"/>
              <w:jc w:val="center"/>
              <w:rPr>
                <w:rFonts w:ascii="FS Me" w:hAnsi="FS Me" w:cs="Arial"/>
                <w:color w:val="auto"/>
                <w:sz w:val="22"/>
                <w:szCs w:val="22"/>
              </w:rPr>
            </w:pPr>
            <w:r w:rsidRPr="007C52B0">
              <w:rPr>
                <w:rFonts w:ascii="FS Me" w:hAnsi="FS Me" w:cs="Arial"/>
                <w:color w:val="auto"/>
                <w:sz w:val="22"/>
                <w:szCs w:val="22"/>
              </w:rPr>
              <w:t>Likely</w:t>
            </w:r>
          </w:p>
        </w:tc>
        <w:tc>
          <w:tcPr>
            <w:tcW w:w="1701" w:type="dxa"/>
          </w:tcPr>
          <w:p w:rsidR="00D356A9" w:rsidRPr="007C52B0" w:rsidRDefault="00981FA5" w:rsidP="0050006F">
            <w:pPr>
              <w:pStyle w:val="Default"/>
              <w:jc w:val="center"/>
              <w:rPr>
                <w:rFonts w:ascii="FS Me" w:hAnsi="FS Me" w:cs="Arial"/>
                <w:color w:val="auto"/>
                <w:sz w:val="22"/>
                <w:szCs w:val="22"/>
              </w:rPr>
            </w:pPr>
            <w:r w:rsidRPr="007C52B0">
              <w:rPr>
                <w:rFonts w:ascii="FS Me" w:hAnsi="FS Me" w:cs="Arial"/>
                <w:color w:val="auto"/>
                <w:sz w:val="22"/>
                <w:szCs w:val="22"/>
              </w:rPr>
              <w:t>Harmful</w:t>
            </w:r>
          </w:p>
        </w:tc>
        <w:tc>
          <w:tcPr>
            <w:tcW w:w="6379" w:type="dxa"/>
          </w:tcPr>
          <w:p w:rsidR="00981FA5" w:rsidRPr="007C52B0" w:rsidRDefault="00981FA5" w:rsidP="007C52B0">
            <w:pPr>
              <w:pStyle w:val="ListParagraph"/>
              <w:numPr>
                <w:ilvl w:val="0"/>
                <w:numId w:val="5"/>
              </w:numPr>
              <w:rPr>
                <w:rFonts w:ascii="FS Me" w:hAnsi="FS Me" w:cs="Arial"/>
              </w:rPr>
            </w:pPr>
            <w:r w:rsidRPr="007C52B0">
              <w:rPr>
                <w:rFonts w:ascii="FS Me" w:hAnsi="FS Me" w:cs="Arial"/>
              </w:rPr>
              <w:t>Robust Business Planning cycle</w:t>
            </w:r>
          </w:p>
          <w:p w:rsidR="00981FA5" w:rsidRPr="007C52B0" w:rsidRDefault="00981FA5" w:rsidP="007C52B0">
            <w:pPr>
              <w:pStyle w:val="ListParagraph"/>
              <w:numPr>
                <w:ilvl w:val="0"/>
                <w:numId w:val="5"/>
              </w:numPr>
              <w:rPr>
                <w:rFonts w:ascii="FS Me" w:hAnsi="FS Me" w:cs="Arial"/>
              </w:rPr>
            </w:pPr>
            <w:r w:rsidRPr="007C52B0">
              <w:rPr>
                <w:rFonts w:ascii="FS Me" w:hAnsi="FS Me" w:cs="Arial"/>
              </w:rPr>
              <w:t>Robust Performance Monitoring process</w:t>
            </w:r>
          </w:p>
          <w:p w:rsidR="00981FA5" w:rsidRPr="007C52B0" w:rsidRDefault="00981FA5" w:rsidP="007C52B0">
            <w:pPr>
              <w:pStyle w:val="ListParagraph"/>
              <w:numPr>
                <w:ilvl w:val="0"/>
                <w:numId w:val="5"/>
              </w:numPr>
              <w:rPr>
                <w:rFonts w:ascii="FS Me" w:hAnsi="FS Me" w:cs="Arial"/>
              </w:rPr>
            </w:pPr>
            <w:r w:rsidRPr="007C52B0">
              <w:rPr>
                <w:rFonts w:ascii="FS Me" w:hAnsi="FS Me" w:cs="Arial"/>
              </w:rPr>
              <w:t>Monitoring of applications during application cycle</w:t>
            </w:r>
          </w:p>
          <w:p w:rsidR="00981FA5" w:rsidRPr="007C52B0" w:rsidRDefault="00981FA5" w:rsidP="007C52B0">
            <w:pPr>
              <w:pStyle w:val="ListParagraph"/>
              <w:numPr>
                <w:ilvl w:val="0"/>
                <w:numId w:val="5"/>
              </w:numPr>
              <w:rPr>
                <w:rFonts w:ascii="FS Me" w:hAnsi="FS Me" w:cs="Arial"/>
              </w:rPr>
            </w:pPr>
            <w:r w:rsidRPr="007C52B0">
              <w:rPr>
                <w:rFonts w:ascii="FS Me" w:hAnsi="FS Me" w:cs="Arial"/>
              </w:rPr>
              <w:t>Early notification to potential applicants</w:t>
            </w:r>
          </w:p>
          <w:p w:rsidR="00981FA5" w:rsidRPr="007C52B0" w:rsidRDefault="00981FA5" w:rsidP="007C52B0">
            <w:pPr>
              <w:pStyle w:val="ListParagraph"/>
              <w:numPr>
                <w:ilvl w:val="0"/>
                <w:numId w:val="5"/>
              </w:numPr>
              <w:rPr>
                <w:rFonts w:ascii="FS Me" w:hAnsi="FS Me" w:cs="Arial"/>
              </w:rPr>
            </w:pPr>
            <w:r w:rsidRPr="007C52B0">
              <w:rPr>
                <w:rFonts w:ascii="FS Me" w:hAnsi="FS Me" w:cs="Arial"/>
              </w:rPr>
              <w:t>Identification of alternative courses for applicants</w:t>
            </w:r>
          </w:p>
          <w:p w:rsidR="00981FA5" w:rsidRPr="007C52B0" w:rsidRDefault="00981FA5" w:rsidP="007C52B0">
            <w:pPr>
              <w:pStyle w:val="ListParagraph"/>
              <w:numPr>
                <w:ilvl w:val="0"/>
                <w:numId w:val="5"/>
              </w:numPr>
              <w:rPr>
                <w:rFonts w:ascii="FS Me" w:hAnsi="FS Me" w:cs="Arial"/>
              </w:rPr>
            </w:pPr>
            <w:r w:rsidRPr="007C52B0">
              <w:rPr>
                <w:rFonts w:ascii="FS Me" w:hAnsi="FS Me" w:cs="Arial"/>
              </w:rPr>
              <w:t>Teach out of current students</w:t>
            </w:r>
          </w:p>
          <w:p w:rsidR="00981FA5" w:rsidRPr="007C52B0" w:rsidRDefault="007C52B0" w:rsidP="007C52B0">
            <w:pPr>
              <w:pStyle w:val="ListParagraph"/>
              <w:numPr>
                <w:ilvl w:val="0"/>
                <w:numId w:val="5"/>
              </w:numPr>
              <w:rPr>
                <w:rFonts w:ascii="FS Me" w:hAnsi="FS Me" w:cs="Arial"/>
              </w:rPr>
            </w:pPr>
            <w:r>
              <w:rPr>
                <w:rFonts w:ascii="FS Me" w:hAnsi="FS Me" w:cs="Arial"/>
              </w:rPr>
              <w:t>C</w:t>
            </w:r>
            <w:r w:rsidR="00981FA5" w:rsidRPr="007C52B0">
              <w:rPr>
                <w:rFonts w:ascii="FS Me" w:hAnsi="FS Me" w:cs="Arial"/>
              </w:rPr>
              <w:t>ommunication with current students to minimise concern</w:t>
            </w:r>
          </w:p>
          <w:p w:rsidR="00981FA5" w:rsidRPr="007C52B0" w:rsidRDefault="00981FA5" w:rsidP="007C52B0">
            <w:pPr>
              <w:pStyle w:val="ListParagraph"/>
              <w:numPr>
                <w:ilvl w:val="0"/>
                <w:numId w:val="5"/>
              </w:numPr>
              <w:rPr>
                <w:rFonts w:ascii="FS Me" w:hAnsi="FS Me" w:cs="Arial"/>
              </w:rPr>
            </w:pPr>
            <w:r w:rsidRPr="007C52B0">
              <w:rPr>
                <w:rFonts w:ascii="FS Me" w:hAnsi="FS Me" w:cs="Arial"/>
              </w:rPr>
              <w:t>Course Changes and Programme Closure policy outlines consistent procedures to follow</w:t>
            </w:r>
          </w:p>
          <w:p w:rsidR="00FE3172" w:rsidRPr="007C52B0" w:rsidRDefault="00FE3172" w:rsidP="007C52B0">
            <w:pPr>
              <w:pStyle w:val="ListParagraph"/>
              <w:numPr>
                <w:ilvl w:val="0"/>
                <w:numId w:val="5"/>
              </w:numPr>
              <w:rPr>
                <w:rFonts w:ascii="FS Me" w:hAnsi="FS Me" w:cs="Arial"/>
              </w:rPr>
            </w:pPr>
            <w:r w:rsidRPr="007C52B0">
              <w:rPr>
                <w:rFonts w:ascii="FS Me" w:hAnsi="FS Me" w:cs="Arial"/>
              </w:rPr>
              <w:t>Refund and Compensation policy in place</w:t>
            </w:r>
          </w:p>
          <w:p w:rsidR="00D356A9" w:rsidRPr="007C52B0" w:rsidRDefault="00D356A9" w:rsidP="00801814">
            <w:pPr>
              <w:pStyle w:val="Default"/>
              <w:rPr>
                <w:rFonts w:ascii="FS Me" w:hAnsi="FS Me" w:cs="Arial"/>
                <w:color w:val="auto"/>
                <w:sz w:val="22"/>
                <w:szCs w:val="22"/>
              </w:rPr>
            </w:pPr>
          </w:p>
        </w:tc>
      </w:tr>
      <w:tr w:rsidR="00981FA5" w:rsidTr="007C52B0">
        <w:tc>
          <w:tcPr>
            <w:tcW w:w="4644" w:type="dxa"/>
            <w:shd w:val="clear" w:color="auto" w:fill="E7E6E6" w:themeFill="background2"/>
          </w:tcPr>
          <w:p w:rsidR="00981FA5" w:rsidRPr="007C52B0" w:rsidRDefault="00981FA5" w:rsidP="00565FFA">
            <w:pPr>
              <w:pStyle w:val="Default"/>
              <w:rPr>
                <w:rFonts w:ascii="FS Me" w:hAnsi="FS Me" w:cs="Arial"/>
                <w:b/>
                <w:color w:val="auto"/>
                <w:sz w:val="22"/>
                <w:szCs w:val="22"/>
              </w:rPr>
            </w:pPr>
            <w:r w:rsidRPr="007C52B0">
              <w:rPr>
                <w:rFonts w:ascii="FS Me" w:hAnsi="FS Me" w:cs="Arial"/>
                <w:b/>
                <w:color w:val="auto"/>
                <w:sz w:val="22"/>
                <w:szCs w:val="22"/>
              </w:rPr>
              <w:t>RISK</w:t>
            </w:r>
          </w:p>
        </w:tc>
        <w:tc>
          <w:tcPr>
            <w:tcW w:w="1418" w:type="dxa"/>
            <w:shd w:val="clear" w:color="auto" w:fill="E7E6E6" w:themeFill="background2"/>
          </w:tcPr>
          <w:p w:rsidR="00981FA5" w:rsidRPr="007C52B0" w:rsidRDefault="00981FA5" w:rsidP="0050006F">
            <w:pPr>
              <w:pStyle w:val="Default"/>
              <w:jc w:val="center"/>
              <w:rPr>
                <w:rFonts w:ascii="FS Me" w:hAnsi="FS Me" w:cs="Arial"/>
                <w:b/>
                <w:color w:val="auto"/>
                <w:sz w:val="22"/>
                <w:szCs w:val="22"/>
              </w:rPr>
            </w:pPr>
            <w:r w:rsidRPr="007C52B0">
              <w:rPr>
                <w:rFonts w:ascii="FS Me" w:hAnsi="FS Me" w:cs="Arial"/>
                <w:b/>
                <w:color w:val="auto"/>
                <w:sz w:val="22"/>
                <w:szCs w:val="22"/>
              </w:rPr>
              <w:t>Likelihood</w:t>
            </w:r>
          </w:p>
        </w:tc>
        <w:tc>
          <w:tcPr>
            <w:tcW w:w="1701" w:type="dxa"/>
            <w:shd w:val="clear" w:color="auto" w:fill="E7E6E6" w:themeFill="background2"/>
          </w:tcPr>
          <w:p w:rsidR="00981FA5" w:rsidRPr="007C52B0" w:rsidRDefault="00981FA5" w:rsidP="0050006F">
            <w:pPr>
              <w:pStyle w:val="Default"/>
              <w:jc w:val="center"/>
              <w:rPr>
                <w:rFonts w:ascii="FS Me" w:hAnsi="FS Me" w:cs="Arial"/>
                <w:b/>
                <w:color w:val="auto"/>
                <w:sz w:val="22"/>
                <w:szCs w:val="22"/>
              </w:rPr>
            </w:pPr>
            <w:r w:rsidRPr="007C52B0">
              <w:rPr>
                <w:rFonts w:ascii="FS Me" w:hAnsi="FS Me" w:cs="Arial"/>
                <w:b/>
                <w:color w:val="auto"/>
                <w:sz w:val="22"/>
                <w:szCs w:val="22"/>
              </w:rPr>
              <w:t>Severity</w:t>
            </w:r>
          </w:p>
        </w:tc>
        <w:tc>
          <w:tcPr>
            <w:tcW w:w="6379" w:type="dxa"/>
            <w:shd w:val="clear" w:color="auto" w:fill="E7E6E6" w:themeFill="background2"/>
          </w:tcPr>
          <w:p w:rsidR="00981FA5" w:rsidRPr="007C52B0" w:rsidRDefault="00981FA5" w:rsidP="00565FFA">
            <w:pPr>
              <w:pStyle w:val="Default"/>
              <w:rPr>
                <w:rFonts w:ascii="FS Me" w:hAnsi="FS Me" w:cs="Arial"/>
                <w:b/>
                <w:color w:val="auto"/>
                <w:sz w:val="22"/>
                <w:szCs w:val="22"/>
              </w:rPr>
            </w:pPr>
            <w:r w:rsidRPr="007C52B0">
              <w:rPr>
                <w:rFonts w:ascii="FS Me" w:hAnsi="FS Me" w:cs="Arial"/>
                <w:b/>
                <w:color w:val="auto"/>
                <w:sz w:val="22"/>
                <w:szCs w:val="22"/>
              </w:rPr>
              <w:t>Mitigating Actions</w:t>
            </w:r>
          </w:p>
        </w:tc>
      </w:tr>
      <w:tr w:rsidR="00981FA5" w:rsidRPr="00981FA5" w:rsidTr="00981FA5">
        <w:tc>
          <w:tcPr>
            <w:tcW w:w="4644" w:type="dxa"/>
          </w:tcPr>
          <w:p w:rsidR="00981FA5" w:rsidRPr="007C52B0" w:rsidRDefault="00981FA5" w:rsidP="00565FFA">
            <w:pPr>
              <w:pStyle w:val="Default"/>
              <w:rPr>
                <w:rFonts w:ascii="FS Me" w:hAnsi="FS Me" w:cs="Arial"/>
                <w:b/>
                <w:color w:val="auto"/>
                <w:sz w:val="22"/>
                <w:szCs w:val="22"/>
              </w:rPr>
            </w:pPr>
            <w:r w:rsidRPr="007C52B0">
              <w:rPr>
                <w:rFonts w:ascii="FS Me" w:hAnsi="FS Me" w:cs="Arial"/>
                <w:b/>
                <w:color w:val="auto"/>
                <w:sz w:val="22"/>
                <w:szCs w:val="22"/>
              </w:rPr>
              <w:t>Major Material Changes to Programmes</w:t>
            </w:r>
          </w:p>
          <w:p w:rsidR="00B05685" w:rsidRPr="007C52B0" w:rsidRDefault="00B05685" w:rsidP="00565FFA">
            <w:pPr>
              <w:pStyle w:val="Default"/>
              <w:rPr>
                <w:rFonts w:ascii="FS Me" w:hAnsi="FS Me" w:cs="Arial"/>
                <w:b/>
                <w:color w:val="FFC000"/>
                <w:sz w:val="22"/>
                <w:szCs w:val="22"/>
              </w:rPr>
            </w:pPr>
            <w:r w:rsidRPr="007C52B0">
              <w:rPr>
                <w:rFonts w:ascii="FS Me" w:hAnsi="FS Me" w:cs="Arial"/>
                <w:b/>
                <w:color w:val="FFC000"/>
                <w:sz w:val="22"/>
                <w:szCs w:val="22"/>
              </w:rPr>
              <w:t>Medium</w:t>
            </w:r>
          </w:p>
          <w:p w:rsidR="0050006F" w:rsidRPr="007C52B0" w:rsidRDefault="0050006F" w:rsidP="00565FFA">
            <w:pPr>
              <w:pStyle w:val="Default"/>
              <w:rPr>
                <w:rFonts w:ascii="FS Me" w:hAnsi="FS Me" w:cs="Arial"/>
                <w:color w:val="auto"/>
                <w:sz w:val="22"/>
                <w:szCs w:val="22"/>
              </w:rPr>
            </w:pPr>
          </w:p>
          <w:p w:rsidR="0050006F" w:rsidRPr="007C52B0" w:rsidRDefault="0050006F" w:rsidP="00565FFA">
            <w:pPr>
              <w:pStyle w:val="Default"/>
              <w:rPr>
                <w:rFonts w:ascii="FS Me" w:hAnsi="FS Me" w:cs="Arial"/>
                <w:color w:val="auto"/>
                <w:sz w:val="22"/>
                <w:szCs w:val="22"/>
              </w:rPr>
            </w:pPr>
            <w:r w:rsidRPr="007C52B0">
              <w:rPr>
                <w:rFonts w:ascii="FS Me" w:hAnsi="FS Me" w:cs="Arial"/>
                <w:color w:val="auto"/>
                <w:sz w:val="22"/>
                <w:szCs w:val="22"/>
              </w:rPr>
              <w:t>Combining delivery routes / pathways within programmes</w:t>
            </w:r>
          </w:p>
          <w:p w:rsidR="0050006F" w:rsidRPr="007C52B0" w:rsidRDefault="0050006F" w:rsidP="00565FFA">
            <w:pPr>
              <w:pStyle w:val="Default"/>
              <w:rPr>
                <w:rFonts w:ascii="FS Me" w:hAnsi="FS Me" w:cs="Arial"/>
                <w:color w:val="auto"/>
                <w:sz w:val="22"/>
                <w:szCs w:val="22"/>
              </w:rPr>
            </w:pPr>
          </w:p>
          <w:p w:rsidR="0050006F" w:rsidRPr="007C52B0" w:rsidRDefault="0050006F" w:rsidP="00565FFA">
            <w:pPr>
              <w:pStyle w:val="Default"/>
              <w:rPr>
                <w:rFonts w:ascii="FS Me" w:hAnsi="FS Me" w:cs="Arial"/>
                <w:color w:val="auto"/>
                <w:sz w:val="22"/>
                <w:szCs w:val="22"/>
              </w:rPr>
            </w:pPr>
            <w:r w:rsidRPr="007C52B0">
              <w:rPr>
                <w:rFonts w:ascii="FS Me" w:hAnsi="FS Me" w:cs="Arial"/>
                <w:color w:val="auto"/>
                <w:sz w:val="22"/>
                <w:szCs w:val="22"/>
              </w:rPr>
              <w:t>Change of validating partner</w:t>
            </w:r>
          </w:p>
          <w:p w:rsidR="00B05685" w:rsidRPr="007C52B0" w:rsidRDefault="00B05685" w:rsidP="00565FFA">
            <w:pPr>
              <w:pStyle w:val="Default"/>
              <w:rPr>
                <w:rFonts w:ascii="FS Me" w:hAnsi="FS Me" w:cs="Arial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:rsidR="00981FA5" w:rsidRPr="007C52B0" w:rsidRDefault="00981FA5" w:rsidP="0050006F">
            <w:pPr>
              <w:pStyle w:val="Default"/>
              <w:jc w:val="center"/>
              <w:rPr>
                <w:rFonts w:ascii="FS Me" w:hAnsi="FS Me" w:cs="Arial"/>
                <w:color w:val="auto"/>
                <w:sz w:val="22"/>
                <w:szCs w:val="22"/>
              </w:rPr>
            </w:pPr>
            <w:r w:rsidRPr="007C52B0">
              <w:rPr>
                <w:rFonts w:ascii="FS Me" w:hAnsi="FS Me" w:cs="Arial"/>
                <w:color w:val="auto"/>
                <w:sz w:val="22"/>
                <w:szCs w:val="22"/>
              </w:rPr>
              <w:t>Likely</w:t>
            </w:r>
          </w:p>
        </w:tc>
        <w:tc>
          <w:tcPr>
            <w:tcW w:w="1701" w:type="dxa"/>
          </w:tcPr>
          <w:p w:rsidR="00981FA5" w:rsidRPr="007C52B0" w:rsidRDefault="00B05685" w:rsidP="0050006F">
            <w:pPr>
              <w:pStyle w:val="Default"/>
              <w:jc w:val="center"/>
              <w:rPr>
                <w:rFonts w:ascii="FS Me" w:hAnsi="FS Me" w:cs="Arial"/>
                <w:color w:val="auto"/>
                <w:sz w:val="22"/>
                <w:szCs w:val="22"/>
              </w:rPr>
            </w:pPr>
            <w:r w:rsidRPr="007C52B0">
              <w:rPr>
                <w:rFonts w:ascii="FS Me" w:hAnsi="FS Me" w:cs="Arial"/>
                <w:color w:val="auto"/>
                <w:sz w:val="22"/>
                <w:szCs w:val="22"/>
              </w:rPr>
              <w:t>Minor Harm</w:t>
            </w:r>
          </w:p>
        </w:tc>
        <w:tc>
          <w:tcPr>
            <w:tcW w:w="6379" w:type="dxa"/>
          </w:tcPr>
          <w:p w:rsidR="00981FA5" w:rsidRPr="007C52B0" w:rsidRDefault="00981FA5" w:rsidP="00981FA5">
            <w:pPr>
              <w:pStyle w:val="ListParagraph"/>
              <w:numPr>
                <w:ilvl w:val="0"/>
                <w:numId w:val="9"/>
              </w:numPr>
              <w:rPr>
                <w:rFonts w:ascii="FS Me" w:hAnsi="FS Me" w:cs="Arial"/>
              </w:rPr>
            </w:pPr>
            <w:r w:rsidRPr="007C52B0">
              <w:rPr>
                <w:rFonts w:ascii="FS Me" w:hAnsi="FS Me" w:cs="Arial"/>
              </w:rPr>
              <w:t>Robust internal and external approval processes to ensure currency of programme</w:t>
            </w:r>
          </w:p>
          <w:p w:rsidR="00981FA5" w:rsidRPr="007C52B0" w:rsidRDefault="00981FA5" w:rsidP="00981FA5">
            <w:pPr>
              <w:pStyle w:val="ListParagraph"/>
              <w:numPr>
                <w:ilvl w:val="0"/>
                <w:numId w:val="9"/>
              </w:numPr>
              <w:rPr>
                <w:rFonts w:ascii="FS Me" w:hAnsi="FS Me" w:cs="Arial"/>
              </w:rPr>
            </w:pPr>
            <w:r w:rsidRPr="007C52B0">
              <w:rPr>
                <w:rFonts w:ascii="FS Me" w:hAnsi="FS Me" w:cs="Arial"/>
              </w:rPr>
              <w:t>Annual Planning cycle to ensure quality and approval minor modifications (avoiding curriculum drift)</w:t>
            </w:r>
          </w:p>
          <w:p w:rsidR="00981FA5" w:rsidRPr="007C52B0" w:rsidRDefault="00981FA5" w:rsidP="00981FA5">
            <w:pPr>
              <w:pStyle w:val="ListParagraph"/>
              <w:numPr>
                <w:ilvl w:val="0"/>
                <w:numId w:val="9"/>
              </w:numPr>
              <w:rPr>
                <w:rFonts w:ascii="FS Me" w:hAnsi="FS Me" w:cs="Arial"/>
              </w:rPr>
            </w:pPr>
            <w:r w:rsidRPr="007C52B0">
              <w:rPr>
                <w:rFonts w:ascii="FS Me" w:hAnsi="FS Me" w:cs="Arial"/>
              </w:rPr>
              <w:t xml:space="preserve">Changes usually implemented for future cohorts </w:t>
            </w:r>
            <w:r w:rsidRPr="007C52B0">
              <w:rPr>
                <w:rFonts w:ascii="FS Me" w:hAnsi="FS Me" w:cs="Arial"/>
                <w:b/>
              </w:rPr>
              <w:t>not</w:t>
            </w:r>
            <w:r w:rsidRPr="007C52B0">
              <w:rPr>
                <w:rFonts w:ascii="FS Me" w:hAnsi="FS Me" w:cs="Arial"/>
              </w:rPr>
              <w:t xml:space="preserve"> current students.  </w:t>
            </w:r>
            <w:r w:rsidR="007C52B0">
              <w:rPr>
                <w:rFonts w:ascii="FS Me" w:hAnsi="FS Me" w:cs="Arial"/>
              </w:rPr>
              <w:t>In extreme circumstances, i</w:t>
            </w:r>
            <w:r w:rsidRPr="007C52B0">
              <w:rPr>
                <w:rFonts w:ascii="FS Me" w:hAnsi="FS Me" w:cs="Arial"/>
              </w:rPr>
              <w:t>f affecting current students – would only take effect following consultation and approval by student body</w:t>
            </w:r>
          </w:p>
          <w:p w:rsidR="00981FA5" w:rsidRPr="007C52B0" w:rsidRDefault="00981FA5" w:rsidP="00981FA5">
            <w:pPr>
              <w:pStyle w:val="ListParagraph"/>
              <w:numPr>
                <w:ilvl w:val="0"/>
                <w:numId w:val="9"/>
              </w:numPr>
              <w:rPr>
                <w:rFonts w:ascii="FS Me" w:hAnsi="FS Me" w:cs="Arial"/>
              </w:rPr>
            </w:pPr>
            <w:r w:rsidRPr="007C52B0">
              <w:rPr>
                <w:rFonts w:ascii="FS Me" w:hAnsi="FS Me" w:cs="Arial"/>
              </w:rPr>
              <w:t>Consultation with students</w:t>
            </w:r>
          </w:p>
          <w:p w:rsidR="00981FA5" w:rsidRPr="007C52B0" w:rsidRDefault="00981FA5" w:rsidP="00981FA5">
            <w:pPr>
              <w:pStyle w:val="Default"/>
              <w:numPr>
                <w:ilvl w:val="0"/>
                <w:numId w:val="9"/>
              </w:numPr>
              <w:rPr>
                <w:rFonts w:ascii="FS Me" w:hAnsi="FS Me" w:cs="Arial"/>
                <w:sz w:val="22"/>
                <w:szCs w:val="22"/>
              </w:rPr>
            </w:pPr>
            <w:r w:rsidRPr="007C52B0">
              <w:rPr>
                <w:rFonts w:ascii="FS Me" w:hAnsi="FS Me" w:cs="Arial"/>
                <w:sz w:val="22"/>
                <w:szCs w:val="22"/>
              </w:rPr>
              <w:t>Early communication of planned changes to both prospective and current students (if applicable).</w:t>
            </w:r>
          </w:p>
          <w:p w:rsidR="00981FA5" w:rsidRPr="007C52B0" w:rsidRDefault="00981FA5" w:rsidP="00B808B1">
            <w:pPr>
              <w:pStyle w:val="ListParagraph"/>
              <w:numPr>
                <w:ilvl w:val="0"/>
                <w:numId w:val="9"/>
              </w:numPr>
              <w:rPr>
                <w:rFonts w:ascii="FS Me" w:hAnsi="FS Me" w:cs="Arial"/>
              </w:rPr>
            </w:pPr>
            <w:r w:rsidRPr="007C52B0">
              <w:rPr>
                <w:rFonts w:ascii="FS Me" w:hAnsi="FS Me" w:cs="Arial"/>
              </w:rPr>
              <w:t>Course Changes and Programme Closure policy outlines consistent procedures to follow</w:t>
            </w:r>
          </w:p>
        </w:tc>
      </w:tr>
      <w:tr w:rsidR="00B05685" w:rsidTr="007C52B0">
        <w:tc>
          <w:tcPr>
            <w:tcW w:w="4644" w:type="dxa"/>
            <w:shd w:val="clear" w:color="auto" w:fill="E7E6E6" w:themeFill="background2"/>
          </w:tcPr>
          <w:p w:rsidR="00B05685" w:rsidRPr="007C52B0" w:rsidRDefault="00B05685" w:rsidP="0050006F">
            <w:pPr>
              <w:pStyle w:val="Default"/>
              <w:rPr>
                <w:rFonts w:ascii="FS Me" w:hAnsi="FS Me" w:cs="Arial"/>
                <w:b/>
                <w:color w:val="auto"/>
                <w:sz w:val="22"/>
                <w:szCs w:val="22"/>
              </w:rPr>
            </w:pPr>
            <w:r w:rsidRPr="007C52B0">
              <w:rPr>
                <w:rFonts w:ascii="FS Me" w:hAnsi="FS Me" w:cs="Arial"/>
                <w:b/>
                <w:color w:val="auto"/>
                <w:sz w:val="22"/>
                <w:szCs w:val="22"/>
              </w:rPr>
              <w:lastRenderedPageBreak/>
              <w:t>RISK</w:t>
            </w:r>
          </w:p>
        </w:tc>
        <w:tc>
          <w:tcPr>
            <w:tcW w:w="1418" w:type="dxa"/>
            <w:shd w:val="clear" w:color="auto" w:fill="E7E6E6" w:themeFill="background2"/>
          </w:tcPr>
          <w:p w:rsidR="00B05685" w:rsidRPr="007C52B0" w:rsidRDefault="00B05685" w:rsidP="0050006F">
            <w:pPr>
              <w:pStyle w:val="Default"/>
              <w:jc w:val="center"/>
              <w:rPr>
                <w:rFonts w:ascii="FS Me" w:hAnsi="FS Me" w:cs="Arial"/>
                <w:b/>
                <w:color w:val="auto"/>
                <w:sz w:val="22"/>
                <w:szCs w:val="22"/>
              </w:rPr>
            </w:pPr>
            <w:r w:rsidRPr="007C52B0">
              <w:rPr>
                <w:rFonts w:ascii="FS Me" w:hAnsi="FS Me" w:cs="Arial"/>
                <w:b/>
                <w:color w:val="auto"/>
                <w:sz w:val="22"/>
                <w:szCs w:val="22"/>
              </w:rPr>
              <w:t>Likelihood</w:t>
            </w:r>
          </w:p>
        </w:tc>
        <w:tc>
          <w:tcPr>
            <w:tcW w:w="1701" w:type="dxa"/>
            <w:shd w:val="clear" w:color="auto" w:fill="E7E6E6" w:themeFill="background2"/>
          </w:tcPr>
          <w:p w:rsidR="00B05685" w:rsidRPr="007C52B0" w:rsidRDefault="00B05685" w:rsidP="0050006F">
            <w:pPr>
              <w:pStyle w:val="Default"/>
              <w:jc w:val="center"/>
              <w:rPr>
                <w:rFonts w:ascii="FS Me" w:hAnsi="FS Me" w:cs="Arial"/>
                <w:b/>
                <w:color w:val="auto"/>
                <w:sz w:val="22"/>
                <w:szCs w:val="22"/>
              </w:rPr>
            </w:pPr>
            <w:r w:rsidRPr="007C52B0">
              <w:rPr>
                <w:rFonts w:ascii="FS Me" w:hAnsi="FS Me" w:cs="Arial"/>
                <w:b/>
                <w:color w:val="auto"/>
                <w:sz w:val="22"/>
                <w:szCs w:val="22"/>
              </w:rPr>
              <w:t>Severity</w:t>
            </w:r>
          </w:p>
        </w:tc>
        <w:tc>
          <w:tcPr>
            <w:tcW w:w="6379" w:type="dxa"/>
            <w:shd w:val="clear" w:color="auto" w:fill="E7E6E6" w:themeFill="background2"/>
          </w:tcPr>
          <w:p w:rsidR="00B05685" w:rsidRPr="007C52B0" w:rsidRDefault="00B05685" w:rsidP="0050006F">
            <w:pPr>
              <w:pStyle w:val="Default"/>
              <w:rPr>
                <w:rFonts w:ascii="FS Me" w:hAnsi="FS Me" w:cs="Arial"/>
                <w:b/>
                <w:color w:val="auto"/>
                <w:sz w:val="22"/>
                <w:szCs w:val="22"/>
              </w:rPr>
            </w:pPr>
            <w:r w:rsidRPr="007C52B0">
              <w:rPr>
                <w:rFonts w:ascii="FS Me" w:hAnsi="FS Me" w:cs="Arial"/>
                <w:b/>
                <w:color w:val="auto"/>
                <w:sz w:val="22"/>
                <w:szCs w:val="22"/>
              </w:rPr>
              <w:t>Mitigating Actions</w:t>
            </w:r>
          </w:p>
        </w:tc>
      </w:tr>
      <w:tr w:rsidR="00B05685" w:rsidRPr="00981FA5" w:rsidTr="00B05685">
        <w:tc>
          <w:tcPr>
            <w:tcW w:w="4644" w:type="dxa"/>
          </w:tcPr>
          <w:p w:rsidR="00B05685" w:rsidRPr="007C52B0" w:rsidRDefault="00B05685" w:rsidP="00565FFA">
            <w:pPr>
              <w:pStyle w:val="Default"/>
              <w:rPr>
                <w:rFonts w:ascii="FS Me" w:hAnsi="FS Me" w:cs="Arial"/>
                <w:b/>
                <w:color w:val="auto"/>
                <w:sz w:val="22"/>
                <w:szCs w:val="22"/>
              </w:rPr>
            </w:pPr>
            <w:r w:rsidRPr="007C52B0">
              <w:rPr>
                <w:rFonts w:ascii="FS Me" w:hAnsi="FS Me" w:cs="Arial"/>
                <w:b/>
                <w:color w:val="auto"/>
                <w:sz w:val="22"/>
                <w:szCs w:val="22"/>
              </w:rPr>
              <w:t>Loss of key staff (temporary or permanent)</w:t>
            </w:r>
          </w:p>
          <w:p w:rsidR="00B05685" w:rsidRPr="007C52B0" w:rsidRDefault="0050006F" w:rsidP="00565FFA">
            <w:pPr>
              <w:pStyle w:val="Default"/>
              <w:rPr>
                <w:rFonts w:ascii="FS Me" w:hAnsi="FS Me" w:cs="Arial"/>
                <w:b/>
                <w:color w:val="FF0000"/>
                <w:sz w:val="22"/>
                <w:szCs w:val="22"/>
              </w:rPr>
            </w:pPr>
            <w:r w:rsidRPr="007C52B0">
              <w:rPr>
                <w:rFonts w:ascii="FS Me" w:hAnsi="FS Me" w:cs="Arial"/>
                <w:b/>
                <w:color w:val="FF0000"/>
                <w:sz w:val="22"/>
                <w:szCs w:val="22"/>
              </w:rPr>
              <w:t>High</w:t>
            </w:r>
          </w:p>
          <w:p w:rsidR="00B05685" w:rsidRDefault="00B05685" w:rsidP="00565FFA">
            <w:pPr>
              <w:pStyle w:val="Default"/>
              <w:rPr>
                <w:rFonts w:ascii="FS Me" w:hAnsi="FS Me" w:cs="Arial"/>
                <w:color w:val="auto"/>
                <w:sz w:val="22"/>
                <w:szCs w:val="22"/>
              </w:rPr>
            </w:pPr>
          </w:p>
          <w:p w:rsidR="00B05685" w:rsidRDefault="00B05685" w:rsidP="00B05685">
            <w:pPr>
              <w:pStyle w:val="Default"/>
              <w:rPr>
                <w:rFonts w:ascii="FS Me" w:hAnsi="FS Me" w:cs="Arial"/>
                <w:color w:val="auto"/>
                <w:sz w:val="22"/>
                <w:szCs w:val="22"/>
              </w:rPr>
            </w:pPr>
            <w:r>
              <w:rPr>
                <w:rFonts w:ascii="FS Me" w:hAnsi="FS Me" w:cs="Arial"/>
                <w:color w:val="auto"/>
                <w:sz w:val="22"/>
                <w:szCs w:val="22"/>
              </w:rPr>
              <w:t>Loss of staff may impact on specialist delivery.</w:t>
            </w:r>
          </w:p>
          <w:p w:rsidR="00B05685" w:rsidRDefault="00B05685" w:rsidP="00B05685">
            <w:pPr>
              <w:pStyle w:val="Default"/>
              <w:rPr>
                <w:rFonts w:ascii="FS Me" w:hAnsi="FS Me" w:cs="Arial"/>
                <w:color w:val="auto"/>
                <w:sz w:val="22"/>
                <w:szCs w:val="22"/>
              </w:rPr>
            </w:pPr>
            <w:r>
              <w:rPr>
                <w:rFonts w:ascii="FS Me" w:hAnsi="FS Me" w:cs="Arial"/>
                <w:color w:val="auto"/>
                <w:sz w:val="22"/>
                <w:szCs w:val="22"/>
              </w:rPr>
              <w:t>Planned losses include workforce reduction or restructuring activities.</w:t>
            </w:r>
          </w:p>
          <w:p w:rsidR="00B05685" w:rsidRDefault="00B05685" w:rsidP="00B05685">
            <w:pPr>
              <w:pStyle w:val="Default"/>
              <w:rPr>
                <w:rFonts w:ascii="FS Me" w:hAnsi="FS Me" w:cs="Arial"/>
                <w:color w:val="auto"/>
                <w:sz w:val="22"/>
                <w:szCs w:val="22"/>
              </w:rPr>
            </w:pPr>
            <w:r>
              <w:rPr>
                <w:rFonts w:ascii="FS Me" w:hAnsi="FS Me" w:cs="Arial"/>
                <w:color w:val="auto"/>
                <w:sz w:val="22"/>
                <w:szCs w:val="22"/>
              </w:rPr>
              <w:t xml:space="preserve">Unplanned loss includes staff sickness and resignations </w:t>
            </w:r>
          </w:p>
          <w:p w:rsidR="00B05685" w:rsidRPr="00981FA5" w:rsidRDefault="00B05685" w:rsidP="00565FFA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:rsidR="00B05685" w:rsidRPr="007C52B0" w:rsidRDefault="00B05685" w:rsidP="0050006F">
            <w:pPr>
              <w:pStyle w:val="Default"/>
              <w:jc w:val="center"/>
              <w:rPr>
                <w:rFonts w:ascii="FS Me" w:hAnsi="FS Me" w:cs="Arial"/>
                <w:color w:val="auto"/>
                <w:sz w:val="22"/>
                <w:szCs w:val="22"/>
              </w:rPr>
            </w:pPr>
            <w:r w:rsidRPr="007C52B0">
              <w:rPr>
                <w:rFonts w:ascii="FS Me" w:hAnsi="FS Me" w:cs="Arial"/>
                <w:color w:val="auto"/>
                <w:sz w:val="22"/>
                <w:szCs w:val="22"/>
              </w:rPr>
              <w:t>Likely</w:t>
            </w:r>
          </w:p>
        </w:tc>
        <w:tc>
          <w:tcPr>
            <w:tcW w:w="1701" w:type="dxa"/>
          </w:tcPr>
          <w:p w:rsidR="00B05685" w:rsidRPr="007C52B0" w:rsidRDefault="00B05685" w:rsidP="0050006F">
            <w:pPr>
              <w:pStyle w:val="Default"/>
              <w:jc w:val="center"/>
              <w:rPr>
                <w:rFonts w:ascii="FS Me" w:hAnsi="FS Me" w:cs="Arial"/>
                <w:color w:val="auto"/>
                <w:sz w:val="22"/>
                <w:szCs w:val="22"/>
              </w:rPr>
            </w:pPr>
            <w:r w:rsidRPr="007C52B0">
              <w:rPr>
                <w:rFonts w:ascii="FS Me" w:hAnsi="FS Me" w:cs="Arial"/>
                <w:color w:val="auto"/>
                <w:sz w:val="22"/>
                <w:szCs w:val="22"/>
              </w:rPr>
              <w:t>Harm</w:t>
            </w:r>
            <w:r w:rsidR="0050006F" w:rsidRPr="007C52B0">
              <w:rPr>
                <w:rFonts w:ascii="FS Me" w:hAnsi="FS Me" w:cs="Arial"/>
                <w:color w:val="auto"/>
                <w:sz w:val="22"/>
                <w:szCs w:val="22"/>
              </w:rPr>
              <w:t>ful</w:t>
            </w:r>
          </w:p>
        </w:tc>
        <w:tc>
          <w:tcPr>
            <w:tcW w:w="6379" w:type="dxa"/>
          </w:tcPr>
          <w:p w:rsidR="00B05685" w:rsidRPr="007C52B0" w:rsidRDefault="00B05685" w:rsidP="00B05685">
            <w:pPr>
              <w:pStyle w:val="ListParagraph"/>
              <w:numPr>
                <w:ilvl w:val="0"/>
                <w:numId w:val="11"/>
              </w:numPr>
              <w:rPr>
                <w:rFonts w:ascii="FS Me" w:hAnsi="FS Me" w:cs="Arial"/>
              </w:rPr>
            </w:pPr>
            <w:r w:rsidRPr="007C52B0">
              <w:rPr>
                <w:rFonts w:ascii="FS Me" w:hAnsi="FS Me" w:cs="Arial"/>
              </w:rPr>
              <w:t>Robust Business planning process ensures sufficiency of staffing</w:t>
            </w:r>
            <w:r w:rsidR="007C52B0">
              <w:rPr>
                <w:rFonts w:ascii="FS Me" w:hAnsi="FS Me" w:cs="Arial"/>
              </w:rPr>
              <w:t xml:space="preserve"> at planning</w:t>
            </w:r>
          </w:p>
          <w:p w:rsidR="0050006F" w:rsidRPr="007C52B0" w:rsidRDefault="0050006F" w:rsidP="00B05685">
            <w:pPr>
              <w:pStyle w:val="ListParagraph"/>
              <w:numPr>
                <w:ilvl w:val="0"/>
                <w:numId w:val="11"/>
              </w:numPr>
              <w:rPr>
                <w:rFonts w:ascii="FS Me" w:hAnsi="FS Me" w:cs="Arial"/>
              </w:rPr>
            </w:pPr>
            <w:r w:rsidRPr="007C52B0">
              <w:rPr>
                <w:rFonts w:ascii="FS Me" w:hAnsi="FS Me" w:cs="Arial"/>
              </w:rPr>
              <w:t>Seek temporary or permanent staffing replacements internally or externally</w:t>
            </w:r>
          </w:p>
          <w:p w:rsidR="0050006F" w:rsidRPr="007C52B0" w:rsidRDefault="0050006F" w:rsidP="00B05685">
            <w:pPr>
              <w:pStyle w:val="ListParagraph"/>
              <w:numPr>
                <w:ilvl w:val="0"/>
                <w:numId w:val="11"/>
              </w:numPr>
              <w:rPr>
                <w:rFonts w:ascii="FS Me" w:hAnsi="FS Me" w:cs="Arial"/>
              </w:rPr>
            </w:pPr>
            <w:r w:rsidRPr="007C52B0">
              <w:rPr>
                <w:rFonts w:ascii="FS Me" w:hAnsi="FS Me" w:cs="Arial"/>
              </w:rPr>
              <w:t>Provide cover from existing staffing</w:t>
            </w:r>
          </w:p>
          <w:p w:rsidR="00B05685" w:rsidRPr="00981FA5" w:rsidRDefault="0050006F" w:rsidP="0050006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7C52B0">
              <w:rPr>
                <w:rFonts w:ascii="FS Me" w:hAnsi="FS Me" w:cs="Arial"/>
              </w:rPr>
              <w:t>Make temporary adjustments to delivery or content (such as the College VLE)</w:t>
            </w:r>
          </w:p>
        </w:tc>
      </w:tr>
      <w:tr w:rsidR="0050006F" w:rsidTr="007C52B0">
        <w:tc>
          <w:tcPr>
            <w:tcW w:w="4644" w:type="dxa"/>
            <w:shd w:val="clear" w:color="auto" w:fill="E7E6E6" w:themeFill="background2"/>
          </w:tcPr>
          <w:p w:rsidR="0050006F" w:rsidRPr="007C52B0" w:rsidRDefault="0050006F" w:rsidP="00565FFA">
            <w:pPr>
              <w:pStyle w:val="Default"/>
              <w:rPr>
                <w:rFonts w:ascii="FS Me" w:hAnsi="FS Me" w:cs="Arial"/>
                <w:b/>
                <w:color w:val="auto"/>
                <w:sz w:val="22"/>
                <w:szCs w:val="22"/>
              </w:rPr>
            </w:pPr>
            <w:r w:rsidRPr="007C52B0">
              <w:rPr>
                <w:rFonts w:ascii="FS Me" w:hAnsi="FS Me" w:cs="Arial"/>
                <w:b/>
                <w:color w:val="auto"/>
                <w:sz w:val="22"/>
                <w:szCs w:val="22"/>
              </w:rPr>
              <w:t>RISK</w:t>
            </w:r>
          </w:p>
        </w:tc>
        <w:tc>
          <w:tcPr>
            <w:tcW w:w="1418" w:type="dxa"/>
            <w:shd w:val="clear" w:color="auto" w:fill="E7E6E6" w:themeFill="background2"/>
          </w:tcPr>
          <w:p w:rsidR="0050006F" w:rsidRPr="007C52B0" w:rsidRDefault="0050006F" w:rsidP="00565FFA">
            <w:pPr>
              <w:pStyle w:val="Default"/>
              <w:jc w:val="center"/>
              <w:rPr>
                <w:rFonts w:ascii="FS Me" w:hAnsi="FS Me" w:cs="Arial"/>
                <w:b/>
                <w:color w:val="auto"/>
                <w:sz w:val="22"/>
                <w:szCs w:val="22"/>
              </w:rPr>
            </w:pPr>
            <w:r w:rsidRPr="007C52B0">
              <w:rPr>
                <w:rFonts w:ascii="FS Me" w:hAnsi="FS Me" w:cs="Arial"/>
                <w:b/>
                <w:color w:val="auto"/>
                <w:sz w:val="22"/>
                <w:szCs w:val="22"/>
              </w:rPr>
              <w:t>Likelihood</w:t>
            </w:r>
          </w:p>
        </w:tc>
        <w:tc>
          <w:tcPr>
            <w:tcW w:w="1701" w:type="dxa"/>
            <w:shd w:val="clear" w:color="auto" w:fill="E7E6E6" w:themeFill="background2"/>
          </w:tcPr>
          <w:p w:rsidR="0050006F" w:rsidRPr="007C52B0" w:rsidRDefault="0050006F" w:rsidP="00565FFA">
            <w:pPr>
              <w:pStyle w:val="Default"/>
              <w:jc w:val="center"/>
              <w:rPr>
                <w:rFonts w:ascii="FS Me" w:hAnsi="FS Me" w:cs="Arial"/>
                <w:b/>
                <w:color w:val="auto"/>
                <w:sz w:val="22"/>
                <w:szCs w:val="22"/>
              </w:rPr>
            </w:pPr>
            <w:r w:rsidRPr="007C52B0">
              <w:rPr>
                <w:rFonts w:ascii="FS Me" w:hAnsi="FS Me" w:cs="Arial"/>
                <w:b/>
                <w:color w:val="auto"/>
                <w:sz w:val="22"/>
                <w:szCs w:val="22"/>
              </w:rPr>
              <w:t>Severity</w:t>
            </w:r>
          </w:p>
        </w:tc>
        <w:tc>
          <w:tcPr>
            <w:tcW w:w="6379" w:type="dxa"/>
            <w:shd w:val="clear" w:color="auto" w:fill="E7E6E6" w:themeFill="background2"/>
          </w:tcPr>
          <w:p w:rsidR="0050006F" w:rsidRPr="007C52B0" w:rsidRDefault="0050006F" w:rsidP="00565FFA">
            <w:pPr>
              <w:pStyle w:val="Default"/>
              <w:rPr>
                <w:rFonts w:ascii="FS Me" w:hAnsi="FS Me" w:cs="Arial"/>
                <w:b/>
                <w:color w:val="auto"/>
                <w:sz w:val="22"/>
                <w:szCs w:val="22"/>
              </w:rPr>
            </w:pPr>
            <w:r w:rsidRPr="007C52B0">
              <w:rPr>
                <w:rFonts w:ascii="FS Me" w:hAnsi="FS Me" w:cs="Arial"/>
                <w:b/>
                <w:color w:val="auto"/>
                <w:sz w:val="22"/>
                <w:szCs w:val="22"/>
              </w:rPr>
              <w:t>Mitigating Actions</w:t>
            </w:r>
          </w:p>
        </w:tc>
      </w:tr>
      <w:tr w:rsidR="0050006F" w:rsidRPr="00981FA5" w:rsidTr="0050006F">
        <w:tc>
          <w:tcPr>
            <w:tcW w:w="4644" w:type="dxa"/>
          </w:tcPr>
          <w:p w:rsidR="0050006F" w:rsidRPr="007C52B0" w:rsidRDefault="0050006F" w:rsidP="00565FFA">
            <w:pPr>
              <w:pStyle w:val="Default"/>
              <w:rPr>
                <w:rFonts w:ascii="FS Me" w:hAnsi="FS Me" w:cs="Arial"/>
                <w:b/>
                <w:color w:val="auto"/>
                <w:sz w:val="22"/>
                <w:szCs w:val="22"/>
              </w:rPr>
            </w:pPr>
            <w:r w:rsidRPr="007C52B0">
              <w:rPr>
                <w:rFonts w:ascii="FS Me" w:hAnsi="FS Me"/>
                <w:b/>
                <w:sz w:val="22"/>
                <w:szCs w:val="22"/>
              </w:rPr>
              <w:t>Withdrawal of validation arrangements</w:t>
            </w:r>
            <w:r w:rsidR="00DB0FF7" w:rsidRPr="007C52B0">
              <w:rPr>
                <w:rFonts w:ascii="FS Me" w:hAnsi="FS Me"/>
                <w:b/>
                <w:sz w:val="22"/>
                <w:szCs w:val="22"/>
              </w:rPr>
              <w:t xml:space="preserve"> from a partner HEI</w:t>
            </w:r>
            <w:r w:rsidRPr="007C52B0">
              <w:rPr>
                <w:rFonts w:ascii="FS Me" w:hAnsi="FS Me" w:cs="Arial"/>
                <w:b/>
                <w:color w:val="auto"/>
                <w:sz w:val="22"/>
                <w:szCs w:val="22"/>
              </w:rPr>
              <w:t xml:space="preserve"> </w:t>
            </w:r>
          </w:p>
          <w:p w:rsidR="0050006F" w:rsidRPr="007C52B0" w:rsidRDefault="00DB0FF7" w:rsidP="00565FFA">
            <w:pPr>
              <w:pStyle w:val="Default"/>
              <w:rPr>
                <w:rFonts w:ascii="FS Me" w:hAnsi="FS Me" w:cs="Arial"/>
                <w:b/>
                <w:color w:val="FF0000"/>
                <w:sz w:val="22"/>
                <w:szCs w:val="22"/>
              </w:rPr>
            </w:pPr>
            <w:r w:rsidRPr="007C52B0">
              <w:rPr>
                <w:rFonts w:ascii="FS Me" w:hAnsi="FS Me" w:cs="Arial"/>
                <w:b/>
                <w:color w:val="FF0000"/>
                <w:sz w:val="22"/>
                <w:szCs w:val="22"/>
              </w:rPr>
              <w:t>High</w:t>
            </w:r>
          </w:p>
          <w:p w:rsidR="0050006F" w:rsidRPr="007C52B0" w:rsidRDefault="0050006F" w:rsidP="00565FFA">
            <w:pPr>
              <w:pStyle w:val="Default"/>
              <w:rPr>
                <w:rFonts w:ascii="FS Me" w:hAnsi="FS Me" w:cs="Arial"/>
                <w:color w:val="auto"/>
                <w:sz w:val="22"/>
                <w:szCs w:val="22"/>
              </w:rPr>
            </w:pPr>
          </w:p>
          <w:p w:rsidR="0050006F" w:rsidRPr="007C52B0" w:rsidRDefault="0050006F" w:rsidP="00DB0FF7">
            <w:pPr>
              <w:pStyle w:val="Default"/>
              <w:rPr>
                <w:rFonts w:ascii="FS Me" w:hAnsi="FS Me" w:cs="Arial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:rsidR="0050006F" w:rsidRPr="007C52B0" w:rsidRDefault="00691217" w:rsidP="00565FFA">
            <w:pPr>
              <w:pStyle w:val="Default"/>
              <w:jc w:val="center"/>
              <w:rPr>
                <w:rFonts w:ascii="FS Me" w:hAnsi="FS Me" w:cs="Arial"/>
                <w:color w:val="auto"/>
                <w:sz w:val="22"/>
                <w:szCs w:val="22"/>
              </w:rPr>
            </w:pPr>
            <w:r w:rsidRPr="007C52B0">
              <w:rPr>
                <w:rFonts w:ascii="FS Me" w:hAnsi="FS Me" w:cs="Arial"/>
                <w:color w:val="auto"/>
                <w:sz w:val="22"/>
                <w:szCs w:val="22"/>
              </w:rPr>
              <w:t>Possible</w:t>
            </w:r>
          </w:p>
        </w:tc>
        <w:tc>
          <w:tcPr>
            <w:tcW w:w="1701" w:type="dxa"/>
          </w:tcPr>
          <w:p w:rsidR="0050006F" w:rsidRPr="007C52B0" w:rsidRDefault="00DB0FF7" w:rsidP="00DB0FF7">
            <w:pPr>
              <w:pStyle w:val="Default"/>
              <w:jc w:val="center"/>
              <w:rPr>
                <w:rFonts w:ascii="FS Me" w:hAnsi="FS Me" w:cs="Arial"/>
                <w:color w:val="auto"/>
                <w:sz w:val="22"/>
                <w:szCs w:val="22"/>
              </w:rPr>
            </w:pPr>
            <w:r w:rsidRPr="007C52B0">
              <w:rPr>
                <w:rFonts w:ascii="FS Me" w:hAnsi="FS Me" w:cs="Arial"/>
                <w:color w:val="auto"/>
                <w:sz w:val="22"/>
                <w:szCs w:val="22"/>
              </w:rPr>
              <w:t>Extreme</w:t>
            </w:r>
          </w:p>
        </w:tc>
        <w:tc>
          <w:tcPr>
            <w:tcW w:w="6379" w:type="dxa"/>
          </w:tcPr>
          <w:p w:rsidR="0050006F" w:rsidRPr="007C52B0" w:rsidRDefault="00691217" w:rsidP="0050006F">
            <w:pPr>
              <w:pStyle w:val="ListParagraph"/>
              <w:numPr>
                <w:ilvl w:val="0"/>
                <w:numId w:val="13"/>
              </w:numPr>
              <w:rPr>
                <w:rFonts w:ascii="FS Me" w:hAnsi="FS Me" w:cs="Arial"/>
              </w:rPr>
            </w:pPr>
            <w:r w:rsidRPr="007C52B0">
              <w:rPr>
                <w:rFonts w:ascii="FS Me" w:hAnsi="FS Me" w:cs="Arial"/>
              </w:rPr>
              <w:t xml:space="preserve">Barnsley College has established </w:t>
            </w:r>
            <w:r w:rsidR="0050006F" w:rsidRPr="007C52B0">
              <w:rPr>
                <w:rFonts w:ascii="FS Me" w:hAnsi="FS Me" w:cs="Arial"/>
              </w:rPr>
              <w:t>relationship</w:t>
            </w:r>
            <w:r w:rsidRPr="007C52B0">
              <w:rPr>
                <w:rFonts w:ascii="FS Me" w:hAnsi="FS Me" w:cs="Arial"/>
              </w:rPr>
              <w:t>s</w:t>
            </w:r>
            <w:r w:rsidR="0050006F" w:rsidRPr="007C52B0">
              <w:rPr>
                <w:rFonts w:ascii="FS Me" w:hAnsi="FS Me" w:cs="Arial"/>
              </w:rPr>
              <w:t xml:space="preserve"> with validating </w:t>
            </w:r>
            <w:r w:rsidRPr="007C52B0">
              <w:rPr>
                <w:rFonts w:ascii="FS Me" w:hAnsi="FS Me" w:cs="Arial"/>
              </w:rPr>
              <w:t>HEIs</w:t>
            </w:r>
          </w:p>
          <w:p w:rsidR="00691217" w:rsidRPr="007C52B0" w:rsidRDefault="00691217" w:rsidP="00691217">
            <w:pPr>
              <w:pStyle w:val="ListParagraph"/>
              <w:numPr>
                <w:ilvl w:val="0"/>
                <w:numId w:val="13"/>
              </w:numPr>
              <w:rPr>
                <w:rFonts w:ascii="FS Me" w:hAnsi="FS Me" w:cs="Arial"/>
              </w:rPr>
            </w:pPr>
            <w:r w:rsidRPr="007C52B0">
              <w:rPr>
                <w:rFonts w:ascii="FS Me" w:hAnsi="FS Me" w:cs="Arial"/>
              </w:rPr>
              <w:t xml:space="preserve">Barnsley College currently has 5 partner HEIs and a Pearson Higher National offer, and could look to utilise existing partnerships to establish a replacement programme(s) </w:t>
            </w:r>
          </w:p>
          <w:p w:rsidR="0050006F" w:rsidRPr="007C52B0" w:rsidRDefault="0050006F" w:rsidP="00691217">
            <w:pPr>
              <w:pStyle w:val="ListParagraph"/>
              <w:numPr>
                <w:ilvl w:val="0"/>
                <w:numId w:val="13"/>
              </w:numPr>
              <w:rPr>
                <w:rFonts w:ascii="FS Me" w:hAnsi="FS Me" w:cs="Arial"/>
              </w:rPr>
            </w:pPr>
            <w:r w:rsidRPr="007C52B0">
              <w:rPr>
                <w:rFonts w:ascii="FS Me" w:hAnsi="FS Me" w:cs="Arial"/>
              </w:rPr>
              <w:t>Work with validating</w:t>
            </w:r>
            <w:r w:rsidR="00691217" w:rsidRPr="007C52B0">
              <w:rPr>
                <w:rFonts w:ascii="FS Me" w:hAnsi="FS Me" w:cs="Arial"/>
              </w:rPr>
              <w:t xml:space="preserve"> HEI</w:t>
            </w:r>
            <w:r w:rsidRPr="007C52B0">
              <w:rPr>
                <w:rFonts w:ascii="FS Me" w:hAnsi="FS Me" w:cs="Arial"/>
              </w:rPr>
              <w:t xml:space="preserve"> on exit arrangements to ensure that students are not affected and are able to complete their programme.</w:t>
            </w:r>
          </w:p>
        </w:tc>
      </w:tr>
      <w:tr w:rsidR="00EE4DAA" w:rsidTr="007C52B0">
        <w:tc>
          <w:tcPr>
            <w:tcW w:w="4644" w:type="dxa"/>
            <w:shd w:val="clear" w:color="auto" w:fill="E7E6E6" w:themeFill="background2"/>
          </w:tcPr>
          <w:p w:rsidR="00EE4DAA" w:rsidRPr="007C52B0" w:rsidRDefault="00EE4DAA" w:rsidP="00565FFA">
            <w:pPr>
              <w:pStyle w:val="Default"/>
              <w:rPr>
                <w:rFonts w:ascii="FS Me" w:hAnsi="FS Me" w:cs="Arial"/>
                <w:b/>
                <w:color w:val="auto"/>
                <w:sz w:val="22"/>
                <w:szCs w:val="22"/>
              </w:rPr>
            </w:pPr>
            <w:r w:rsidRPr="007C52B0">
              <w:rPr>
                <w:rFonts w:ascii="FS Me" w:hAnsi="FS Me" w:cs="Arial"/>
                <w:b/>
                <w:color w:val="auto"/>
                <w:sz w:val="22"/>
                <w:szCs w:val="22"/>
              </w:rPr>
              <w:t>RISK</w:t>
            </w:r>
          </w:p>
        </w:tc>
        <w:tc>
          <w:tcPr>
            <w:tcW w:w="1418" w:type="dxa"/>
            <w:shd w:val="clear" w:color="auto" w:fill="E7E6E6" w:themeFill="background2"/>
          </w:tcPr>
          <w:p w:rsidR="00EE4DAA" w:rsidRPr="007C52B0" w:rsidRDefault="00EE4DAA" w:rsidP="00565FFA">
            <w:pPr>
              <w:pStyle w:val="Default"/>
              <w:jc w:val="center"/>
              <w:rPr>
                <w:rFonts w:ascii="FS Me" w:hAnsi="FS Me" w:cs="Arial"/>
                <w:b/>
                <w:color w:val="auto"/>
                <w:sz w:val="22"/>
                <w:szCs w:val="22"/>
              </w:rPr>
            </w:pPr>
            <w:r w:rsidRPr="007C52B0">
              <w:rPr>
                <w:rFonts w:ascii="FS Me" w:hAnsi="FS Me" w:cs="Arial"/>
                <w:b/>
                <w:color w:val="auto"/>
                <w:sz w:val="22"/>
                <w:szCs w:val="22"/>
              </w:rPr>
              <w:t>Likelihood</w:t>
            </w:r>
          </w:p>
        </w:tc>
        <w:tc>
          <w:tcPr>
            <w:tcW w:w="1701" w:type="dxa"/>
            <w:shd w:val="clear" w:color="auto" w:fill="E7E6E6" w:themeFill="background2"/>
          </w:tcPr>
          <w:p w:rsidR="00EE4DAA" w:rsidRPr="007C52B0" w:rsidRDefault="00EE4DAA" w:rsidP="00565FFA">
            <w:pPr>
              <w:pStyle w:val="Default"/>
              <w:jc w:val="center"/>
              <w:rPr>
                <w:rFonts w:ascii="FS Me" w:hAnsi="FS Me" w:cs="Arial"/>
                <w:b/>
                <w:color w:val="auto"/>
                <w:sz w:val="22"/>
                <w:szCs w:val="22"/>
              </w:rPr>
            </w:pPr>
            <w:r w:rsidRPr="007C52B0">
              <w:rPr>
                <w:rFonts w:ascii="FS Me" w:hAnsi="FS Me" w:cs="Arial"/>
                <w:b/>
                <w:color w:val="auto"/>
                <w:sz w:val="22"/>
                <w:szCs w:val="22"/>
              </w:rPr>
              <w:t>Severity</w:t>
            </w:r>
          </w:p>
        </w:tc>
        <w:tc>
          <w:tcPr>
            <w:tcW w:w="6379" w:type="dxa"/>
            <w:shd w:val="clear" w:color="auto" w:fill="E7E6E6" w:themeFill="background2"/>
          </w:tcPr>
          <w:p w:rsidR="00EE4DAA" w:rsidRPr="007C52B0" w:rsidRDefault="00EE4DAA" w:rsidP="00565FFA">
            <w:pPr>
              <w:pStyle w:val="Default"/>
              <w:rPr>
                <w:rFonts w:ascii="FS Me" w:hAnsi="FS Me" w:cs="Arial"/>
                <w:b/>
                <w:color w:val="auto"/>
                <w:sz w:val="22"/>
                <w:szCs w:val="22"/>
              </w:rPr>
            </w:pPr>
            <w:r w:rsidRPr="007C52B0">
              <w:rPr>
                <w:rFonts w:ascii="FS Me" w:hAnsi="FS Me" w:cs="Arial"/>
                <w:b/>
                <w:color w:val="auto"/>
                <w:sz w:val="22"/>
                <w:szCs w:val="22"/>
              </w:rPr>
              <w:t>Mitigating Actions</w:t>
            </w:r>
          </w:p>
        </w:tc>
      </w:tr>
      <w:tr w:rsidR="00EE4DAA" w:rsidRPr="00EE4DAA" w:rsidTr="00EE4DAA">
        <w:tc>
          <w:tcPr>
            <w:tcW w:w="4644" w:type="dxa"/>
          </w:tcPr>
          <w:p w:rsidR="00EE4DAA" w:rsidRPr="007C52B0" w:rsidRDefault="00EE4DAA" w:rsidP="00565FFA">
            <w:pPr>
              <w:pStyle w:val="Default"/>
              <w:rPr>
                <w:rFonts w:ascii="FS Me" w:hAnsi="FS Me" w:cs="Arial"/>
                <w:color w:val="auto"/>
                <w:sz w:val="22"/>
                <w:szCs w:val="22"/>
              </w:rPr>
            </w:pPr>
            <w:r w:rsidRPr="007C52B0">
              <w:rPr>
                <w:rFonts w:ascii="FS Me" w:hAnsi="FS Me" w:cs="Arial"/>
                <w:b/>
                <w:color w:val="auto"/>
                <w:sz w:val="22"/>
                <w:szCs w:val="22"/>
              </w:rPr>
              <w:t>Unexpected University Camp</w:t>
            </w:r>
            <w:r w:rsidR="007C52B0" w:rsidRPr="007C52B0">
              <w:rPr>
                <w:rFonts w:ascii="FS Me" w:hAnsi="FS Me" w:cs="Arial"/>
                <w:b/>
                <w:color w:val="auto"/>
                <w:sz w:val="22"/>
                <w:szCs w:val="22"/>
              </w:rPr>
              <w:t>us</w:t>
            </w:r>
            <w:r w:rsidRPr="007C52B0">
              <w:rPr>
                <w:rFonts w:ascii="FS Me" w:hAnsi="FS Me" w:cs="Arial"/>
                <w:b/>
                <w:color w:val="auto"/>
                <w:sz w:val="22"/>
                <w:szCs w:val="22"/>
              </w:rPr>
              <w:t xml:space="preserve"> Barnsley Closure</w:t>
            </w:r>
            <w:r w:rsidRPr="007C52B0">
              <w:rPr>
                <w:rFonts w:ascii="FS Me" w:hAnsi="FS Me" w:cs="Arial"/>
                <w:color w:val="auto"/>
                <w:sz w:val="22"/>
                <w:szCs w:val="22"/>
              </w:rPr>
              <w:t xml:space="preserve"> – full or part</w:t>
            </w:r>
          </w:p>
          <w:p w:rsidR="00EE4DAA" w:rsidRPr="007C52B0" w:rsidRDefault="00EE4DAA" w:rsidP="00565FFA">
            <w:pPr>
              <w:pStyle w:val="Default"/>
              <w:rPr>
                <w:rFonts w:ascii="FS Me" w:hAnsi="FS Me" w:cs="Arial"/>
                <w:color w:val="auto"/>
                <w:sz w:val="22"/>
                <w:szCs w:val="22"/>
              </w:rPr>
            </w:pPr>
            <w:r w:rsidRPr="007C52B0">
              <w:rPr>
                <w:rFonts w:ascii="FS Me" w:hAnsi="FS Me" w:cs="Arial"/>
                <w:color w:val="auto"/>
                <w:sz w:val="22"/>
                <w:szCs w:val="22"/>
              </w:rPr>
              <w:t xml:space="preserve">Loss of specialist teaching facilities </w:t>
            </w:r>
          </w:p>
          <w:p w:rsidR="00EE4DAA" w:rsidRPr="007C52B0" w:rsidRDefault="00EE4DAA" w:rsidP="00565FFA">
            <w:pPr>
              <w:pStyle w:val="Default"/>
              <w:rPr>
                <w:rFonts w:ascii="FS Me" w:hAnsi="FS Me" w:cs="Arial"/>
                <w:b/>
                <w:color w:val="FFC000"/>
                <w:sz w:val="22"/>
                <w:szCs w:val="22"/>
              </w:rPr>
            </w:pPr>
            <w:r w:rsidRPr="007C52B0">
              <w:rPr>
                <w:rFonts w:ascii="FS Me" w:hAnsi="FS Me" w:cs="Arial"/>
                <w:b/>
                <w:color w:val="FFC000"/>
                <w:sz w:val="22"/>
                <w:szCs w:val="22"/>
              </w:rPr>
              <w:t>Medium</w:t>
            </w:r>
          </w:p>
          <w:p w:rsidR="00EE4DAA" w:rsidRPr="007C52B0" w:rsidRDefault="00EE4DAA" w:rsidP="00565FFA">
            <w:pPr>
              <w:pStyle w:val="Default"/>
              <w:rPr>
                <w:rFonts w:ascii="FS Me" w:hAnsi="FS Me" w:cs="Arial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:rsidR="00EE4DAA" w:rsidRPr="007C52B0" w:rsidRDefault="00EE4DAA" w:rsidP="00565FFA">
            <w:pPr>
              <w:pStyle w:val="Default"/>
              <w:jc w:val="center"/>
              <w:rPr>
                <w:rFonts w:ascii="FS Me" w:hAnsi="FS Me" w:cs="Arial"/>
                <w:color w:val="auto"/>
                <w:sz w:val="22"/>
                <w:szCs w:val="22"/>
              </w:rPr>
            </w:pPr>
            <w:r w:rsidRPr="007C52B0">
              <w:rPr>
                <w:rFonts w:ascii="FS Me" w:hAnsi="FS Me" w:cs="Arial"/>
                <w:color w:val="auto"/>
                <w:sz w:val="22"/>
                <w:szCs w:val="22"/>
              </w:rPr>
              <w:t>Unlikely</w:t>
            </w:r>
          </w:p>
        </w:tc>
        <w:tc>
          <w:tcPr>
            <w:tcW w:w="1701" w:type="dxa"/>
          </w:tcPr>
          <w:p w:rsidR="00EE4DAA" w:rsidRPr="007C52B0" w:rsidRDefault="00EE4DAA" w:rsidP="00565FFA">
            <w:pPr>
              <w:pStyle w:val="Default"/>
              <w:jc w:val="center"/>
              <w:rPr>
                <w:rFonts w:ascii="FS Me" w:hAnsi="FS Me" w:cs="Arial"/>
                <w:color w:val="auto"/>
                <w:sz w:val="22"/>
                <w:szCs w:val="22"/>
              </w:rPr>
            </w:pPr>
            <w:r w:rsidRPr="007C52B0">
              <w:rPr>
                <w:rFonts w:ascii="FS Me" w:hAnsi="FS Me" w:cs="Arial"/>
                <w:color w:val="auto"/>
                <w:sz w:val="22"/>
                <w:szCs w:val="22"/>
              </w:rPr>
              <w:t>Extreme</w:t>
            </w:r>
          </w:p>
        </w:tc>
        <w:tc>
          <w:tcPr>
            <w:tcW w:w="6379" w:type="dxa"/>
          </w:tcPr>
          <w:p w:rsidR="00EE4DAA" w:rsidRPr="007C52B0" w:rsidRDefault="007C52B0" w:rsidP="00EE4DAA">
            <w:pPr>
              <w:pStyle w:val="ListParagraph"/>
              <w:numPr>
                <w:ilvl w:val="0"/>
                <w:numId w:val="17"/>
              </w:numPr>
              <w:rPr>
                <w:rFonts w:ascii="FS Me" w:hAnsi="FS Me" w:cs="Arial"/>
              </w:rPr>
            </w:pPr>
            <w:r>
              <w:rPr>
                <w:rFonts w:ascii="FS Me" w:hAnsi="FS Me" w:cs="Arial"/>
              </w:rPr>
              <w:t xml:space="preserve">The majority of </w:t>
            </w:r>
            <w:r w:rsidR="00EE4DAA" w:rsidRPr="007C52B0">
              <w:rPr>
                <w:rFonts w:ascii="FS Me" w:hAnsi="FS Me" w:cs="Arial"/>
              </w:rPr>
              <w:t>HE provision is based at University Campus Barnsley; there are no plans to move any provision</w:t>
            </w:r>
          </w:p>
          <w:p w:rsidR="00EE4DAA" w:rsidRPr="007C52B0" w:rsidRDefault="00EE4DAA" w:rsidP="00EE4DAA">
            <w:pPr>
              <w:pStyle w:val="ListParagraph"/>
              <w:numPr>
                <w:ilvl w:val="0"/>
                <w:numId w:val="17"/>
              </w:numPr>
              <w:rPr>
                <w:rFonts w:ascii="FS Me" w:hAnsi="FS Me" w:cs="Arial"/>
              </w:rPr>
            </w:pPr>
            <w:r w:rsidRPr="007C52B0">
              <w:rPr>
                <w:rFonts w:ascii="FS Me" w:hAnsi="FS Me" w:cs="Arial"/>
              </w:rPr>
              <w:t>Property strategy in place to ensure that any move is well planned and involves student consultation</w:t>
            </w:r>
          </w:p>
          <w:p w:rsidR="00EE4DAA" w:rsidRPr="007C52B0" w:rsidRDefault="00EE4DAA" w:rsidP="00EE4DAA">
            <w:pPr>
              <w:pStyle w:val="ListParagraph"/>
              <w:numPr>
                <w:ilvl w:val="0"/>
                <w:numId w:val="17"/>
              </w:numPr>
              <w:rPr>
                <w:rFonts w:ascii="FS Me" w:hAnsi="FS Me" w:cs="Arial"/>
              </w:rPr>
            </w:pPr>
            <w:r w:rsidRPr="007C52B0">
              <w:rPr>
                <w:rFonts w:ascii="FS Me" w:hAnsi="FS Me" w:cs="Arial"/>
              </w:rPr>
              <w:t>Seek alternate premises (within College or externally)</w:t>
            </w:r>
          </w:p>
          <w:p w:rsidR="00EE4DAA" w:rsidRPr="007C52B0" w:rsidRDefault="00EE4DAA" w:rsidP="00EE4DAA">
            <w:pPr>
              <w:pStyle w:val="ListParagraph"/>
              <w:numPr>
                <w:ilvl w:val="0"/>
                <w:numId w:val="17"/>
              </w:numPr>
              <w:rPr>
                <w:rFonts w:ascii="FS Me" w:hAnsi="FS Me" w:cs="Arial"/>
              </w:rPr>
            </w:pPr>
            <w:r w:rsidRPr="007C52B0">
              <w:rPr>
                <w:rFonts w:ascii="FS Me" w:hAnsi="FS Me" w:cs="Arial"/>
              </w:rPr>
              <w:t>Make temporary adjustments to delivery or content (such as the College VLE)</w:t>
            </w:r>
          </w:p>
          <w:p w:rsidR="00EE4DAA" w:rsidRPr="007C52B0" w:rsidRDefault="00EE4DAA" w:rsidP="00EE4DAA">
            <w:pPr>
              <w:pStyle w:val="ListParagraph"/>
              <w:numPr>
                <w:ilvl w:val="0"/>
                <w:numId w:val="17"/>
              </w:numPr>
              <w:rPr>
                <w:rFonts w:ascii="FS Me" w:hAnsi="FS Me" w:cs="Arial"/>
              </w:rPr>
            </w:pPr>
            <w:r w:rsidRPr="007C52B0">
              <w:rPr>
                <w:rFonts w:ascii="FS Me" w:hAnsi="FS Me" w:cs="Arial"/>
              </w:rPr>
              <w:t>Specific consideration of impact for the different needs, characteristics and circumstances of students.</w:t>
            </w:r>
          </w:p>
        </w:tc>
      </w:tr>
    </w:tbl>
    <w:p w:rsidR="00D356A9" w:rsidRDefault="00B808B1" w:rsidP="00606E01">
      <w:pPr>
        <w:pStyle w:val="Default"/>
        <w:rPr>
          <w:rFonts w:ascii="FS Me" w:hAnsi="FS Me" w:cs="Arial"/>
          <w:color w:val="auto"/>
          <w:sz w:val="22"/>
          <w:szCs w:val="22"/>
        </w:rPr>
      </w:pPr>
      <w:r>
        <w:rPr>
          <w:rFonts w:ascii="FS Me" w:hAnsi="FS Me" w:cs="Arial"/>
          <w:color w:val="auto"/>
          <w:sz w:val="22"/>
          <w:szCs w:val="22"/>
        </w:rPr>
        <w:t xml:space="preserve">    </w:t>
      </w:r>
    </w:p>
    <w:sectPr w:rsidR="00D356A9" w:rsidSect="001E45D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33E0"/>
    <w:multiLevelType w:val="hybridMultilevel"/>
    <w:tmpl w:val="A1920F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65EEF"/>
    <w:multiLevelType w:val="hybridMultilevel"/>
    <w:tmpl w:val="23FCDB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7202E"/>
    <w:multiLevelType w:val="hybridMultilevel"/>
    <w:tmpl w:val="23FCDB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B1BB9"/>
    <w:multiLevelType w:val="hybridMultilevel"/>
    <w:tmpl w:val="6D6E7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E777B"/>
    <w:multiLevelType w:val="hybridMultilevel"/>
    <w:tmpl w:val="C3A882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15BBB"/>
    <w:multiLevelType w:val="hybridMultilevel"/>
    <w:tmpl w:val="68F022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A4AF5"/>
    <w:multiLevelType w:val="hybridMultilevel"/>
    <w:tmpl w:val="23FCDB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40785"/>
    <w:multiLevelType w:val="hybridMultilevel"/>
    <w:tmpl w:val="C3A882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A0B41"/>
    <w:multiLevelType w:val="hybridMultilevel"/>
    <w:tmpl w:val="F8EC09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423477"/>
    <w:multiLevelType w:val="hybridMultilevel"/>
    <w:tmpl w:val="44946B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C5476E"/>
    <w:multiLevelType w:val="hybridMultilevel"/>
    <w:tmpl w:val="C6A8A3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D4D4D"/>
    <w:multiLevelType w:val="hybridMultilevel"/>
    <w:tmpl w:val="8C505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971A5"/>
    <w:multiLevelType w:val="hybridMultilevel"/>
    <w:tmpl w:val="C3A882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F41BE5"/>
    <w:multiLevelType w:val="hybridMultilevel"/>
    <w:tmpl w:val="A1920F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C471CC"/>
    <w:multiLevelType w:val="hybridMultilevel"/>
    <w:tmpl w:val="C6A8A3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C3017F"/>
    <w:multiLevelType w:val="hybridMultilevel"/>
    <w:tmpl w:val="27CE90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857A6"/>
    <w:multiLevelType w:val="hybridMultilevel"/>
    <w:tmpl w:val="68F022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5"/>
  </w:num>
  <w:num w:numId="4">
    <w:abstractNumId w:val="8"/>
  </w:num>
  <w:num w:numId="5">
    <w:abstractNumId w:val="12"/>
  </w:num>
  <w:num w:numId="6">
    <w:abstractNumId w:val="4"/>
  </w:num>
  <w:num w:numId="7">
    <w:abstractNumId w:val="9"/>
  </w:num>
  <w:num w:numId="8">
    <w:abstractNumId w:val="7"/>
  </w:num>
  <w:num w:numId="9">
    <w:abstractNumId w:val="0"/>
  </w:num>
  <w:num w:numId="10">
    <w:abstractNumId w:val="13"/>
  </w:num>
  <w:num w:numId="11">
    <w:abstractNumId w:val="10"/>
  </w:num>
  <w:num w:numId="12">
    <w:abstractNumId w:val="14"/>
  </w:num>
  <w:num w:numId="13">
    <w:abstractNumId w:val="16"/>
  </w:num>
  <w:num w:numId="14">
    <w:abstractNumId w:val="5"/>
  </w:num>
  <w:num w:numId="15">
    <w:abstractNumId w:val="2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814"/>
    <w:rsid w:val="00007C39"/>
    <w:rsid w:val="001372E5"/>
    <w:rsid w:val="001A3FAC"/>
    <w:rsid w:val="001E083E"/>
    <w:rsid w:val="001E45DF"/>
    <w:rsid w:val="001F048E"/>
    <w:rsid w:val="00214BFA"/>
    <w:rsid w:val="00244159"/>
    <w:rsid w:val="00294FD9"/>
    <w:rsid w:val="00340C42"/>
    <w:rsid w:val="00491EB2"/>
    <w:rsid w:val="0050006F"/>
    <w:rsid w:val="00542834"/>
    <w:rsid w:val="005D51B0"/>
    <w:rsid w:val="00606E01"/>
    <w:rsid w:val="00630EE3"/>
    <w:rsid w:val="0065303C"/>
    <w:rsid w:val="00691217"/>
    <w:rsid w:val="006A03CE"/>
    <w:rsid w:val="006B2E42"/>
    <w:rsid w:val="00701546"/>
    <w:rsid w:val="00703295"/>
    <w:rsid w:val="007702D3"/>
    <w:rsid w:val="00781136"/>
    <w:rsid w:val="007B5030"/>
    <w:rsid w:val="007C52B0"/>
    <w:rsid w:val="007E53E0"/>
    <w:rsid w:val="00801814"/>
    <w:rsid w:val="00857C0B"/>
    <w:rsid w:val="008A77A5"/>
    <w:rsid w:val="00981FA5"/>
    <w:rsid w:val="009B31B6"/>
    <w:rsid w:val="009D638C"/>
    <w:rsid w:val="00A0707D"/>
    <w:rsid w:val="00A22B09"/>
    <w:rsid w:val="00B05685"/>
    <w:rsid w:val="00B808B1"/>
    <w:rsid w:val="00BC4DAA"/>
    <w:rsid w:val="00BE579E"/>
    <w:rsid w:val="00D356A9"/>
    <w:rsid w:val="00DB07D7"/>
    <w:rsid w:val="00DB0FF7"/>
    <w:rsid w:val="00DC01D9"/>
    <w:rsid w:val="00DC0D5A"/>
    <w:rsid w:val="00DD1F81"/>
    <w:rsid w:val="00DE2763"/>
    <w:rsid w:val="00DE5B1B"/>
    <w:rsid w:val="00EC28C6"/>
    <w:rsid w:val="00EE4DAA"/>
    <w:rsid w:val="00F312D5"/>
    <w:rsid w:val="00FA131D"/>
    <w:rsid w:val="00FA5B2B"/>
    <w:rsid w:val="00FC3B18"/>
    <w:rsid w:val="00FE3172"/>
    <w:rsid w:val="00FF2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26F72"/>
  <w15:docId w15:val="{02F595A2-811D-481C-903E-F0B250B55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48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181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530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303C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30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30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30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0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03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E276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276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F048E"/>
    <w:pPr>
      <w:ind w:left="720"/>
      <w:contextualSpacing/>
    </w:pPr>
  </w:style>
  <w:style w:type="table" w:styleId="TableGrid">
    <w:name w:val="Table Grid"/>
    <w:basedOn w:val="TableNormal"/>
    <w:rsid w:val="007E53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8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rnsley.ac.uk/about-us/policies/" TargetMode="External"/><Relationship Id="rId13" Type="http://schemas.openxmlformats.org/officeDocument/2006/relationships/hyperlink" Target="https://www.officeforstudents.org.uk/publications/regulatory-advice-2-registration-of-current-providers-for-2019-20/" TargetMode="External"/><Relationship Id="rId3" Type="http://schemas.openxmlformats.org/officeDocument/2006/relationships/styles" Target="styles.xml"/><Relationship Id="rId7" Type="http://schemas.openxmlformats.org/officeDocument/2006/relationships/hyperlink" Target="https://universitycampus.barnsley.ac.uk/life-at-ucb/student-charter/" TargetMode="External"/><Relationship Id="rId12" Type="http://schemas.openxmlformats.org/officeDocument/2006/relationships/hyperlink" Target="https://www.barnsley.ac.uk/about-us/policie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barnsley.ac.uk/about-us/polici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uk/government/collections/higher-education-consumer-law-advice-for-providers-and-students" TargetMode="External"/><Relationship Id="rId10" Type="http://schemas.openxmlformats.org/officeDocument/2006/relationships/hyperlink" Target="https://www.barnsley.ac.uk/about-us/polici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arnsley.ac.uk/about-us/policies/" TargetMode="External"/><Relationship Id="rId14" Type="http://schemas.openxmlformats.org/officeDocument/2006/relationships/hyperlink" Target="http://www.hefce.ac.uk/media/HEFCE,2014/Content/Regulation/Student,protection/Statement_good_practic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C4D53-6458-4118-9F8F-AC040A0B1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1638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College</Company>
  <LinksUpToDate>false</LinksUpToDate>
  <CharactersWithSpaces>10956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Faulkner</dc:creator>
  <cp:lastModifiedBy>Andrea Clarke</cp:lastModifiedBy>
  <cp:revision>4</cp:revision>
  <dcterms:created xsi:type="dcterms:W3CDTF">2019-08-20T12:03:00Z</dcterms:created>
  <dcterms:modified xsi:type="dcterms:W3CDTF">2019-08-30T09:54:00Z</dcterms:modified>
</cp:coreProperties>
</file>