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5D2871" w:rsidRPr="00E101FB" w:rsidRDefault="005D2871" w:rsidP="005D2871">
      <w:pPr>
        <w:spacing w:after="0" w:line="240" w:lineRule="auto"/>
        <w:rPr>
          <w:rFonts w:ascii="FS Me" w:hAnsi="FS Me" w:cs="Arial"/>
          <w:color w:val="FF0000"/>
          <w:sz w:val="40"/>
          <w:szCs w:val="40"/>
        </w:rPr>
      </w:pPr>
      <w:r w:rsidRPr="00E101FB">
        <w:rPr>
          <w:rFonts w:ascii="FS Me" w:hAnsi="FS Me" w:cs="Arial"/>
          <w:b/>
          <w:color w:val="FF0000"/>
          <w:sz w:val="40"/>
          <w:szCs w:val="40"/>
        </w:rPr>
        <w:t>CHILD CRIMINAL EXPLOITATION &amp; COUNTY LINES</w:t>
      </w:r>
    </w:p>
    <w:p w:rsidR="00A63CC2" w:rsidRPr="00E101FB" w:rsidRDefault="00A63CC2" w:rsidP="00A63CC2">
      <w:pPr>
        <w:rPr>
          <w:rFonts w:ascii="FS Me" w:hAnsi="FS Me"/>
        </w:rPr>
      </w:pPr>
    </w:p>
    <w:p w:rsidR="005D2871" w:rsidRPr="00E101FB" w:rsidRDefault="005D2871" w:rsidP="00A63CC2">
      <w:pPr>
        <w:rPr>
          <w:rFonts w:ascii="FS Me" w:hAnsi="FS Me"/>
        </w:rPr>
      </w:pPr>
    </w:p>
    <w:p w:rsidR="005D2871" w:rsidRPr="00E101FB" w:rsidRDefault="005D2871" w:rsidP="005D2871">
      <w:pPr>
        <w:spacing w:after="0" w:line="240" w:lineRule="auto"/>
        <w:rPr>
          <w:rFonts w:ascii="FS Me" w:hAnsi="FS Me" w:cs="Arial"/>
          <w:i/>
          <w:color w:val="FF0000"/>
          <w:sz w:val="28"/>
          <w:szCs w:val="28"/>
        </w:rPr>
      </w:pPr>
      <w:r w:rsidRPr="00E101FB">
        <w:rPr>
          <w:rFonts w:ascii="FS Me" w:hAnsi="FS Me" w:cs="Arial"/>
          <w:i/>
          <w:color w:val="FF0000"/>
          <w:sz w:val="28"/>
          <w:szCs w:val="28"/>
        </w:rPr>
        <w:t>What is child criminal exploitation?</w:t>
      </w:r>
    </w:p>
    <w:p w:rsidR="005D2871" w:rsidRPr="00E101FB" w:rsidRDefault="005D2871" w:rsidP="005D2871">
      <w:pPr>
        <w:pStyle w:val="NormalWeb"/>
        <w:spacing w:before="0" w:beforeAutospacing="0" w:after="0" w:afterAutospacing="0"/>
        <w:rPr>
          <w:rFonts w:ascii="FS Me" w:hAnsi="FS Me" w:cs="Arial"/>
          <w:lang w:val="en"/>
        </w:rPr>
      </w:pPr>
      <w:r w:rsidRPr="00E101FB">
        <w:rPr>
          <w:rFonts w:ascii="FS Me" w:hAnsi="FS Me" w:cs="Arial"/>
          <w:lang w:val="en"/>
        </w:rPr>
        <w:t xml:space="preserve">Child </w:t>
      </w:r>
      <w:r w:rsidR="00E101FB">
        <w:rPr>
          <w:rFonts w:ascii="FS Me" w:hAnsi="FS Me" w:cs="Arial"/>
          <w:lang w:val="en"/>
        </w:rPr>
        <w:t>C</w:t>
      </w:r>
      <w:r w:rsidRPr="00E101FB">
        <w:rPr>
          <w:rFonts w:ascii="FS Me" w:hAnsi="FS Me" w:cs="Arial"/>
          <w:lang w:val="en"/>
        </w:rPr>
        <w:t xml:space="preserve">riminal </w:t>
      </w:r>
      <w:r w:rsidR="00E101FB">
        <w:rPr>
          <w:rFonts w:ascii="FS Me" w:hAnsi="FS Me" w:cs="Arial"/>
          <w:lang w:val="en"/>
        </w:rPr>
        <w:t>E</w:t>
      </w:r>
      <w:r w:rsidRPr="00E101FB">
        <w:rPr>
          <w:rFonts w:ascii="FS Me" w:hAnsi="FS Me" w:cs="Arial"/>
          <w:lang w:val="en"/>
        </w:rPr>
        <w:t>xploitation (CCE) is where a child or young person is coerced, controlled, manipulated or deceived into criminal activity.  The child or young person may have been criminally exploited even if the activity appears consensual.  CCE does not always involve face to face contact and can take place online.</w:t>
      </w: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r w:rsidRPr="00E101FB">
        <w:rPr>
          <w:rFonts w:ascii="FS Me" w:hAnsi="FS Me" w:cs="Arial"/>
          <w:lang w:val="en"/>
        </w:rPr>
        <w:t xml:space="preserve">CCE is broader than just county lines exploitation and can include young people being forced to work on cannabis farms, commit theft or other crimes.  </w:t>
      </w: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spacing w:after="0" w:line="240" w:lineRule="auto"/>
        <w:rPr>
          <w:rFonts w:ascii="FS Me" w:hAnsi="FS Me" w:cs="Arial"/>
          <w:i/>
          <w:color w:val="FF0000"/>
          <w:sz w:val="28"/>
          <w:szCs w:val="28"/>
        </w:rPr>
      </w:pPr>
      <w:r w:rsidRPr="00E101FB">
        <w:rPr>
          <w:rFonts w:ascii="FS Me" w:hAnsi="FS Me" w:cs="Arial"/>
          <w:i/>
          <w:color w:val="FF0000"/>
          <w:sz w:val="28"/>
          <w:szCs w:val="28"/>
        </w:rPr>
        <w:t>What is county lines exploitation?</w:t>
      </w:r>
    </w:p>
    <w:p w:rsidR="005D2871" w:rsidRPr="00E101FB" w:rsidRDefault="005D2871" w:rsidP="005D2871">
      <w:pPr>
        <w:pStyle w:val="NormalWeb"/>
        <w:spacing w:before="0" w:beforeAutospacing="0" w:after="0" w:afterAutospacing="0"/>
        <w:rPr>
          <w:rFonts w:ascii="FS Me" w:hAnsi="FS Me" w:cs="Arial"/>
          <w:lang w:val="en"/>
        </w:rPr>
      </w:pPr>
      <w:r w:rsidRPr="00E101FB">
        <w:rPr>
          <w:rFonts w:ascii="FS Me" w:hAnsi="FS Me" w:cs="Arial"/>
          <w:lang w:val="en"/>
        </w:rPr>
        <w:t xml:space="preserve">County lines describes gangs and </w:t>
      </w:r>
      <w:proofErr w:type="spellStart"/>
      <w:r w:rsidRPr="00E101FB">
        <w:rPr>
          <w:rFonts w:ascii="FS Me" w:hAnsi="FS Me" w:cs="Arial"/>
          <w:lang w:val="en"/>
        </w:rPr>
        <w:t>organised</w:t>
      </w:r>
      <w:proofErr w:type="spellEnd"/>
      <w:r w:rsidRPr="00E101FB">
        <w:rPr>
          <w:rFonts w:ascii="FS Me" w:hAnsi="FS Me" w:cs="Arial"/>
          <w:lang w:val="en"/>
        </w:rPr>
        <w:t xml:space="preserve"> crime networks involved in exporting illegal drugs within the UK, using a dedicated phone line.  The ‘county line’ or ‘deal line’, as it is sometimes referred to, is the mobile phone used to take the order of drugs.  Young people and vulnerable adults are exploited to move and store the drugs and money through the use of coercion, violence, sexual violence, intimidation and weapons.</w:t>
      </w: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r w:rsidRPr="00E101FB">
        <w:rPr>
          <w:rFonts w:ascii="FS Me" w:hAnsi="FS Me" w:cs="Arial"/>
          <w:lang w:val="en"/>
        </w:rPr>
        <w:t>Sometimes the drug dealers will take over a local property of a vulnerable person, and use it as a base for their criminal operations.  This is known as ‘cuckooing’.</w:t>
      </w: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spacing w:after="0" w:line="240" w:lineRule="auto"/>
        <w:rPr>
          <w:rFonts w:ascii="FS Me" w:hAnsi="FS Me" w:cs="Arial"/>
          <w:i/>
          <w:color w:val="FF0000"/>
          <w:sz w:val="28"/>
          <w:szCs w:val="28"/>
        </w:rPr>
      </w:pPr>
      <w:r w:rsidRPr="00E101FB">
        <w:rPr>
          <w:rFonts w:ascii="FS Me" w:hAnsi="FS Me" w:cs="Arial"/>
          <w:i/>
          <w:color w:val="FF0000"/>
          <w:sz w:val="28"/>
          <w:szCs w:val="28"/>
        </w:rPr>
        <w:t>How to get help</w:t>
      </w:r>
    </w:p>
    <w:p w:rsidR="005D2871" w:rsidRPr="00E101FB" w:rsidRDefault="005D2871" w:rsidP="005D2871">
      <w:pPr>
        <w:spacing w:after="0" w:line="240" w:lineRule="auto"/>
        <w:rPr>
          <w:rFonts w:ascii="FS Me" w:hAnsi="FS Me" w:cs="Arial"/>
          <w:sz w:val="24"/>
          <w:szCs w:val="24"/>
        </w:rPr>
      </w:pPr>
      <w:r w:rsidRPr="00E101FB">
        <w:rPr>
          <w:rFonts w:ascii="FS Me" w:hAnsi="FS Me" w:cs="Arial"/>
          <w:sz w:val="24"/>
          <w:szCs w:val="24"/>
        </w:rPr>
        <w:t>Speak to any member of College staff or speak to the College Safeguarding Team on 01226 216</w:t>
      </w:r>
      <w:r w:rsidR="00E101FB">
        <w:rPr>
          <w:rFonts w:ascii="FS Me" w:hAnsi="FS Me" w:cs="Arial"/>
          <w:sz w:val="24"/>
          <w:szCs w:val="24"/>
        </w:rPr>
        <w:t xml:space="preserve"> </w:t>
      </w:r>
      <w:r w:rsidRPr="00E101FB">
        <w:rPr>
          <w:rFonts w:ascii="FS Me" w:hAnsi="FS Me" w:cs="Arial"/>
          <w:sz w:val="24"/>
          <w:szCs w:val="24"/>
        </w:rPr>
        <w:t xml:space="preserve">142 or via email at </w:t>
      </w:r>
      <w:hyperlink r:id="rId6" w:history="1">
        <w:r w:rsidRPr="00E101FB">
          <w:rPr>
            <w:rStyle w:val="Hyperlink"/>
            <w:rFonts w:ascii="FS Me" w:hAnsi="FS Me" w:cs="Arial"/>
            <w:sz w:val="24"/>
            <w:szCs w:val="24"/>
          </w:rPr>
          <w:t>safeguarding@barnsley.ac.uk</w:t>
        </w:r>
      </w:hyperlink>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pStyle w:val="NormalWeb"/>
        <w:spacing w:before="0" w:beforeAutospacing="0" w:after="0" w:afterAutospacing="0"/>
        <w:rPr>
          <w:rFonts w:ascii="FS Me" w:hAnsi="FS Me" w:cs="Arial"/>
          <w:lang w:val="en"/>
        </w:rPr>
      </w:pPr>
    </w:p>
    <w:p w:rsidR="005D2871" w:rsidRPr="00E101FB" w:rsidRDefault="005D2871" w:rsidP="005D2871">
      <w:pPr>
        <w:spacing w:after="0" w:line="240" w:lineRule="auto"/>
        <w:rPr>
          <w:rFonts w:ascii="FS Me" w:hAnsi="FS Me" w:cs="Arial"/>
          <w:i/>
          <w:color w:val="FF0000"/>
          <w:sz w:val="28"/>
          <w:szCs w:val="28"/>
        </w:rPr>
      </w:pPr>
      <w:r w:rsidRPr="00E101FB">
        <w:rPr>
          <w:rFonts w:ascii="FS Me" w:hAnsi="FS Me" w:cs="Arial"/>
          <w:i/>
          <w:color w:val="FF0000"/>
          <w:sz w:val="28"/>
          <w:szCs w:val="28"/>
        </w:rPr>
        <w:t>Other support</w:t>
      </w:r>
    </w:p>
    <w:p w:rsidR="005D2871" w:rsidRPr="00E101FB" w:rsidRDefault="00E101FB" w:rsidP="005D2871">
      <w:pPr>
        <w:spacing w:after="0" w:line="240" w:lineRule="auto"/>
        <w:rPr>
          <w:rFonts w:ascii="FS Me" w:hAnsi="FS Me" w:cs="Arial"/>
          <w:sz w:val="24"/>
          <w:szCs w:val="24"/>
        </w:rPr>
      </w:pPr>
      <w:hyperlink r:id="rId7" w:history="1">
        <w:proofErr w:type="spellStart"/>
        <w:r w:rsidR="005D2871" w:rsidRPr="00E101FB">
          <w:rPr>
            <w:rStyle w:val="Hyperlink"/>
            <w:rFonts w:ascii="FS Me" w:hAnsi="FS Me" w:cs="Arial"/>
            <w:sz w:val="24"/>
            <w:szCs w:val="24"/>
          </w:rPr>
          <w:t>Crimestoppers</w:t>
        </w:r>
        <w:proofErr w:type="spellEnd"/>
      </w:hyperlink>
      <w:r w:rsidR="005D2871" w:rsidRPr="00E101FB">
        <w:rPr>
          <w:rFonts w:ascii="FS Me" w:hAnsi="FS Me" w:cs="Arial"/>
          <w:sz w:val="24"/>
          <w:szCs w:val="24"/>
        </w:rPr>
        <w:t xml:space="preserve"> – 0800 555 111</w:t>
      </w:r>
    </w:p>
    <w:p w:rsidR="005D2871" w:rsidRPr="00E101FB" w:rsidRDefault="00E101FB" w:rsidP="005D2871">
      <w:pPr>
        <w:spacing w:after="0" w:line="240" w:lineRule="auto"/>
        <w:rPr>
          <w:rFonts w:ascii="FS Me" w:hAnsi="FS Me" w:cs="Arial"/>
          <w:sz w:val="24"/>
          <w:szCs w:val="24"/>
        </w:rPr>
      </w:pPr>
      <w:hyperlink r:id="rId8" w:history="1">
        <w:r w:rsidR="005D2871" w:rsidRPr="00E101FB">
          <w:rPr>
            <w:rStyle w:val="Hyperlink"/>
            <w:rFonts w:ascii="FS Me" w:hAnsi="FS Me" w:cs="Arial"/>
            <w:sz w:val="24"/>
            <w:szCs w:val="24"/>
          </w:rPr>
          <w:t>nspcc.org.uk</w:t>
        </w:r>
      </w:hyperlink>
      <w:r w:rsidR="005D2871" w:rsidRPr="00E101FB">
        <w:rPr>
          <w:rFonts w:ascii="FS Me" w:hAnsi="FS Me" w:cs="Arial"/>
          <w:sz w:val="24"/>
          <w:szCs w:val="24"/>
        </w:rPr>
        <w:t xml:space="preserve"> – 0808 800 5000</w:t>
      </w:r>
    </w:p>
    <w:p w:rsidR="005D2871" w:rsidRPr="00E101FB" w:rsidRDefault="005D2871" w:rsidP="005D2871">
      <w:pPr>
        <w:spacing w:after="0" w:line="240" w:lineRule="auto"/>
        <w:rPr>
          <w:rFonts w:ascii="FS Me" w:hAnsi="FS Me" w:cs="Arial"/>
          <w:sz w:val="24"/>
          <w:szCs w:val="24"/>
        </w:rPr>
      </w:pPr>
      <w:proofErr w:type="spellStart"/>
      <w:r w:rsidRPr="00E101FB">
        <w:rPr>
          <w:rFonts w:ascii="FS Me" w:hAnsi="FS Me" w:cs="Arial"/>
          <w:sz w:val="24"/>
          <w:szCs w:val="24"/>
        </w:rPr>
        <w:t>Child</w:t>
      </w:r>
      <w:r w:rsidR="00E101FB">
        <w:rPr>
          <w:rFonts w:ascii="FS Me" w:hAnsi="FS Me" w:cs="Arial"/>
          <w:sz w:val="24"/>
          <w:szCs w:val="24"/>
        </w:rPr>
        <w:t>l</w:t>
      </w:r>
      <w:r w:rsidRPr="00E101FB">
        <w:rPr>
          <w:rFonts w:ascii="FS Me" w:hAnsi="FS Me" w:cs="Arial"/>
          <w:sz w:val="24"/>
          <w:szCs w:val="24"/>
        </w:rPr>
        <w:t>ine</w:t>
      </w:r>
      <w:proofErr w:type="spellEnd"/>
      <w:r w:rsidRPr="00E101FB">
        <w:rPr>
          <w:rFonts w:ascii="FS Me" w:hAnsi="FS Me" w:cs="Arial"/>
          <w:sz w:val="24"/>
          <w:szCs w:val="24"/>
        </w:rPr>
        <w:t xml:space="preserve"> – 0800 1111 (24 hours)</w:t>
      </w:r>
    </w:p>
    <w:p w:rsidR="005D2871" w:rsidRPr="00E101FB" w:rsidRDefault="005D2871" w:rsidP="005D2871">
      <w:pPr>
        <w:rPr>
          <w:rFonts w:ascii="FS Me" w:hAnsi="FS Me"/>
        </w:rPr>
      </w:pPr>
      <w:bookmarkStart w:id="0" w:name="_GoBack"/>
      <w:bookmarkEnd w:id="0"/>
    </w:p>
    <w:sectPr w:rsidR="005D2871" w:rsidRPr="00E101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E101FB" w:rsidRDefault="00A63CC2" w:rsidP="00A63CC2">
    <w:pPr>
      <w:pStyle w:val="Footer"/>
      <w:rPr>
        <w:rFonts w:ascii="FS Me" w:hAnsi="FS Me" w:cs="Arial"/>
        <w:b/>
        <w:i/>
        <w:color w:val="FF0000"/>
        <w:sz w:val="28"/>
        <w:szCs w:val="28"/>
      </w:rPr>
    </w:pPr>
    <w:r w:rsidRPr="00E101FB">
      <w:rPr>
        <w:rFonts w:ascii="FS Me" w:hAnsi="FS Me" w:cs="Arial"/>
        <w:b/>
        <w:i/>
        <w:color w:val="FF0000"/>
        <w:sz w:val="28"/>
        <w:szCs w:val="28"/>
      </w:rPr>
      <w:t>We’re here to help you</w:t>
    </w:r>
  </w:p>
  <w:p w:rsidR="00A63CC2" w:rsidRPr="00E101FB" w:rsidRDefault="00E101FB" w:rsidP="00A63CC2">
    <w:pPr>
      <w:pStyle w:val="Footer"/>
      <w:rPr>
        <w:rFonts w:ascii="FS Me" w:hAnsi="FS Me" w:cs="Arial"/>
        <w:sz w:val="24"/>
        <w:szCs w:val="24"/>
      </w:rPr>
    </w:pPr>
    <w:hyperlink r:id="rId1" w:history="1">
      <w:r w:rsidR="00A63CC2" w:rsidRPr="00E101FB">
        <w:rPr>
          <w:rStyle w:val="Hyperlink"/>
          <w:rFonts w:ascii="FS Me" w:hAnsi="FS Me" w:cs="Arial"/>
          <w:sz w:val="24"/>
          <w:szCs w:val="24"/>
        </w:rPr>
        <w:t>safeguarding@barnsley.ac.uk</w:t>
      </w:r>
    </w:hyperlink>
  </w:p>
  <w:p w:rsidR="00A63CC2" w:rsidRPr="00E101FB" w:rsidRDefault="00A63CC2" w:rsidP="00A63CC2">
    <w:pPr>
      <w:pStyle w:val="Footer"/>
      <w:rPr>
        <w:rFonts w:ascii="FS Me" w:hAnsi="FS Me" w:cs="Arial"/>
        <w:sz w:val="24"/>
        <w:szCs w:val="24"/>
      </w:rPr>
    </w:pPr>
    <w:r w:rsidRPr="00E101FB">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5D2871"/>
    <w:rsid w:val="00A63CC2"/>
    <w:rsid w:val="00E1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3D1B"/>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spcc.org.uk" TargetMode="External"/><Relationship Id="rId3" Type="http://schemas.openxmlformats.org/officeDocument/2006/relationships/webSettings" Target="webSettings.xml"/><Relationship Id="rId7" Type="http://schemas.openxmlformats.org/officeDocument/2006/relationships/hyperlink" Target="https://crimestoppers-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2022-02-15T11:05:00Z</dcterms:created>
  <dcterms:modified xsi:type="dcterms:W3CDTF">2022-02-15T12:03:00Z</dcterms:modified>
</cp:coreProperties>
</file>