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4FC25C" w14:textId="21F7D9D1" w:rsidR="009F42B0" w:rsidRPr="009F42B0" w:rsidRDefault="00E20B3F" w:rsidP="006A55EF">
      <w:pPr>
        <w:spacing w:line="360" w:lineRule="auto"/>
        <w:jc w:val="center"/>
        <w:rPr>
          <w:rFonts w:ascii="FS Me" w:hAnsi="FS Me"/>
          <w:b/>
          <w:color w:val="0D0D0D" w:themeColor="text1" w:themeTint="F2"/>
          <w:sz w:val="20"/>
        </w:rPr>
      </w:pPr>
      <w:r>
        <w:rPr>
          <w:noProof/>
        </w:rPr>
        <w:drawing>
          <wp:inline distT="0" distB="0" distL="0" distR="0" wp14:anchorId="5199BF69" wp14:editId="1251111D">
            <wp:extent cx="2747645" cy="762000"/>
            <wp:effectExtent l="0" t="0" r="0" b="0"/>
            <wp:docPr id="1" name="Picture 1" descr="A picture containing icon&#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descr="A picture containing icon&#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47645" cy="762000"/>
                    </a:xfrm>
                    <a:prstGeom prst="rect">
                      <a:avLst/>
                    </a:prstGeom>
                  </pic:spPr>
                </pic:pic>
              </a:graphicData>
            </a:graphic>
          </wp:inline>
        </w:drawing>
      </w:r>
    </w:p>
    <w:p w14:paraId="446C4C3D" w14:textId="77777777" w:rsidR="00035FC8" w:rsidRDefault="00035FC8" w:rsidP="006A55EF">
      <w:pPr>
        <w:jc w:val="center"/>
        <w:rPr>
          <w:rFonts w:ascii="FS Me" w:hAnsi="FS Me"/>
          <w:b/>
          <w:color w:val="0D0D0D" w:themeColor="text1" w:themeTint="F2"/>
          <w:sz w:val="20"/>
        </w:rPr>
      </w:pPr>
    </w:p>
    <w:p w14:paraId="664ABA9C" w14:textId="52A194F5" w:rsidR="006A55EF" w:rsidRPr="009F42B0" w:rsidRDefault="009F42B0" w:rsidP="006A55EF">
      <w:pPr>
        <w:jc w:val="center"/>
        <w:rPr>
          <w:rFonts w:ascii="FS Me" w:hAnsi="FS Me"/>
          <w:b/>
          <w:color w:val="0D0D0D" w:themeColor="text1" w:themeTint="F2"/>
          <w:sz w:val="20"/>
        </w:rPr>
      </w:pPr>
      <w:r w:rsidRPr="009F42B0">
        <w:rPr>
          <w:rFonts w:ascii="FS Me" w:hAnsi="FS Me"/>
          <w:b/>
          <w:color w:val="0D0D0D" w:themeColor="text1" w:themeTint="F2"/>
          <w:sz w:val="20"/>
        </w:rPr>
        <w:t xml:space="preserve">ROLE DESCRIPTION – CHAIR OF BOARD </w:t>
      </w:r>
    </w:p>
    <w:p w14:paraId="664ABA9E" w14:textId="26D175FC" w:rsidR="006A55EF" w:rsidRPr="009F42B0" w:rsidRDefault="006A55EF" w:rsidP="009F42B0">
      <w:pPr>
        <w:rPr>
          <w:rFonts w:ascii="FS Me" w:hAnsi="FS Me"/>
          <w:b/>
          <w:bCs/>
          <w:color w:val="0D0D0D" w:themeColor="text1" w:themeTint="F2"/>
          <w:sz w:val="20"/>
        </w:rPr>
      </w:pPr>
      <w:r w:rsidRPr="009F42B0">
        <w:rPr>
          <w:rFonts w:ascii="FS Me" w:hAnsi="FS Me"/>
          <w:b/>
          <w:color w:val="0D0D0D" w:themeColor="text1" w:themeTint="F2"/>
          <w:sz w:val="20"/>
        </w:rPr>
        <w:t>_______</w:t>
      </w:r>
      <w:r w:rsidR="00F41052" w:rsidRPr="009F42B0">
        <w:rPr>
          <w:rFonts w:ascii="FS Me" w:hAnsi="FS Me"/>
          <w:b/>
          <w:color w:val="0D0D0D" w:themeColor="text1" w:themeTint="F2"/>
          <w:sz w:val="20"/>
        </w:rPr>
        <w:t>_________________</w:t>
      </w:r>
      <w:r w:rsidRPr="009F42B0">
        <w:rPr>
          <w:rFonts w:ascii="FS Me" w:hAnsi="FS Me"/>
          <w:b/>
          <w:color w:val="0D0D0D" w:themeColor="text1" w:themeTint="F2"/>
          <w:sz w:val="20"/>
        </w:rPr>
        <w:t>____________________________________</w:t>
      </w:r>
      <w:r w:rsidR="00812304" w:rsidRPr="009F42B0">
        <w:rPr>
          <w:rFonts w:ascii="FS Me" w:hAnsi="FS Me"/>
          <w:b/>
          <w:color w:val="0D0D0D" w:themeColor="text1" w:themeTint="F2"/>
          <w:sz w:val="20"/>
        </w:rPr>
        <w:t>______________________________</w:t>
      </w:r>
    </w:p>
    <w:p w14:paraId="664ABA9F" w14:textId="707B9F72" w:rsidR="006A55EF" w:rsidRPr="009F42B0" w:rsidRDefault="006A55EF" w:rsidP="006A55EF">
      <w:pPr>
        <w:spacing w:before="100" w:beforeAutospacing="1" w:after="100" w:afterAutospacing="1"/>
        <w:jc w:val="both"/>
        <w:outlineLvl w:val="3"/>
        <w:rPr>
          <w:rFonts w:ascii="FS Me" w:hAnsi="FS Me"/>
          <w:b/>
          <w:bCs/>
          <w:color w:val="0D0D0D" w:themeColor="text1" w:themeTint="F2"/>
          <w:sz w:val="20"/>
        </w:rPr>
      </w:pPr>
      <w:r w:rsidRPr="009F42B0">
        <w:rPr>
          <w:rFonts w:ascii="FS Me" w:hAnsi="FS Me"/>
          <w:b/>
          <w:bCs/>
          <w:color w:val="0D0D0D" w:themeColor="text1" w:themeTint="F2"/>
          <w:sz w:val="20"/>
        </w:rPr>
        <w:t xml:space="preserve">The </w:t>
      </w:r>
      <w:r w:rsidR="009F42B0" w:rsidRPr="009F42B0">
        <w:rPr>
          <w:rFonts w:ascii="FS Me" w:hAnsi="FS Me"/>
          <w:b/>
          <w:bCs/>
          <w:color w:val="0D0D0D" w:themeColor="text1" w:themeTint="F2"/>
          <w:sz w:val="20"/>
        </w:rPr>
        <w:t>R</w:t>
      </w:r>
      <w:r w:rsidRPr="009F42B0">
        <w:rPr>
          <w:rFonts w:ascii="FS Me" w:hAnsi="FS Me"/>
          <w:b/>
          <w:bCs/>
          <w:color w:val="0D0D0D" w:themeColor="text1" w:themeTint="F2"/>
          <w:sz w:val="20"/>
        </w:rPr>
        <w:t>ole of the Chair of the Board</w:t>
      </w:r>
    </w:p>
    <w:p w14:paraId="664ABAA0" w14:textId="7BB5F962" w:rsidR="006A55EF" w:rsidRPr="009F42B0" w:rsidRDefault="006A55EF" w:rsidP="006A55EF">
      <w:pPr>
        <w:spacing w:before="100" w:beforeAutospacing="1" w:after="100" w:afterAutospacing="1"/>
        <w:jc w:val="both"/>
        <w:rPr>
          <w:rFonts w:ascii="FS Me" w:hAnsi="FS Me"/>
          <w:color w:val="0D0D0D" w:themeColor="text1" w:themeTint="F2"/>
          <w:sz w:val="20"/>
        </w:rPr>
      </w:pPr>
      <w:r w:rsidRPr="009F42B0">
        <w:rPr>
          <w:rFonts w:ascii="FS Me" w:hAnsi="FS Me"/>
          <w:color w:val="0D0D0D" w:themeColor="text1" w:themeTint="F2"/>
          <w:sz w:val="20"/>
        </w:rPr>
        <w:t xml:space="preserve">The Chair of the Board </w:t>
      </w:r>
      <w:r w:rsidR="00EA150E" w:rsidRPr="009F42B0">
        <w:rPr>
          <w:rFonts w:ascii="FS Me" w:hAnsi="FS Me"/>
          <w:color w:val="0D0D0D" w:themeColor="text1" w:themeTint="F2"/>
          <w:sz w:val="20"/>
        </w:rPr>
        <w:t xml:space="preserve">has specific responsibilities defined in the Articles of Government.  </w:t>
      </w:r>
      <w:r w:rsidR="009931E1" w:rsidRPr="009F42B0">
        <w:rPr>
          <w:rFonts w:ascii="FS Me" w:hAnsi="FS Me"/>
          <w:color w:val="0D0D0D" w:themeColor="text1" w:themeTint="F2"/>
          <w:sz w:val="20"/>
        </w:rPr>
        <w:t xml:space="preserve">The Chair shall be appointed from amongst the members of the Board for a term of office of three years, as set out </w:t>
      </w:r>
      <w:r w:rsidR="00D97312" w:rsidRPr="009F42B0">
        <w:rPr>
          <w:rFonts w:ascii="FS Me" w:hAnsi="FS Me"/>
          <w:color w:val="0D0D0D" w:themeColor="text1" w:themeTint="F2"/>
          <w:sz w:val="20"/>
        </w:rPr>
        <w:t xml:space="preserve">in the Board’s Standing orders (clause 4.2). </w:t>
      </w:r>
      <w:r w:rsidR="009F42B0">
        <w:rPr>
          <w:rFonts w:ascii="FS Me" w:hAnsi="FS Me"/>
          <w:color w:val="0D0D0D" w:themeColor="text1" w:themeTint="F2"/>
          <w:sz w:val="20"/>
        </w:rPr>
        <w:t>S</w:t>
      </w:r>
      <w:r w:rsidRPr="009F42B0">
        <w:rPr>
          <w:rFonts w:ascii="FS Me" w:hAnsi="FS Me"/>
          <w:color w:val="0D0D0D" w:themeColor="text1" w:themeTint="F2"/>
          <w:sz w:val="20"/>
        </w:rPr>
        <w:t xml:space="preserve">taff </w:t>
      </w:r>
      <w:r w:rsidR="009F42B0">
        <w:rPr>
          <w:rFonts w:ascii="FS Me" w:hAnsi="FS Me"/>
          <w:color w:val="0D0D0D" w:themeColor="text1" w:themeTint="F2"/>
          <w:sz w:val="20"/>
        </w:rPr>
        <w:t xml:space="preserve">members, </w:t>
      </w:r>
      <w:r w:rsidR="00D97312" w:rsidRPr="009F42B0">
        <w:rPr>
          <w:rFonts w:ascii="FS Me" w:hAnsi="FS Me"/>
          <w:color w:val="0D0D0D" w:themeColor="text1" w:themeTint="F2"/>
          <w:sz w:val="20"/>
        </w:rPr>
        <w:t>s</w:t>
      </w:r>
      <w:r w:rsidRPr="009F42B0">
        <w:rPr>
          <w:rFonts w:ascii="FS Me" w:hAnsi="FS Me"/>
          <w:color w:val="0D0D0D" w:themeColor="text1" w:themeTint="F2"/>
          <w:sz w:val="20"/>
        </w:rPr>
        <w:t xml:space="preserve">tudent </w:t>
      </w:r>
      <w:r w:rsidR="00D97312" w:rsidRPr="009F42B0">
        <w:rPr>
          <w:rFonts w:ascii="FS Me" w:hAnsi="FS Me"/>
          <w:color w:val="0D0D0D" w:themeColor="text1" w:themeTint="F2"/>
          <w:sz w:val="20"/>
        </w:rPr>
        <w:t>m</w:t>
      </w:r>
      <w:r w:rsidRPr="009F42B0">
        <w:rPr>
          <w:rFonts w:ascii="FS Me" w:hAnsi="FS Me"/>
          <w:color w:val="0D0D0D" w:themeColor="text1" w:themeTint="F2"/>
          <w:sz w:val="20"/>
        </w:rPr>
        <w:t>embers</w:t>
      </w:r>
      <w:r w:rsidR="009F42B0">
        <w:rPr>
          <w:rFonts w:ascii="FS Me" w:hAnsi="FS Me"/>
          <w:color w:val="0D0D0D" w:themeColor="text1" w:themeTint="F2"/>
          <w:sz w:val="20"/>
        </w:rPr>
        <w:t xml:space="preserve"> and</w:t>
      </w:r>
      <w:r w:rsidRPr="009F42B0">
        <w:rPr>
          <w:rFonts w:ascii="FS Me" w:hAnsi="FS Me"/>
          <w:color w:val="0D0D0D" w:themeColor="text1" w:themeTint="F2"/>
          <w:sz w:val="20"/>
        </w:rPr>
        <w:t xml:space="preserve"> the Principal </w:t>
      </w:r>
      <w:r w:rsidR="009F42B0">
        <w:rPr>
          <w:rFonts w:ascii="FS Me" w:hAnsi="FS Me"/>
          <w:color w:val="0D0D0D" w:themeColor="text1" w:themeTint="F2"/>
          <w:sz w:val="20"/>
        </w:rPr>
        <w:t xml:space="preserve">may not </w:t>
      </w:r>
      <w:r w:rsidRPr="009F42B0">
        <w:rPr>
          <w:rFonts w:ascii="FS Me" w:hAnsi="FS Me"/>
          <w:color w:val="0D0D0D" w:themeColor="text1" w:themeTint="F2"/>
          <w:sz w:val="20"/>
        </w:rPr>
        <w:t>be appointed as Chair or Vice Chair or act in these roles in the</w:t>
      </w:r>
      <w:r w:rsidR="009F42B0">
        <w:rPr>
          <w:rFonts w:ascii="FS Me" w:hAnsi="FS Me"/>
          <w:color w:val="0D0D0D" w:themeColor="text1" w:themeTint="F2"/>
          <w:sz w:val="20"/>
        </w:rPr>
        <w:t xml:space="preserve"> Chair or Vice Chair’s</w:t>
      </w:r>
      <w:r w:rsidRPr="009F42B0">
        <w:rPr>
          <w:rFonts w:ascii="FS Me" w:hAnsi="FS Me"/>
          <w:color w:val="0D0D0D" w:themeColor="text1" w:themeTint="F2"/>
          <w:sz w:val="20"/>
        </w:rPr>
        <w:t xml:space="preserve"> absence.</w:t>
      </w:r>
      <w:r w:rsidR="009931E1" w:rsidRPr="009F42B0">
        <w:rPr>
          <w:rFonts w:ascii="FS Me" w:hAnsi="FS Me"/>
          <w:color w:val="0D0D0D" w:themeColor="text1" w:themeTint="F2"/>
          <w:sz w:val="20"/>
        </w:rPr>
        <w:t xml:space="preserve"> </w:t>
      </w:r>
    </w:p>
    <w:p w14:paraId="515344AE" w14:textId="749A9F4C" w:rsidR="009931E1" w:rsidRPr="009F42B0" w:rsidRDefault="00BA55DD" w:rsidP="006A55EF">
      <w:pPr>
        <w:spacing w:before="100" w:beforeAutospacing="1" w:after="100" w:afterAutospacing="1"/>
        <w:jc w:val="both"/>
        <w:outlineLvl w:val="3"/>
        <w:rPr>
          <w:rFonts w:ascii="FS Me" w:hAnsi="FS Me"/>
          <w:b/>
          <w:bCs/>
          <w:color w:val="0D0D0D" w:themeColor="text1" w:themeTint="F2"/>
          <w:sz w:val="20"/>
        </w:rPr>
      </w:pPr>
      <w:r>
        <w:rPr>
          <w:rFonts w:ascii="FS Me" w:hAnsi="FS Me"/>
          <w:b/>
          <w:bCs/>
          <w:color w:val="0D0D0D" w:themeColor="text1" w:themeTint="F2"/>
          <w:sz w:val="20"/>
        </w:rPr>
        <w:t>Duties and Responsibilities:</w:t>
      </w:r>
    </w:p>
    <w:p w14:paraId="664ABAA1" w14:textId="027EAB52" w:rsidR="006A55EF" w:rsidRPr="009F42B0" w:rsidRDefault="006A55EF">
      <w:pPr>
        <w:spacing w:before="100" w:beforeAutospacing="1" w:after="100" w:afterAutospacing="1"/>
        <w:jc w:val="both"/>
        <w:outlineLvl w:val="3"/>
        <w:rPr>
          <w:rFonts w:ascii="FS Me" w:eastAsiaTheme="minorEastAsia" w:hAnsi="FS Me"/>
          <w:b/>
          <w:bCs/>
          <w:color w:val="0D0D0D" w:themeColor="text1" w:themeTint="F2"/>
          <w:sz w:val="20"/>
        </w:rPr>
      </w:pPr>
      <w:r w:rsidRPr="009F42B0">
        <w:rPr>
          <w:rFonts w:ascii="FS Me" w:eastAsiaTheme="minorEastAsia" w:hAnsi="FS Me"/>
          <w:b/>
          <w:bCs/>
          <w:color w:val="0D0D0D" w:themeColor="text1" w:themeTint="F2"/>
          <w:sz w:val="20"/>
        </w:rPr>
        <w:t>Strategy and leadership</w:t>
      </w:r>
    </w:p>
    <w:p w14:paraId="3E0608EA" w14:textId="13EDC12D" w:rsidR="00D97312" w:rsidRPr="009F42B0" w:rsidRDefault="00D97312" w:rsidP="009F42B0">
      <w:pPr>
        <w:rPr>
          <w:rFonts w:ascii="FS Me" w:hAnsi="FS Me"/>
          <w:color w:val="0D0D0D" w:themeColor="text1" w:themeTint="F2"/>
          <w:sz w:val="20"/>
        </w:rPr>
      </w:pPr>
      <w:r w:rsidRPr="009F42B0">
        <w:rPr>
          <w:rFonts w:ascii="FS Me" w:hAnsi="FS Me" w:cs="Arial"/>
          <w:color w:val="0D0D0D" w:themeColor="text1" w:themeTint="F2"/>
          <w:sz w:val="20"/>
        </w:rPr>
        <w:t>To provide effective leadership to ensure the Board:</w:t>
      </w:r>
      <w:r w:rsidRPr="009F42B0">
        <w:rPr>
          <w:rFonts w:ascii="FS Me" w:hAnsi="FS Me" w:cs="Arial"/>
          <w:color w:val="0D0D0D" w:themeColor="text1" w:themeTint="F2"/>
          <w:sz w:val="20"/>
        </w:rPr>
        <w:br/>
      </w:r>
    </w:p>
    <w:p w14:paraId="33918790" w14:textId="33EC0B25" w:rsidR="00D97312" w:rsidRPr="009F42B0" w:rsidRDefault="00D97312" w:rsidP="00D97312">
      <w:pPr>
        <w:pStyle w:val="ListParagraph"/>
        <w:numPr>
          <w:ilvl w:val="0"/>
          <w:numId w:val="7"/>
        </w:numPr>
        <w:tabs>
          <w:tab w:val="clear" w:pos="360"/>
          <w:tab w:val="num" w:pos="176"/>
        </w:tabs>
        <w:ind w:left="459"/>
        <w:rPr>
          <w:rFonts w:ascii="FS Me" w:hAnsi="FS Me" w:cs="Arial"/>
          <w:color w:val="0D0D0D" w:themeColor="text1" w:themeTint="F2"/>
        </w:rPr>
      </w:pPr>
      <w:r w:rsidRPr="009F42B0">
        <w:rPr>
          <w:rFonts w:ascii="FS Me" w:hAnsi="FS Me" w:cs="Arial"/>
          <w:color w:val="0D0D0D" w:themeColor="text1" w:themeTint="F2"/>
        </w:rPr>
        <w:t>meets its statut</w:t>
      </w:r>
      <w:r w:rsidR="00F41052" w:rsidRPr="009F42B0">
        <w:rPr>
          <w:rFonts w:ascii="FS Me" w:hAnsi="FS Me" w:cs="Arial"/>
          <w:color w:val="0D0D0D" w:themeColor="text1" w:themeTint="F2"/>
        </w:rPr>
        <w:t>ory duties and responsibilities</w:t>
      </w:r>
    </w:p>
    <w:p w14:paraId="710A6345" w14:textId="25C28A34" w:rsidR="00D97312" w:rsidRPr="009F42B0" w:rsidRDefault="00D97312" w:rsidP="00D97312">
      <w:pPr>
        <w:pStyle w:val="ListParagraph"/>
        <w:numPr>
          <w:ilvl w:val="0"/>
          <w:numId w:val="7"/>
        </w:numPr>
        <w:tabs>
          <w:tab w:val="clear" w:pos="360"/>
          <w:tab w:val="num" w:pos="176"/>
        </w:tabs>
        <w:ind w:left="459"/>
        <w:rPr>
          <w:rFonts w:ascii="FS Me" w:hAnsi="FS Me" w:cs="Arial"/>
          <w:color w:val="0D0D0D" w:themeColor="text1" w:themeTint="F2"/>
        </w:rPr>
      </w:pPr>
      <w:r w:rsidRPr="009F42B0">
        <w:rPr>
          <w:rFonts w:ascii="FS Me" w:hAnsi="FS Me" w:cs="Arial"/>
          <w:color w:val="0D0D0D" w:themeColor="text1" w:themeTint="F2"/>
        </w:rPr>
        <w:t xml:space="preserve">monitors the </w:t>
      </w:r>
      <w:r w:rsidR="00F41052" w:rsidRPr="009F42B0">
        <w:rPr>
          <w:rFonts w:ascii="FS Me" w:hAnsi="FS Me" w:cs="Arial"/>
          <w:color w:val="0D0D0D" w:themeColor="text1" w:themeTint="F2"/>
        </w:rPr>
        <w:t>financial health of the College</w:t>
      </w:r>
    </w:p>
    <w:p w14:paraId="368F449B" w14:textId="78362EC3" w:rsidR="00D97312" w:rsidRPr="009F42B0" w:rsidRDefault="00D97312" w:rsidP="00D97312">
      <w:pPr>
        <w:numPr>
          <w:ilvl w:val="0"/>
          <w:numId w:val="7"/>
        </w:numPr>
        <w:tabs>
          <w:tab w:val="clear" w:pos="360"/>
          <w:tab w:val="num" w:pos="176"/>
        </w:tabs>
        <w:ind w:left="459"/>
        <w:rPr>
          <w:rFonts w:ascii="FS Me" w:hAnsi="FS Me" w:cs="Arial"/>
          <w:color w:val="0D0D0D" w:themeColor="text1" w:themeTint="F2"/>
          <w:sz w:val="20"/>
        </w:rPr>
      </w:pPr>
      <w:r w:rsidRPr="009F42B0">
        <w:rPr>
          <w:rFonts w:ascii="FS Me" w:hAnsi="FS Me" w:cs="Arial"/>
          <w:color w:val="0D0D0D" w:themeColor="text1" w:themeTint="F2"/>
          <w:sz w:val="20"/>
        </w:rPr>
        <w:t>maintains a str</w:t>
      </w:r>
      <w:r w:rsidR="00F41052" w:rsidRPr="009F42B0">
        <w:rPr>
          <w:rFonts w:ascii="FS Me" w:hAnsi="FS Me" w:cs="Arial"/>
          <w:color w:val="0D0D0D" w:themeColor="text1" w:themeTint="F2"/>
          <w:sz w:val="20"/>
        </w:rPr>
        <w:t>ategic oversight of the College</w:t>
      </w:r>
    </w:p>
    <w:p w14:paraId="3147AF93" w14:textId="2C10FC40" w:rsidR="00D97312" w:rsidRPr="009F42B0" w:rsidRDefault="00D97312" w:rsidP="00D97312">
      <w:pPr>
        <w:numPr>
          <w:ilvl w:val="0"/>
          <w:numId w:val="7"/>
        </w:numPr>
        <w:tabs>
          <w:tab w:val="clear" w:pos="360"/>
          <w:tab w:val="num" w:pos="176"/>
        </w:tabs>
        <w:ind w:left="459"/>
        <w:rPr>
          <w:rFonts w:ascii="FS Me" w:hAnsi="FS Me" w:cs="Arial"/>
          <w:color w:val="0D0D0D" w:themeColor="text1" w:themeTint="F2"/>
          <w:sz w:val="20"/>
        </w:rPr>
      </w:pPr>
      <w:r w:rsidRPr="009F42B0">
        <w:rPr>
          <w:rFonts w:ascii="FS Me" w:hAnsi="FS Me" w:cs="Arial"/>
          <w:color w:val="0D0D0D" w:themeColor="text1" w:themeTint="F2"/>
          <w:sz w:val="20"/>
        </w:rPr>
        <w:t>articulates its vision</w:t>
      </w:r>
      <w:r w:rsidR="00F41052" w:rsidRPr="009F42B0">
        <w:rPr>
          <w:rFonts w:ascii="FS Me" w:hAnsi="FS Me" w:cs="Arial"/>
          <w:color w:val="0D0D0D" w:themeColor="text1" w:themeTint="F2"/>
          <w:sz w:val="20"/>
        </w:rPr>
        <w:t>, and sets corporate objectives</w:t>
      </w:r>
    </w:p>
    <w:p w14:paraId="262755E6" w14:textId="3D8E5252" w:rsidR="00D97312" w:rsidRPr="009F42B0" w:rsidRDefault="00D97312" w:rsidP="00D97312">
      <w:pPr>
        <w:numPr>
          <w:ilvl w:val="0"/>
          <w:numId w:val="7"/>
        </w:numPr>
        <w:tabs>
          <w:tab w:val="clear" w:pos="360"/>
          <w:tab w:val="num" w:pos="176"/>
        </w:tabs>
        <w:ind w:left="459"/>
        <w:rPr>
          <w:rFonts w:ascii="FS Me" w:hAnsi="FS Me" w:cs="Arial"/>
          <w:color w:val="0D0D0D" w:themeColor="text1" w:themeTint="F2"/>
          <w:sz w:val="20"/>
        </w:rPr>
      </w:pPr>
      <w:r w:rsidRPr="009F42B0">
        <w:rPr>
          <w:rFonts w:ascii="FS Me" w:hAnsi="FS Me" w:cs="Arial"/>
          <w:color w:val="0D0D0D" w:themeColor="text1" w:themeTint="F2"/>
          <w:sz w:val="20"/>
        </w:rPr>
        <w:t xml:space="preserve">maintains and develops the educational character, </w:t>
      </w:r>
      <w:r w:rsidR="00F41052" w:rsidRPr="009F42B0">
        <w:rPr>
          <w:rFonts w:ascii="FS Me" w:hAnsi="FS Me" w:cs="Arial"/>
          <w:color w:val="0D0D0D" w:themeColor="text1" w:themeTint="F2"/>
          <w:sz w:val="20"/>
        </w:rPr>
        <w:t>values and ethos of the College</w:t>
      </w:r>
    </w:p>
    <w:p w14:paraId="4E171492" w14:textId="408070AB" w:rsidR="00D97312" w:rsidRPr="009F42B0" w:rsidRDefault="00D97312" w:rsidP="00D97312">
      <w:pPr>
        <w:numPr>
          <w:ilvl w:val="0"/>
          <w:numId w:val="7"/>
        </w:numPr>
        <w:tabs>
          <w:tab w:val="clear" w:pos="360"/>
          <w:tab w:val="num" w:pos="176"/>
        </w:tabs>
        <w:ind w:left="459"/>
        <w:rPr>
          <w:rFonts w:ascii="FS Me" w:hAnsi="FS Me" w:cs="Arial"/>
          <w:color w:val="0D0D0D" w:themeColor="text1" w:themeTint="F2"/>
          <w:sz w:val="20"/>
        </w:rPr>
      </w:pPr>
      <w:r w:rsidRPr="009F42B0">
        <w:rPr>
          <w:rFonts w:ascii="FS Me" w:hAnsi="FS Me" w:cs="Arial"/>
          <w:color w:val="0D0D0D" w:themeColor="text1" w:themeTint="F2"/>
          <w:sz w:val="20"/>
        </w:rPr>
        <w:t>establis</w:t>
      </w:r>
      <w:r w:rsidR="00F41052" w:rsidRPr="009F42B0">
        <w:rPr>
          <w:rFonts w:ascii="FS Me" w:hAnsi="FS Me" w:cs="Arial"/>
          <w:color w:val="0D0D0D" w:themeColor="text1" w:themeTint="F2"/>
          <w:sz w:val="20"/>
        </w:rPr>
        <w:t>hes high standards of integrity</w:t>
      </w:r>
    </w:p>
    <w:p w14:paraId="667D11D5" w14:textId="22E2133B" w:rsidR="00D97312" w:rsidRPr="009F42B0" w:rsidRDefault="00D97312" w:rsidP="00D97312">
      <w:pPr>
        <w:pStyle w:val="ListParagraph"/>
        <w:numPr>
          <w:ilvl w:val="0"/>
          <w:numId w:val="7"/>
        </w:numPr>
        <w:tabs>
          <w:tab w:val="clear" w:pos="360"/>
          <w:tab w:val="num" w:pos="176"/>
        </w:tabs>
        <w:ind w:left="459"/>
        <w:rPr>
          <w:rFonts w:ascii="FS Me" w:hAnsi="FS Me" w:cs="Arial"/>
          <w:color w:val="0D0D0D" w:themeColor="text1" w:themeTint="F2"/>
        </w:rPr>
      </w:pPr>
      <w:r w:rsidRPr="009F42B0">
        <w:rPr>
          <w:rFonts w:ascii="FS Me" w:hAnsi="FS Me" w:cs="Arial"/>
          <w:color w:val="0D0D0D" w:themeColor="text1" w:themeTint="F2"/>
        </w:rPr>
        <w:t xml:space="preserve">observes the Nolan principles of public </w:t>
      </w:r>
      <w:proofErr w:type="gramStart"/>
      <w:r w:rsidRPr="009F42B0">
        <w:rPr>
          <w:rFonts w:ascii="FS Me" w:hAnsi="FS Me" w:cs="Arial"/>
          <w:color w:val="0D0D0D" w:themeColor="text1" w:themeTint="F2"/>
        </w:rPr>
        <w:t>life  and</w:t>
      </w:r>
      <w:proofErr w:type="gramEnd"/>
      <w:r w:rsidRPr="009F42B0">
        <w:rPr>
          <w:rFonts w:ascii="FS Me" w:hAnsi="FS Me" w:cs="Arial"/>
          <w:color w:val="0D0D0D" w:themeColor="text1" w:themeTint="F2"/>
        </w:rPr>
        <w:t xml:space="preserve"> dec</w:t>
      </w:r>
      <w:r w:rsidR="00F41052" w:rsidRPr="009F42B0">
        <w:rPr>
          <w:rFonts w:ascii="FS Me" w:hAnsi="FS Me" w:cs="Arial"/>
          <w:color w:val="0D0D0D" w:themeColor="text1" w:themeTint="F2"/>
        </w:rPr>
        <w:t>lares any conflicts of interest</w:t>
      </w:r>
    </w:p>
    <w:p w14:paraId="67220EB0" w14:textId="37450895" w:rsidR="00D97312" w:rsidRPr="009F42B0" w:rsidRDefault="00D97312" w:rsidP="00D97312">
      <w:pPr>
        <w:pStyle w:val="ListParagraph"/>
        <w:numPr>
          <w:ilvl w:val="0"/>
          <w:numId w:val="7"/>
        </w:numPr>
        <w:tabs>
          <w:tab w:val="clear" w:pos="360"/>
          <w:tab w:val="num" w:pos="176"/>
        </w:tabs>
        <w:ind w:left="459"/>
        <w:rPr>
          <w:rFonts w:ascii="FS Me" w:hAnsi="FS Me" w:cs="Arial"/>
          <w:color w:val="0D0D0D" w:themeColor="text1" w:themeTint="F2"/>
        </w:rPr>
      </w:pPr>
      <w:r w:rsidRPr="009F42B0">
        <w:rPr>
          <w:rFonts w:ascii="FS Me" w:hAnsi="FS Me" w:cs="Arial"/>
          <w:color w:val="0D0D0D" w:themeColor="text1" w:themeTint="F2"/>
        </w:rPr>
        <w:t xml:space="preserve">acts reasonably, fairly and in </w:t>
      </w:r>
      <w:r w:rsidR="00F41052" w:rsidRPr="009F42B0">
        <w:rPr>
          <w:rFonts w:ascii="FS Me" w:hAnsi="FS Me" w:cs="Arial"/>
          <w:color w:val="0D0D0D" w:themeColor="text1" w:themeTint="F2"/>
        </w:rPr>
        <w:t>line with what is morally right</w:t>
      </w:r>
    </w:p>
    <w:p w14:paraId="209A6EE0" w14:textId="77777777" w:rsidR="00D97312" w:rsidRPr="009F42B0" w:rsidRDefault="00D97312" w:rsidP="00D97312">
      <w:pPr>
        <w:pStyle w:val="ListParagraph"/>
        <w:numPr>
          <w:ilvl w:val="0"/>
          <w:numId w:val="7"/>
        </w:numPr>
        <w:tabs>
          <w:tab w:val="clear" w:pos="360"/>
          <w:tab w:val="num" w:pos="176"/>
        </w:tabs>
        <w:ind w:left="459"/>
        <w:rPr>
          <w:rFonts w:ascii="FS Me" w:hAnsi="FS Me" w:cs="Arial"/>
          <w:color w:val="0D0D0D" w:themeColor="text1" w:themeTint="F2"/>
        </w:rPr>
      </w:pPr>
      <w:r w:rsidRPr="009F42B0">
        <w:rPr>
          <w:rFonts w:ascii="FS Me" w:hAnsi="FS Me" w:cs="Arial"/>
          <w:color w:val="0D0D0D" w:themeColor="text1" w:themeTint="F2"/>
        </w:rPr>
        <w:t>ensures members conflicts of interest are declared and managed appropriately</w:t>
      </w:r>
    </w:p>
    <w:p w14:paraId="360E2394" w14:textId="77777777" w:rsidR="00824C7D" w:rsidRPr="009F42B0" w:rsidRDefault="00D97312" w:rsidP="009F42B0">
      <w:pPr>
        <w:pStyle w:val="ListParagraph"/>
        <w:numPr>
          <w:ilvl w:val="0"/>
          <w:numId w:val="7"/>
        </w:numPr>
        <w:tabs>
          <w:tab w:val="clear" w:pos="360"/>
          <w:tab w:val="num" w:pos="176"/>
        </w:tabs>
        <w:ind w:left="459"/>
        <w:rPr>
          <w:rFonts w:ascii="FS Me" w:hAnsi="FS Me" w:cs="Arial"/>
          <w:color w:val="0D0D0D" w:themeColor="text1" w:themeTint="F2"/>
        </w:rPr>
      </w:pPr>
      <w:r w:rsidRPr="009F42B0">
        <w:rPr>
          <w:rFonts w:ascii="FS Me" w:hAnsi="FS Me" w:cs="Arial"/>
          <w:color w:val="0D0D0D" w:themeColor="text1" w:themeTint="F2"/>
        </w:rPr>
        <w:t>operates together as a group, while recognising different views, and</w:t>
      </w:r>
    </w:p>
    <w:p w14:paraId="0881C3C0" w14:textId="5777C7E5" w:rsidR="00D97312" w:rsidRPr="009F42B0" w:rsidRDefault="00D97312" w:rsidP="009F42B0">
      <w:pPr>
        <w:pStyle w:val="ListParagraph"/>
        <w:numPr>
          <w:ilvl w:val="0"/>
          <w:numId w:val="7"/>
        </w:numPr>
        <w:tabs>
          <w:tab w:val="clear" w:pos="360"/>
          <w:tab w:val="num" w:pos="176"/>
        </w:tabs>
        <w:ind w:left="459"/>
        <w:rPr>
          <w:rFonts w:ascii="FS Me" w:hAnsi="FS Me" w:cs="Arial"/>
          <w:color w:val="0D0D0D" w:themeColor="text1" w:themeTint="F2"/>
        </w:rPr>
      </w:pPr>
      <w:r w:rsidRPr="009F42B0">
        <w:rPr>
          <w:rFonts w:ascii="FS Me" w:hAnsi="FS Me" w:cs="Arial"/>
          <w:color w:val="0D0D0D" w:themeColor="text1" w:themeTint="F2"/>
        </w:rPr>
        <w:t xml:space="preserve">appoints, supports and authorises </w:t>
      </w:r>
      <w:proofErr w:type="gramStart"/>
      <w:r w:rsidRPr="009F42B0">
        <w:rPr>
          <w:rFonts w:ascii="FS Me" w:hAnsi="FS Me" w:cs="Arial"/>
          <w:color w:val="0D0D0D" w:themeColor="text1" w:themeTint="F2"/>
        </w:rPr>
        <w:t>suitably-qualified</w:t>
      </w:r>
      <w:proofErr w:type="gramEnd"/>
      <w:r w:rsidRPr="009F42B0">
        <w:rPr>
          <w:rFonts w:ascii="FS Me" w:hAnsi="FS Me" w:cs="Arial"/>
          <w:color w:val="0D0D0D" w:themeColor="text1" w:themeTint="F2"/>
        </w:rPr>
        <w:t xml:space="preserve"> people to key roles and committees</w:t>
      </w:r>
      <w:r w:rsidR="000F0AB8" w:rsidRPr="009F42B0">
        <w:rPr>
          <w:rFonts w:ascii="FS Me" w:hAnsi="FS Me" w:cs="Arial"/>
          <w:color w:val="0D0D0D" w:themeColor="text1" w:themeTint="F2"/>
        </w:rPr>
        <w:t>.</w:t>
      </w:r>
    </w:p>
    <w:p w14:paraId="0890BC39" w14:textId="77777777" w:rsidR="00D97312" w:rsidRPr="009F42B0" w:rsidRDefault="00D97312" w:rsidP="006A55EF">
      <w:pPr>
        <w:jc w:val="both"/>
        <w:rPr>
          <w:rFonts w:ascii="FS Me" w:hAnsi="FS Me"/>
          <w:color w:val="0D0D0D" w:themeColor="text1" w:themeTint="F2"/>
          <w:sz w:val="20"/>
        </w:rPr>
      </w:pPr>
    </w:p>
    <w:p w14:paraId="52E69A1A" w14:textId="77777777" w:rsidR="003C79F9" w:rsidRPr="009F42B0" w:rsidRDefault="00CB5166" w:rsidP="009F42B0">
      <w:pPr>
        <w:rPr>
          <w:rFonts w:ascii="FS Me" w:hAnsi="FS Me"/>
          <w:b/>
          <w:color w:val="0D0D0D" w:themeColor="text1" w:themeTint="F2"/>
          <w:sz w:val="20"/>
        </w:rPr>
      </w:pPr>
      <w:r w:rsidRPr="009F42B0">
        <w:rPr>
          <w:rFonts w:ascii="FS Me" w:hAnsi="FS Me"/>
          <w:b/>
          <w:color w:val="0D0D0D" w:themeColor="text1" w:themeTint="F2"/>
          <w:sz w:val="20"/>
        </w:rPr>
        <w:t>External Role</w:t>
      </w:r>
    </w:p>
    <w:p w14:paraId="40657A49" w14:textId="77777777" w:rsidR="003C79F9" w:rsidRPr="009F42B0" w:rsidRDefault="003C79F9" w:rsidP="009F42B0">
      <w:pPr>
        <w:rPr>
          <w:rFonts w:ascii="FS Me" w:hAnsi="FS Me"/>
          <w:b/>
          <w:color w:val="0D0D0D" w:themeColor="text1" w:themeTint="F2"/>
          <w:sz w:val="20"/>
        </w:rPr>
      </w:pPr>
    </w:p>
    <w:p w14:paraId="2067F1F7" w14:textId="158F9A00" w:rsidR="00DF32E4" w:rsidRPr="009F42B0" w:rsidRDefault="00DF32E4" w:rsidP="009F42B0">
      <w:pPr>
        <w:pStyle w:val="ListParagraph"/>
        <w:numPr>
          <w:ilvl w:val="1"/>
          <w:numId w:val="11"/>
        </w:numPr>
        <w:ind w:left="426" w:hanging="284"/>
        <w:rPr>
          <w:rFonts w:ascii="FS Me" w:hAnsi="FS Me" w:cs="Arial"/>
          <w:b/>
          <w:bCs/>
          <w:color w:val="0D0D0D" w:themeColor="text1" w:themeTint="F2"/>
          <w:u w:val="single"/>
        </w:rPr>
      </w:pPr>
      <w:r w:rsidRPr="009F42B0">
        <w:rPr>
          <w:rFonts w:ascii="FS Me" w:hAnsi="FS Me"/>
          <w:color w:val="0D0D0D" w:themeColor="text1" w:themeTint="F2"/>
        </w:rPr>
        <w:t xml:space="preserve">To represent the Board and College at external meetings, </w:t>
      </w:r>
      <w:proofErr w:type="gramStart"/>
      <w:r w:rsidRPr="009F42B0">
        <w:rPr>
          <w:rFonts w:ascii="FS Me" w:hAnsi="FS Me"/>
          <w:color w:val="0D0D0D" w:themeColor="text1" w:themeTint="F2"/>
        </w:rPr>
        <w:t>presen</w:t>
      </w:r>
      <w:r w:rsidR="003C79F9" w:rsidRPr="009F42B0">
        <w:rPr>
          <w:rFonts w:ascii="FS Me" w:hAnsi="FS Me"/>
          <w:color w:val="0D0D0D" w:themeColor="text1" w:themeTint="F2"/>
        </w:rPr>
        <w:t>t</w:t>
      </w:r>
      <w:r w:rsidRPr="009F42B0">
        <w:rPr>
          <w:rFonts w:ascii="FS Me" w:hAnsi="FS Me"/>
          <w:color w:val="0D0D0D" w:themeColor="text1" w:themeTint="F2"/>
        </w:rPr>
        <w:t>ations</w:t>
      </w:r>
      <w:proofErr w:type="gramEnd"/>
      <w:r w:rsidRPr="009F42B0">
        <w:rPr>
          <w:rFonts w:ascii="FS Me" w:hAnsi="FS Me"/>
          <w:color w:val="0D0D0D" w:themeColor="text1" w:themeTint="F2"/>
        </w:rPr>
        <w:t xml:space="preserve"> and conferences (this is not an exclusive role and can be e</w:t>
      </w:r>
      <w:r w:rsidR="00824C7D" w:rsidRPr="009F42B0">
        <w:rPr>
          <w:rFonts w:ascii="FS Me" w:hAnsi="FS Me"/>
          <w:color w:val="0D0D0D" w:themeColor="text1" w:themeTint="F2"/>
        </w:rPr>
        <w:t>xtended to other Board members)</w:t>
      </w:r>
    </w:p>
    <w:p w14:paraId="34921CDD" w14:textId="4F0EBAD6" w:rsidR="00DF32E4" w:rsidRPr="009F42B0" w:rsidRDefault="00DF32E4" w:rsidP="009F42B0">
      <w:pPr>
        <w:pStyle w:val="ListParagraph"/>
        <w:numPr>
          <w:ilvl w:val="0"/>
          <w:numId w:val="11"/>
        </w:numPr>
        <w:ind w:left="426" w:hanging="284"/>
        <w:rPr>
          <w:rFonts w:ascii="FS Me" w:hAnsi="FS Me" w:cs="Arial"/>
          <w:b/>
          <w:bCs/>
          <w:color w:val="0D0D0D" w:themeColor="text1" w:themeTint="F2"/>
          <w:u w:val="single"/>
        </w:rPr>
      </w:pPr>
      <w:r w:rsidRPr="009F42B0">
        <w:rPr>
          <w:rFonts w:ascii="FS Me" w:hAnsi="FS Me"/>
          <w:color w:val="0D0D0D" w:themeColor="text1" w:themeTint="F2"/>
        </w:rPr>
        <w:t>Play an agreed ambassadori</w:t>
      </w:r>
      <w:r w:rsidR="00824C7D" w:rsidRPr="009F42B0">
        <w:rPr>
          <w:rFonts w:ascii="FS Me" w:hAnsi="FS Me"/>
          <w:color w:val="0D0D0D" w:themeColor="text1" w:themeTint="F2"/>
        </w:rPr>
        <w:t>al role on the College’s behalf</w:t>
      </w:r>
    </w:p>
    <w:p w14:paraId="5B1D2401" w14:textId="6D005DAB" w:rsidR="00EA150E" w:rsidRPr="009F42B0" w:rsidRDefault="00DF32E4" w:rsidP="009F42B0">
      <w:pPr>
        <w:pStyle w:val="ListParagraph"/>
        <w:numPr>
          <w:ilvl w:val="0"/>
          <w:numId w:val="11"/>
        </w:numPr>
        <w:ind w:left="426" w:hanging="284"/>
        <w:rPr>
          <w:rFonts w:ascii="FS Me" w:hAnsi="FS Me" w:cs="Arial"/>
          <w:b/>
          <w:bCs/>
          <w:color w:val="0D0D0D" w:themeColor="text1" w:themeTint="F2"/>
          <w:u w:val="single"/>
        </w:rPr>
      </w:pPr>
      <w:r w:rsidRPr="009F42B0">
        <w:rPr>
          <w:rFonts w:ascii="FS Me" w:hAnsi="FS Me"/>
          <w:color w:val="0D0D0D" w:themeColor="text1" w:themeTint="F2"/>
        </w:rPr>
        <w:t>parti</w:t>
      </w:r>
      <w:r w:rsidR="003C79F9" w:rsidRPr="009F42B0">
        <w:rPr>
          <w:rFonts w:ascii="FS Me" w:hAnsi="FS Me"/>
          <w:color w:val="0D0D0D" w:themeColor="text1" w:themeTint="F2"/>
        </w:rPr>
        <w:t>ci</w:t>
      </w:r>
      <w:r w:rsidRPr="009F42B0">
        <w:rPr>
          <w:rFonts w:ascii="FS Me" w:hAnsi="FS Me"/>
          <w:color w:val="0D0D0D" w:themeColor="text1" w:themeTint="F2"/>
        </w:rPr>
        <w:t xml:space="preserve">pate in activities as agreed with the Board on a regional and national level to the benefit of the College and the </w:t>
      </w:r>
      <w:proofErr w:type="gramStart"/>
      <w:r w:rsidRPr="009F42B0">
        <w:rPr>
          <w:rFonts w:ascii="FS Me" w:hAnsi="FS Me"/>
          <w:color w:val="0D0D0D" w:themeColor="text1" w:themeTint="F2"/>
        </w:rPr>
        <w:t xml:space="preserve">Board, </w:t>
      </w:r>
      <w:r w:rsidR="00CB5166" w:rsidRPr="009F42B0">
        <w:rPr>
          <w:rFonts w:ascii="FS Me" w:hAnsi="FS Me"/>
          <w:color w:val="0D0D0D" w:themeColor="text1" w:themeTint="F2"/>
        </w:rPr>
        <w:t xml:space="preserve"> </w:t>
      </w:r>
      <w:proofErr w:type="spellStart"/>
      <w:r w:rsidR="00CB5166" w:rsidRPr="009F42B0">
        <w:rPr>
          <w:rFonts w:ascii="FS Me" w:hAnsi="FS Me"/>
          <w:color w:val="0D0D0D" w:themeColor="text1" w:themeTint="F2"/>
        </w:rPr>
        <w:t>eg</w:t>
      </w:r>
      <w:proofErr w:type="spellEnd"/>
      <w:proofErr w:type="gramEnd"/>
      <w:r w:rsidR="00CB5166" w:rsidRPr="009F42B0">
        <w:rPr>
          <w:rFonts w:ascii="FS Me" w:hAnsi="FS Me"/>
          <w:color w:val="0D0D0D" w:themeColor="text1" w:themeTint="F2"/>
        </w:rPr>
        <w:t xml:space="preserve"> AoC Governors’ Council and AoC Regional Committee</w:t>
      </w:r>
    </w:p>
    <w:p w14:paraId="664ABAAF" w14:textId="77777777" w:rsidR="006A55EF" w:rsidRPr="009F42B0" w:rsidRDefault="006A55EF" w:rsidP="009F42B0">
      <w:pPr>
        <w:spacing w:before="100" w:beforeAutospacing="1" w:after="100" w:afterAutospacing="1"/>
        <w:jc w:val="both"/>
        <w:rPr>
          <w:rFonts w:ascii="FS Me" w:hAnsi="FS Me"/>
          <w:b/>
          <w:bCs/>
          <w:color w:val="0D0D0D" w:themeColor="text1" w:themeTint="F2"/>
          <w:sz w:val="20"/>
        </w:rPr>
      </w:pPr>
      <w:r w:rsidRPr="009F42B0">
        <w:rPr>
          <w:rFonts w:ascii="FS Me" w:hAnsi="FS Me"/>
          <w:b/>
          <w:bCs/>
          <w:color w:val="0D0D0D" w:themeColor="text1" w:themeTint="F2"/>
          <w:sz w:val="20"/>
        </w:rPr>
        <w:t>Operation of the Board</w:t>
      </w:r>
    </w:p>
    <w:p w14:paraId="664ABAB0" w14:textId="6DE528BA" w:rsidR="006A55EF" w:rsidRPr="009F42B0" w:rsidRDefault="006A55EF" w:rsidP="006A55EF">
      <w:pPr>
        <w:jc w:val="both"/>
        <w:rPr>
          <w:rFonts w:ascii="FS Me" w:hAnsi="FS Me"/>
          <w:color w:val="0D0D0D" w:themeColor="text1" w:themeTint="F2"/>
          <w:sz w:val="20"/>
        </w:rPr>
      </w:pPr>
      <w:r w:rsidRPr="009F42B0">
        <w:rPr>
          <w:rFonts w:ascii="FS Me" w:hAnsi="FS Me"/>
          <w:color w:val="0D0D0D" w:themeColor="text1" w:themeTint="F2"/>
          <w:sz w:val="20"/>
        </w:rPr>
        <w:t>The Ch</w:t>
      </w:r>
      <w:r w:rsidR="00824C7D" w:rsidRPr="009F42B0">
        <w:rPr>
          <w:rFonts w:ascii="FS Me" w:hAnsi="FS Me"/>
          <w:color w:val="0D0D0D" w:themeColor="text1" w:themeTint="F2"/>
          <w:sz w:val="20"/>
        </w:rPr>
        <w:t>a</w:t>
      </w:r>
      <w:r w:rsidRPr="009F42B0">
        <w:rPr>
          <w:rFonts w:ascii="FS Me" w:hAnsi="FS Me"/>
          <w:color w:val="0D0D0D" w:themeColor="text1" w:themeTint="F2"/>
          <w:sz w:val="20"/>
        </w:rPr>
        <w:t xml:space="preserve">ir of the </w:t>
      </w:r>
      <w:r w:rsidR="00AC5E2A" w:rsidRPr="009F42B0">
        <w:rPr>
          <w:rFonts w:ascii="FS Me" w:hAnsi="FS Me"/>
          <w:color w:val="0D0D0D" w:themeColor="text1" w:themeTint="F2"/>
          <w:sz w:val="20"/>
        </w:rPr>
        <w:t>Board</w:t>
      </w:r>
      <w:r w:rsidRPr="009F42B0">
        <w:rPr>
          <w:rFonts w:ascii="FS Me" w:hAnsi="FS Me"/>
          <w:color w:val="0D0D0D" w:themeColor="text1" w:themeTint="F2"/>
          <w:sz w:val="20"/>
        </w:rPr>
        <w:t>:</w:t>
      </w:r>
    </w:p>
    <w:p w14:paraId="664ABAB1" w14:textId="77777777" w:rsidR="006A55EF" w:rsidRPr="009F42B0" w:rsidRDefault="006A55EF" w:rsidP="00824C7D">
      <w:pPr>
        <w:numPr>
          <w:ilvl w:val="0"/>
          <w:numId w:val="3"/>
        </w:numPr>
        <w:ind w:left="426" w:hanging="284"/>
        <w:jc w:val="both"/>
        <w:rPr>
          <w:rFonts w:ascii="FS Me" w:hAnsi="FS Me"/>
          <w:color w:val="0D0D0D" w:themeColor="text1" w:themeTint="F2"/>
          <w:sz w:val="20"/>
        </w:rPr>
      </w:pPr>
      <w:r w:rsidRPr="009F42B0">
        <w:rPr>
          <w:rFonts w:ascii="FS Me" w:hAnsi="FS Me"/>
          <w:color w:val="0D0D0D" w:themeColor="text1" w:themeTint="F2"/>
          <w:sz w:val="20"/>
        </w:rPr>
        <w:t xml:space="preserve">will be expected to develop effective working relationships with the Clerk and the Principal </w:t>
      </w:r>
      <w:proofErr w:type="gramStart"/>
      <w:r w:rsidRPr="009F42B0">
        <w:rPr>
          <w:rFonts w:ascii="FS Me" w:hAnsi="FS Me"/>
          <w:color w:val="0D0D0D" w:themeColor="text1" w:themeTint="F2"/>
          <w:sz w:val="20"/>
        </w:rPr>
        <w:t>in order to</w:t>
      </w:r>
      <w:proofErr w:type="gramEnd"/>
      <w:r w:rsidRPr="009F42B0">
        <w:rPr>
          <w:rFonts w:ascii="FS Me" w:hAnsi="FS Me"/>
          <w:color w:val="0D0D0D" w:themeColor="text1" w:themeTint="F2"/>
          <w:sz w:val="20"/>
        </w:rPr>
        <w:t xml:space="preserve"> promote and enhance the good governance of the College </w:t>
      </w:r>
    </w:p>
    <w:p w14:paraId="664ABAB2" w14:textId="77777777" w:rsidR="006A55EF" w:rsidRPr="009F42B0" w:rsidRDefault="006A55EF" w:rsidP="00824C7D">
      <w:pPr>
        <w:numPr>
          <w:ilvl w:val="0"/>
          <w:numId w:val="3"/>
        </w:numPr>
        <w:spacing w:before="100" w:beforeAutospacing="1" w:after="100" w:afterAutospacing="1"/>
        <w:ind w:left="426" w:hanging="284"/>
        <w:jc w:val="both"/>
        <w:rPr>
          <w:rFonts w:ascii="FS Me" w:hAnsi="FS Me"/>
          <w:color w:val="0D0D0D" w:themeColor="text1" w:themeTint="F2"/>
          <w:sz w:val="20"/>
        </w:rPr>
      </w:pPr>
      <w:r w:rsidRPr="009F42B0">
        <w:rPr>
          <w:rFonts w:ascii="FS Me" w:hAnsi="FS Me"/>
          <w:color w:val="0D0D0D" w:themeColor="text1" w:themeTint="F2"/>
          <w:sz w:val="20"/>
        </w:rPr>
        <w:t xml:space="preserve">shall call, agree the agenda for, and preside at meetings of the </w:t>
      </w:r>
      <w:r w:rsidR="00AC5E2A" w:rsidRPr="009F42B0">
        <w:rPr>
          <w:rFonts w:ascii="FS Me" w:hAnsi="FS Me"/>
          <w:color w:val="0D0D0D" w:themeColor="text1" w:themeTint="F2"/>
          <w:sz w:val="20"/>
        </w:rPr>
        <w:t>Board</w:t>
      </w:r>
      <w:r w:rsidRPr="009F42B0">
        <w:rPr>
          <w:rFonts w:ascii="FS Me" w:hAnsi="FS Me"/>
          <w:color w:val="0D0D0D" w:themeColor="text1" w:themeTint="F2"/>
          <w:sz w:val="20"/>
        </w:rPr>
        <w:t xml:space="preserve"> </w:t>
      </w:r>
    </w:p>
    <w:p w14:paraId="664ABAB3" w14:textId="77777777" w:rsidR="006A55EF" w:rsidRPr="009F42B0" w:rsidRDefault="006A55EF" w:rsidP="00824C7D">
      <w:pPr>
        <w:numPr>
          <w:ilvl w:val="0"/>
          <w:numId w:val="3"/>
        </w:numPr>
        <w:spacing w:before="100" w:beforeAutospacing="1" w:after="100" w:afterAutospacing="1"/>
        <w:ind w:left="426" w:hanging="284"/>
        <w:jc w:val="both"/>
        <w:rPr>
          <w:rFonts w:ascii="FS Me" w:hAnsi="FS Me"/>
          <w:color w:val="0D0D0D" w:themeColor="text1" w:themeTint="F2"/>
          <w:sz w:val="20"/>
        </w:rPr>
      </w:pPr>
      <w:r w:rsidRPr="009F42B0">
        <w:rPr>
          <w:rFonts w:ascii="FS Me" w:hAnsi="FS Me"/>
          <w:color w:val="0D0D0D" w:themeColor="text1" w:themeTint="F2"/>
          <w:sz w:val="20"/>
        </w:rPr>
        <w:t xml:space="preserve">may call a special meeting of the </w:t>
      </w:r>
      <w:r w:rsidR="00AC5E2A" w:rsidRPr="009F42B0">
        <w:rPr>
          <w:rFonts w:ascii="FS Me" w:hAnsi="FS Me"/>
          <w:color w:val="0D0D0D" w:themeColor="text1" w:themeTint="F2"/>
          <w:sz w:val="20"/>
        </w:rPr>
        <w:t>Board</w:t>
      </w:r>
      <w:r w:rsidRPr="009F42B0">
        <w:rPr>
          <w:rFonts w:ascii="FS Me" w:hAnsi="FS Me"/>
          <w:color w:val="0D0D0D" w:themeColor="text1" w:themeTint="F2"/>
          <w:sz w:val="20"/>
        </w:rPr>
        <w:t xml:space="preserve"> (if </w:t>
      </w:r>
      <w:proofErr w:type="gramStart"/>
      <w:r w:rsidRPr="009F42B0">
        <w:rPr>
          <w:rFonts w:ascii="FS Me" w:hAnsi="FS Me"/>
          <w:color w:val="0D0D0D" w:themeColor="text1" w:themeTint="F2"/>
          <w:sz w:val="20"/>
        </w:rPr>
        <w:t>necessary</w:t>
      </w:r>
      <w:proofErr w:type="gramEnd"/>
      <w:r w:rsidRPr="009F42B0">
        <w:rPr>
          <w:rFonts w:ascii="FS Me" w:hAnsi="FS Me"/>
          <w:color w:val="0D0D0D" w:themeColor="text1" w:themeTint="F2"/>
          <w:sz w:val="20"/>
        </w:rPr>
        <w:t xml:space="preserve"> with less than seven days’ notice) where urgent and significant matters need to be considered before the next ordinary board meeting </w:t>
      </w:r>
    </w:p>
    <w:p w14:paraId="664ABAB4" w14:textId="77777777" w:rsidR="006A55EF" w:rsidRPr="009F42B0" w:rsidRDefault="006A55EF" w:rsidP="00824C7D">
      <w:pPr>
        <w:numPr>
          <w:ilvl w:val="0"/>
          <w:numId w:val="3"/>
        </w:numPr>
        <w:spacing w:before="100" w:beforeAutospacing="1" w:after="100" w:afterAutospacing="1"/>
        <w:ind w:left="426" w:hanging="284"/>
        <w:jc w:val="both"/>
        <w:rPr>
          <w:rFonts w:ascii="FS Me" w:hAnsi="FS Me"/>
          <w:color w:val="0D0D0D" w:themeColor="text1" w:themeTint="F2"/>
          <w:sz w:val="20"/>
        </w:rPr>
      </w:pPr>
      <w:r w:rsidRPr="009F42B0">
        <w:rPr>
          <w:rFonts w:ascii="FS Me" w:hAnsi="FS Me"/>
          <w:color w:val="0D0D0D" w:themeColor="text1" w:themeTint="F2"/>
          <w:sz w:val="20"/>
        </w:rPr>
        <w:t xml:space="preserve">shall have a second or casting vote at meetings of the Board where there is an equal division of votes on an issue </w:t>
      </w:r>
    </w:p>
    <w:p w14:paraId="0CCBC0AA" w14:textId="4CF2FF55" w:rsidR="003C79F9" w:rsidRPr="009F42B0" w:rsidRDefault="009931E1" w:rsidP="00824C7D">
      <w:pPr>
        <w:numPr>
          <w:ilvl w:val="0"/>
          <w:numId w:val="3"/>
        </w:numPr>
        <w:spacing w:before="100" w:beforeAutospacing="1" w:after="100" w:afterAutospacing="1"/>
        <w:ind w:left="426" w:hanging="284"/>
        <w:jc w:val="both"/>
        <w:rPr>
          <w:rFonts w:ascii="FS Me" w:hAnsi="FS Me"/>
          <w:color w:val="0D0D0D" w:themeColor="text1" w:themeTint="F2"/>
          <w:sz w:val="20"/>
        </w:rPr>
      </w:pPr>
      <w:r w:rsidRPr="009F42B0">
        <w:rPr>
          <w:rFonts w:ascii="FS Me" w:hAnsi="FS Me"/>
          <w:color w:val="0D0D0D" w:themeColor="text1" w:themeTint="F2"/>
          <w:sz w:val="20"/>
        </w:rPr>
        <w:t xml:space="preserve">offer both general and specific support to the Principal where strategic, major or contentious issues are </w:t>
      </w:r>
      <w:r w:rsidR="003C79F9" w:rsidRPr="009F42B0">
        <w:rPr>
          <w:rFonts w:ascii="FS Me" w:hAnsi="FS Me"/>
          <w:color w:val="0D0D0D" w:themeColor="text1" w:themeTint="F2"/>
          <w:sz w:val="20"/>
        </w:rPr>
        <w:t xml:space="preserve">involved </w:t>
      </w:r>
    </w:p>
    <w:p w14:paraId="5B282ACC" w14:textId="213A3034" w:rsidR="003C79F9" w:rsidRPr="009F42B0" w:rsidRDefault="003C79F9" w:rsidP="00824C7D">
      <w:pPr>
        <w:numPr>
          <w:ilvl w:val="0"/>
          <w:numId w:val="3"/>
        </w:numPr>
        <w:spacing w:before="100" w:beforeAutospacing="1" w:after="100" w:afterAutospacing="1"/>
        <w:ind w:left="426" w:hanging="284"/>
        <w:jc w:val="both"/>
        <w:rPr>
          <w:rFonts w:ascii="FS Me" w:hAnsi="FS Me"/>
          <w:color w:val="0D0D0D" w:themeColor="text1" w:themeTint="F2"/>
          <w:sz w:val="20"/>
        </w:rPr>
      </w:pPr>
      <w:r w:rsidRPr="009F42B0">
        <w:rPr>
          <w:rFonts w:ascii="FS Me" w:hAnsi="FS Me"/>
          <w:color w:val="0D0D0D" w:themeColor="text1" w:themeTint="F2"/>
          <w:sz w:val="20"/>
        </w:rPr>
        <w:t>Shall</w:t>
      </w:r>
      <w:r w:rsidR="00DF32E4" w:rsidRPr="009F42B0">
        <w:rPr>
          <w:rFonts w:ascii="FS Me" w:hAnsi="FS Me"/>
          <w:color w:val="0D0D0D" w:themeColor="text1" w:themeTint="F2"/>
          <w:sz w:val="20"/>
        </w:rPr>
        <w:t xml:space="preserve"> be responsible for promoting and safeguarding the welfare of children and young adults</w:t>
      </w:r>
    </w:p>
    <w:p w14:paraId="664ABAB5" w14:textId="77777777" w:rsidR="006A55EF" w:rsidRPr="009F42B0" w:rsidRDefault="006A55EF" w:rsidP="00824C7D">
      <w:pPr>
        <w:numPr>
          <w:ilvl w:val="0"/>
          <w:numId w:val="3"/>
        </w:numPr>
        <w:spacing w:before="100" w:beforeAutospacing="1" w:after="100" w:afterAutospacing="1"/>
        <w:ind w:left="426" w:hanging="284"/>
        <w:jc w:val="both"/>
        <w:rPr>
          <w:rFonts w:ascii="FS Me" w:hAnsi="FS Me"/>
          <w:color w:val="0D0D0D" w:themeColor="text1" w:themeTint="F2"/>
          <w:sz w:val="20"/>
        </w:rPr>
      </w:pPr>
      <w:r w:rsidRPr="009F42B0">
        <w:rPr>
          <w:rFonts w:ascii="FS Me" w:hAnsi="FS Me"/>
          <w:color w:val="0D0D0D" w:themeColor="text1" w:themeTint="F2"/>
          <w:sz w:val="20"/>
        </w:rPr>
        <w:t xml:space="preserve">may act on behalf of the </w:t>
      </w:r>
      <w:r w:rsidR="00AC5E2A" w:rsidRPr="009F42B0">
        <w:rPr>
          <w:rFonts w:ascii="FS Me" w:hAnsi="FS Me"/>
          <w:color w:val="0D0D0D" w:themeColor="text1" w:themeTint="F2"/>
          <w:sz w:val="20"/>
        </w:rPr>
        <w:t>Board</w:t>
      </w:r>
      <w:r w:rsidRPr="009F42B0">
        <w:rPr>
          <w:rFonts w:ascii="FS Me" w:hAnsi="FS Me"/>
          <w:color w:val="0D0D0D" w:themeColor="text1" w:themeTint="F2"/>
          <w:sz w:val="20"/>
        </w:rPr>
        <w:t xml:space="preserve"> between meetings on matters delegated by it or on routine matters such as the signing of documents, or in response to approaches from external organisations on issues which do not require approval by the </w:t>
      </w:r>
      <w:r w:rsidR="00AC5E2A" w:rsidRPr="009F42B0">
        <w:rPr>
          <w:rFonts w:ascii="FS Me" w:hAnsi="FS Me"/>
          <w:color w:val="0D0D0D" w:themeColor="text1" w:themeTint="F2"/>
          <w:sz w:val="20"/>
        </w:rPr>
        <w:t>Board</w:t>
      </w:r>
      <w:r w:rsidRPr="009F42B0">
        <w:rPr>
          <w:rFonts w:ascii="FS Me" w:hAnsi="FS Me"/>
          <w:color w:val="0D0D0D" w:themeColor="text1" w:themeTint="F2"/>
          <w:sz w:val="20"/>
        </w:rPr>
        <w:t xml:space="preserve">. </w:t>
      </w:r>
    </w:p>
    <w:p w14:paraId="6CFE5031" w14:textId="7CE18885" w:rsidR="003C79F9" w:rsidRPr="009F42B0" w:rsidRDefault="003C79F9" w:rsidP="006A55EF">
      <w:pPr>
        <w:spacing w:before="100" w:beforeAutospacing="1" w:after="100" w:afterAutospacing="1"/>
        <w:jc w:val="both"/>
        <w:rPr>
          <w:rFonts w:ascii="FS Me" w:hAnsi="FS Me"/>
          <w:color w:val="0D0D0D" w:themeColor="text1" w:themeTint="F2"/>
          <w:sz w:val="20"/>
        </w:rPr>
      </w:pPr>
      <w:r w:rsidRPr="009F42B0">
        <w:rPr>
          <w:rFonts w:ascii="FS Me" w:hAnsi="FS Me"/>
          <w:b/>
          <w:color w:val="0D0D0D" w:themeColor="text1" w:themeTint="F2"/>
          <w:sz w:val="20"/>
        </w:rPr>
        <w:lastRenderedPageBreak/>
        <w:t xml:space="preserve">General </w:t>
      </w:r>
      <w:r w:rsidR="00542866" w:rsidRPr="009F42B0">
        <w:rPr>
          <w:rFonts w:ascii="FS Me" w:hAnsi="FS Me"/>
          <w:b/>
          <w:color w:val="0D0D0D" w:themeColor="text1" w:themeTint="F2"/>
          <w:sz w:val="20"/>
        </w:rPr>
        <w:t>Powers</w:t>
      </w:r>
    </w:p>
    <w:p w14:paraId="664ABAB6" w14:textId="22BFE86B" w:rsidR="006A55EF" w:rsidRPr="009F42B0" w:rsidRDefault="006A55EF" w:rsidP="006A55EF">
      <w:pPr>
        <w:spacing w:before="100" w:beforeAutospacing="1" w:after="100" w:afterAutospacing="1"/>
        <w:jc w:val="both"/>
        <w:rPr>
          <w:rFonts w:ascii="FS Me" w:hAnsi="FS Me"/>
          <w:color w:val="0D0D0D" w:themeColor="text1" w:themeTint="F2"/>
          <w:sz w:val="20"/>
        </w:rPr>
      </w:pPr>
      <w:r w:rsidRPr="009F42B0">
        <w:rPr>
          <w:rFonts w:ascii="FS Me" w:hAnsi="FS Me"/>
          <w:color w:val="0D0D0D" w:themeColor="text1" w:themeTint="F2"/>
          <w:sz w:val="20"/>
        </w:rPr>
        <w:t xml:space="preserve">Exceptional circumstances may arise where an urgent decision is </w:t>
      </w:r>
      <w:proofErr w:type="gramStart"/>
      <w:r w:rsidRPr="009F42B0">
        <w:rPr>
          <w:rFonts w:ascii="FS Me" w:hAnsi="FS Me"/>
          <w:color w:val="0D0D0D" w:themeColor="text1" w:themeTint="F2"/>
          <w:sz w:val="20"/>
        </w:rPr>
        <w:t>required</w:t>
      </w:r>
      <w:proofErr w:type="gramEnd"/>
      <w:r w:rsidRPr="009F42B0">
        <w:rPr>
          <w:rFonts w:ascii="FS Me" w:hAnsi="FS Me"/>
          <w:color w:val="0D0D0D" w:themeColor="text1" w:themeTint="F2"/>
          <w:sz w:val="20"/>
        </w:rPr>
        <w:t xml:space="preserve"> and it is not possible to convene a meeting of the </w:t>
      </w:r>
      <w:r w:rsidR="00AC5E2A" w:rsidRPr="009F42B0">
        <w:rPr>
          <w:rFonts w:ascii="FS Me" w:hAnsi="FS Me"/>
          <w:color w:val="0D0D0D" w:themeColor="text1" w:themeTint="F2"/>
          <w:sz w:val="20"/>
        </w:rPr>
        <w:t>Board</w:t>
      </w:r>
      <w:r w:rsidRPr="009F42B0">
        <w:rPr>
          <w:rFonts w:ascii="FS Me" w:hAnsi="FS Me"/>
          <w:color w:val="0D0D0D" w:themeColor="text1" w:themeTint="F2"/>
          <w:sz w:val="20"/>
        </w:rPr>
        <w:t xml:space="preserve">. In such circumstances the </w:t>
      </w:r>
      <w:r w:rsidR="009931E1" w:rsidRPr="009F42B0">
        <w:rPr>
          <w:rFonts w:ascii="FS Me" w:hAnsi="FS Me"/>
          <w:color w:val="0D0D0D" w:themeColor="text1" w:themeTint="F2"/>
          <w:sz w:val="20"/>
        </w:rPr>
        <w:t>Chair</w:t>
      </w:r>
      <w:r w:rsidR="003C79F9" w:rsidRPr="009F42B0">
        <w:rPr>
          <w:rFonts w:ascii="FS Me" w:hAnsi="FS Me"/>
          <w:color w:val="0D0D0D" w:themeColor="text1" w:themeTint="F2"/>
          <w:sz w:val="20"/>
        </w:rPr>
        <w:t>, in association with the Clerk,</w:t>
      </w:r>
      <w:r w:rsidR="009931E1" w:rsidRPr="009F42B0">
        <w:rPr>
          <w:rFonts w:ascii="FS Me" w:hAnsi="FS Me"/>
          <w:color w:val="0D0D0D" w:themeColor="text1" w:themeTint="F2"/>
          <w:sz w:val="20"/>
        </w:rPr>
        <w:t xml:space="preserve"> may revert to the provision within the Instrument that allows for written resolution. </w:t>
      </w:r>
      <w:r w:rsidR="00824C7D" w:rsidRPr="009F42B0">
        <w:rPr>
          <w:rFonts w:ascii="FS Me" w:hAnsi="FS Me"/>
          <w:color w:val="0D0D0D" w:themeColor="text1" w:themeTint="F2"/>
          <w:sz w:val="20"/>
        </w:rPr>
        <w:t xml:space="preserve"> </w:t>
      </w:r>
      <w:r w:rsidRPr="009F42B0">
        <w:rPr>
          <w:rFonts w:ascii="FS Me" w:hAnsi="FS Me"/>
          <w:color w:val="0D0D0D" w:themeColor="text1" w:themeTint="F2"/>
          <w:sz w:val="20"/>
        </w:rPr>
        <w:t xml:space="preserve">In reaching a decision, the Principal (or senior post holder) and or Chair (or Vice Chair) shall seek where possible to consult with </w:t>
      </w:r>
      <w:r w:rsidR="009931E1" w:rsidRPr="009F42B0">
        <w:rPr>
          <w:rFonts w:ascii="FS Me" w:hAnsi="FS Me"/>
          <w:color w:val="0D0D0D" w:themeColor="text1" w:themeTint="F2"/>
          <w:sz w:val="20"/>
        </w:rPr>
        <w:t xml:space="preserve">all </w:t>
      </w:r>
      <w:r w:rsidR="00542866" w:rsidRPr="009F42B0">
        <w:rPr>
          <w:rFonts w:ascii="FS Me" w:hAnsi="FS Me"/>
          <w:color w:val="0D0D0D" w:themeColor="text1" w:themeTint="F2"/>
          <w:sz w:val="20"/>
        </w:rPr>
        <w:t>Board members</w:t>
      </w:r>
      <w:r w:rsidR="009931E1" w:rsidRPr="009F42B0">
        <w:rPr>
          <w:rFonts w:ascii="FS Me" w:hAnsi="FS Me"/>
          <w:color w:val="0D0D0D" w:themeColor="text1" w:themeTint="F2"/>
          <w:sz w:val="20"/>
        </w:rPr>
        <w:t xml:space="preserve"> </w:t>
      </w:r>
      <w:r w:rsidR="00542866" w:rsidRPr="009F42B0">
        <w:rPr>
          <w:rFonts w:ascii="FS Me" w:hAnsi="FS Me"/>
          <w:color w:val="0D0D0D" w:themeColor="text1" w:themeTint="F2"/>
          <w:sz w:val="20"/>
        </w:rPr>
        <w:t xml:space="preserve">on the matter </w:t>
      </w:r>
      <w:r w:rsidR="009931E1" w:rsidRPr="009F42B0">
        <w:rPr>
          <w:rFonts w:ascii="FS Me" w:hAnsi="FS Me"/>
          <w:color w:val="0D0D0D" w:themeColor="text1" w:themeTint="F2"/>
          <w:sz w:val="20"/>
        </w:rPr>
        <w:t xml:space="preserve">prior to a written resolution being issued. </w:t>
      </w:r>
      <w:r w:rsidR="000F0AB8" w:rsidRPr="009F42B0">
        <w:rPr>
          <w:rFonts w:ascii="FS Me" w:hAnsi="FS Me"/>
          <w:color w:val="0D0D0D" w:themeColor="text1" w:themeTint="F2"/>
          <w:sz w:val="20"/>
        </w:rPr>
        <w:t xml:space="preserve">The Chair is authorised to act on behalf of the Board for the signing of routine documents.  Any other action taken by the Chair outside of formal meetings must be reported to the Board. </w:t>
      </w:r>
    </w:p>
    <w:p w14:paraId="664ABAB7" w14:textId="77777777" w:rsidR="006A55EF" w:rsidRPr="009F42B0" w:rsidRDefault="006A55EF" w:rsidP="006A55EF">
      <w:pPr>
        <w:spacing w:before="100" w:beforeAutospacing="1" w:after="100" w:afterAutospacing="1"/>
        <w:jc w:val="both"/>
        <w:outlineLvl w:val="3"/>
        <w:rPr>
          <w:rFonts w:ascii="FS Me" w:hAnsi="FS Me"/>
          <w:b/>
          <w:bCs/>
          <w:color w:val="0D0D0D" w:themeColor="text1" w:themeTint="F2"/>
          <w:sz w:val="20"/>
        </w:rPr>
      </w:pPr>
      <w:r w:rsidRPr="009F42B0">
        <w:rPr>
          <w:rFonts w:ascii="FS Me" w:hAnsi="FS Me"/>
          <w:b/>
          <w:bCs/>
          <w:color w:val="0D0D0D" w:themeColor="text1" w:themeTint="F2"/>
          <w:sz w:val="20"/>
        </w:rPr>
        <w:t xml:space="preserve">Performance of the </w:t>
      </w:r>
      <w:r w:rsidR="00AC5E2A" w:rsidRPr="009F42B0">
        <w:rPr>
          <w:rFonts w:ascii="FS Me" w:hAnsi="FS Me"/>
          <w:b/>
          <w:bCs/>
          <w:color w:val="0D0D0D" w:themeColor="text1" w:themeTint="F2"/>
          <w:sz w:val="20"/>
        </w:rPr>
        <w:t>Board</w:t>
      </w:r>
      <w:r w:rsidRPr="009F42B0">
        <w:rPr>
          <w:rFonts w:ascii="FS Me" w:hAnsi="FS Me"/>
          <w:b/>
          <w:bCs/>
          <w:color w:val="0D0D0D" w:themeColor="text1" w:themeTint="F2"/>
          <w:sz w:val="20"/>
        </w:rPr>
        <w:t xml:space="preserve"> and individual Members</w:t>
      </w:r>
    </w:p>
    <w:p w14:paraId="664ABAB8" w14:textId="77777777" w:rsidR="006A55EF" w:rsidRPr="009F42B0" w:rsidRDefault="006A55EF" w:rsidP="006A55EF">
      <w:pPr>
        <w:jc w:val="both"/>
        <w:rPr>
          <w:rFonts w:ascii="FS Me" w:hAnsi="FS Me"/>
          <w:color w:val="0D0D0D" w:themeColor="text1" w:themeTint="F2"/>
          <w:sz w:val="20"/>
        </w:rPr>
      </w:pPr>
      <w:r w:rsidRPr="009F42B0">
        <w:rPr>
          <w:rFonts w:ascii="FS Me" w:hAnsi="FS Me"/>
          <w:color w:val="0D0D0D" w:themeColor="text1" w:themeTint="F2"/>
          <w:sz w:val="20"/>
        </w:rPr>
        <w:t xml:space="preserve">The Chair: </w:t>
      </w:r>
    </w:p>
    <w:p w14:paraId="664ABAB9" w14:textId="77777777" w:rsidR="00AC5E2A" w:rsidRPr="009F42B0" w:rsidRDefault="00AC5E2A" w:rsidP="006A55EF">
      <w:pPr>
        <w:jc w:val="both"/>
        <w:rPr>
          <w:rFonts w:ascii="FS Me" w:hAnsi="FS Me"/>
          <w:color w:val="0D0D0D" w:themeColor="text1" w:themeTint="F2"/>
          <w:sz w:val="20"/>
        </w:rPr>
      </w:pPr>
    </w:p>
    <w:p w14:paraId="664ABABA" w14:textId="37441090" w:rsidR="006A55EF" w:rsidRPr="009F42B0" w:rsidRDefault="00CB5166" w:rsidP="009F42B0">
      <w:pPr>
        <w:numPr>
          <w:ilvl w:val="0"/>
          <w:numId w:val="4"/>
        </w:numPr>
        <w:tabs>
          <w:tab w:val="clear" w:pos="720"/>
        </w:tabs>
        <w:ind w:left="426" w:hanging="426"/>
        <w:jc w:val="both"/>
        <w:rPr>
          <w:rFonts w:ascii="FS Me" w:hAnsi="FS Me"/>
          <w:color w:val="0D0D0D" w:themeColor="text1" w:themeTint="F2"/>
          <w:sz w:val="20"/>
        </w:rPr>
      </w:pPr>
      <w:r w:rsidRPr="009F42B0">
        <w:rPr>
          <w:rFonts w:ascii="FS Me" w:hAnsi="FS Me"/>
          <w:color w:val="0D0D0D" w:themeColor="text1" w:themeTint="F2"/>
          <w:sz w:val="20"/>
        </w:rPr>
        <w:t>shall</w:t>
      </w:r>
      <w:r w:rsidR="006A55EF" w:rsidRPr="009F42B0">
        <w:rPr>
          <w:rFonts w:ascii="FS Me" w:hAnsi="FS Me"/>
          <w:color w:val="0D0D0D" w:themeColor="text1" w:themeTint="F2"/>
          <w:sz w:val="20"/>
        </w:rPr>
        <w:t xml:space="preserve"> ensure that the </w:t>
      </w:r>
      <w:r w:rsidR="00AC5E2A" w:rsidRPr="009F42B0">
        <w:rPr>
          <w:rFonts w:ascii="FS Me" w:hAnsi="FS Me"/>
          <w:color w:val="0D0D0D" w:themeColor="text1" w:themeTint="F2"/>
          <w:sz w:val="20"/>
        </w:rPr>
        <w:t>Board</w:t>
      </w:r>
      <w:r w:rsidR="006A55EF" w:rsidRPr="009F42B0">
        <w:rPr>
          <w:rFonts w:ascii="FS Me" w:hAnsi="FS Me"/>
          <w:color w:val="0D0D0D" w:themeColor="text1" w:themeTint="F2"/>
          <w:sz w:val="20"/>
        </w:rPr>
        <w:t xml:space="preserve"> has established performance indicators against which to measure its performance </w:t>
      </w:r>
    </w:p>
    <w:p w14:paraId="664ABABB" w14:textId="493C26EC" w:rsidR="006A55EF" w:rsidRPr="009F42B0" w:rsidRDefault="00CB5166" w:rsidP="009F42B0">
      <w:pPr>
        <w:numPr>
          <w:ilvl w:val="0"/>
          <w:numId w:val="4"/>
        </w:numPr>
        <w:tabs>
          <w:tab w:val="clear" w:pos="720"/>
        </w:tabs>
        <w:spacing w:before="100" w:beforeAutospacing="1" w:after="100" w:afterAutospacing="1"/>
        <w:ind w:left="426" w:hanging="426"/>
        <w:jc w:val="both"/>
        <w:rPr>
          <w:rFonts w:ascii="FS Me" w:hAnsi="FS Me"/>
          <w:color w:val="0D0D0D" w:themeColor="text1" w:themeTint="F2"/>
          <w:sz w:val="20"/>
        </w:rPr>
      </w:pPr>
      <w:r w:rsidRPr="009F42B0">
        <w:rPr>
          <w:rFonts w:ascii="FS Me" w:hAnsi="FS Me"/>
          <w:color w:val="0D0D0D" w:themeColor="text1" w:themeTint="F2"/>
          <w:sz w:val="20"/>
        </w:rPr>
        <w:t>shall</w:t>
      </w:r>
      <w:r w:rsidR="00542866" w:rsidRPr="009F42B0">
        <w:rPr>
          <w:rFonts w:ascii="FS Me" w:hAnsi="FS Me"/>
          <w:color w:val="0D0D0D" w:themeColor="text1" w:themeTint="F2"/>
          <w:sz w:val="20"/>
        </w:rPr>
        <w:t xml:space="preserve"> </w:t>
      </w:r>
      <w:r w:rsidR="006A55EF" w:rsidRPr="009F42B0">
        <w:rPr>
          <w:rFonts w:ascii="FS Me" w:hAnsi="FS Me"/>
          <w:color w:val="0D0D0D" w:themeColor="text1" w:themeTint="F2"/>
          <w:sz w:val="20"/>
        </w:rPr>
        <w:t xml:space="preserve">ensure that each governor </w:t>
      </w:r>
      <w:proofErr w:type="gramStart"/>
      <w:r w:rsidR="006A55EF" w:rsidRPr="009F42B0">
        <w:rPr>
          <w:rFonts w:ascii="FS Me" w:hAnsi="FS Me"/>
          <w:color w:val="0D0D0D" w:themeColor="text1" w:themeTint="F2"/>
          <w:sz w:val="20"/>
        </w:rPr>
        <w:t>has the opportunity to</w:t>
      </w:r>
      <w:proofErr w:type="gramEnd"/>
      <w:r w:rsidR="006A55EF" w:rsidRPr="009F42B0">
        <w:rPr>
          <w:rFonts w:ascii="FS Me" w:hAnsi="FS Me"/>
          <w:color w:val="0D0D0D" w:themeColor="text1" w:themeTint="F2"/>
          <w:sz w:val="20"/>
        </w:rPr>
        <w:t xml:space="preserve"> discuss his or her contribution and development needs at least annually, providing personal support to governors and discussing matters relating to attendance, performance or conduct </w:t>
      </w:r>
    </w:p>
    <w:p w14:paraId="664ABABC" w14:textId="23AE17EF" w:rsidR="006A55EF" w:rsidRPr="009F42B0" w:rsidRDefault="00CB5166" w:rsidP="009F42B0">
      <w:pPr>
        <w:numPr>
          <w:ilvl w:val="0"/>
          <w:numId w:val="4"/>
        </w:numPr>
        <w:tabs>
          <w:tab w:val="clear" w:pos="720"/>
        </w:tabs>
        <w:spacing w:before="100" w:beforeAutospacing="1" w:after="100" w:afterAutospacing="1"/>
        <w:ind w:left="426" w:hanging="426"/>
        <w:jc w:val="both"/>
        <w:rPr>
          <w:rFonts w:ascii="FS Me" w:hAnsi="FS Me"/>
          <w:color w:val="0D0D0D" w:themeColor="text1" w:themeTint="F2"/>
          <w:sz w:val="20"/>
        </w:rPr>
      </w:pPr>
      <w:r w:rsidRPr="009F42B0">
        <w:rPr>
          <w:rFonts w:ascii="FS Me" w:hAnsi="FS Me"/>
          <w:color w:val="0D0D0D" w:themeColor="text1" w:themeTint="F2"/>
          <w:sz w:val="20"/>
        </w:rPr>
        <w:t>shall</w:t>
      </w:r>
      <w:r w:rsidR="006A55EF" w:rsidRPr="009F42B0">
        <w:rPr>
          <w:rFonts w:ascii="FS Me" w:hAnsi="FS Me"/>
          <w:color w:val="0D0D0D" w:themeColor="text1" w:themeTint="F2"/>
          <w:sz w:val="20"/>
        </w:rPr>
        <w:t xml:space="preserve"> promote critical self-assessment of board performance and processes</w:t>
      </w:r>
      <w:r w:rsidR="00542866" w:rsidRPr="009F42B0">
        <w:rPr>
          <w:rFonts w:ascii="FS Me" w:hAnsi="FS Me"/>
          <w:color w:val="0D0D0D" w:themeColor="text1" w:themeTint="F2"/>
          <w:sz w:val="20"/>
        </w:rPr>
        <w:t xml:space="preserve"> (including external review where necessary)</w:t>
      </w:r>
      <w:r w:rsidR="006A55EF" w:rsidRPr="009F42B0">
        <w:rPr>
          <w:rFonts w:ascii="FS Me" w:hAnsi="FS Me"/>
          <w:color w:val="0D0D0D" w:themeColor="text1" w:themeTint="F2"/>
          <w:sz w:val="20"/>
        </w:rPr>
        <w:t xml:space="preserve"> and make an active contribution to the annual self-assessment of the governance of the College </w:t>
      </w:r>
    </w:p>
    <w:p w14:paraId="664ABABD" w14:textId="77777777" w:rsidR="006A55EF" w:rsidRPr="009F42B0" w:rsidRDefault="006A55EF" w:rsidP="009F42B0">
      <w:pPr>
        <w:numPr>
          <w:ilvl w:val="0"/>
          <w:numId w:val="4"/>
        </w:numPr>
        <w:tabs>
          <w:tab w:val="clear" w:pos="720"/>
        </w:tabs>
        <w:spacing w:before="100" w:beforeAutospacing="1" w:after="100" w:afterAutospacing="1"/>
        <w:ind w:left="426" w:hanging="426"/>
        <w:jc w:val="both"/>
        <w:rPr>
          <w:rFonts w:ascii="FS Me" w:hAnsi="FS Me"/>
          <w:color w:val="0D0D0D" w:themeColor="text1" w:themeTint="F2"/>
          <w:sz w:val="20"/>
        </w:rPr>
      </w:pPr>
      <w:r w:rsidRPr="009F42B0">
        <w:rPr>
          <w:rFonts w:ascii="FS Me" w:hAnsi="FS Me"/>
          <w:color w:val="0D0D0D" w:themeColor="text1" w:themeTint="F2"/>
          <w:sz w:val="20"/>
        </w:rPr>
        <w:t xml:space="preserve">shall support the Clerk in the development and delivery of associated self-assessment action plans and governor development programmes </w:t>
      </w:r>
    </w:p>
    <w:p w14:paraId="664ABABE" w14:textId="68D8EA63" w:rsidR="006A55EF" w:rsidRPr="009F42B0" w:rsidRDefault="00CB5166" w:rsidP="009F42B0">
      <w:pPr>
        <w:numPr>
          <w:ilvl w:val="0"/>
          <w:numId w:val="4"/>
        </w:numPr>
        <w:tabs>
          <w:tab w:val="clear" w:pos="720"/>
        </w:tabs>
        <w:spacing w:before="100" w:beforeAutospacing="1" w:after="100" w:afterAutospacing="1"/>
        <w:ind w:left="426" w:hanging="426"/>
        <w:jc w:val="both"/>
        <w:rPr>
          <w:rFonts w:ascii="FS Me" w:hAnsi="FS Me"/>
          <w:color w:val="0D0D0D" w:themeColor="text1" w:themeTint="F2"/>
          <w:sz w:val="20"/>
        </w:rPr>
      </w:pPr>
      <w:r w:rsidRPr="009F42B0">
        <w:rPr>
          <w:rFonts w:ascii="FS Me" w:hAnsi="FS Me"/>
          <w:color w:val="0D0D0D" w:themeColor="text1" w:themeTint="F2"/>
          <w:sz w:val="20"/>
        </w:rPr>
        <w:t>shall</w:t>
      </w:r>
      <w:r w:rsidR="00542866" w:rsidRPr="009F42B0">
        <w:rPr>
          <w:rFonts w:ascii="FS Me" w:hAnsi="FS Me"/>
          <w:color w:val="0D0D0D" w:themeColor="text1" w:themeTint="F2"/>
          <w:sz w:val="20"/>
        </w:rPr>
        <w:t xml:space="preserve"> </w:t>
      </w:r>
      <w:r w:rsidR="006A55EF" w:rsidRPr="009F42B0">
        <w:rPr>
          <w:rFonts w:ascii="FS Me" w:hAnsi="FS Me"/>
          <w:color w:val="0D0D0D" w:themeColor="text1" w:themeTint="F2"/>
          <w:sz w:val="20"/>
        </w:rPr>
        <w:t xml:space="preserve">ensure that the </w:t>
      </w:r>
      <w:r w:rsidR="00AC5E2A" w:rsidRPr="009F42B0">
        <w:rPr>
          <w:rFonts w:ascii="FS Me" w:hAnsi="FS Me"/>
          <w:color w:val="0D0D0D" w:themeColor="text1" w:themeTint="F2"/>
          <w:sz w:val="20"/>
        </w:rPr>
        <w:t>Board</w:t>
      </w:r>
      <w:r w:rsidR="006A55EF" w:rsidRPr="009F42B0">
        <w:rPr>
          <w:rFonts w:ascii="FS Me" w:hAnsi="FS Me"/>
          <w:color w:val="0D0D0D" w:themeColor="text1" w:themeTint="F2"/>
          <w:sz w:val="20"/>
        </w:rPr>
        <w:t xml:space="preserve"> addresses issues of diversity and that balance of membership of the Board with respect to gender, age, ethnicity and stakeholder representation is appropriate to the needs and profile of the community served by the College. </w:t>
      </w:r>
    </w:p>
    <w:p w14:paraId="664ABABF" w14:textId="77777777" w:rsidR="006A55EF" w:rsidRPr="009F42B0" w:rsidRDefault="006A55EF" w:rsidP="006A55EF">
      <w:pPr>
        <w:spacing w:before="100" w:beforeAutospacing="1" w:after="100" w:afterAutospacing="1"/>
        <w:jc w:val="both"/>
        <w:outlineLvl w:val="3"/>
        <w:rPr>
          <w:rFonts w:ascii="FS Me" w:hAnsi="FS Me"/>
          <w:b/>
          <w:bCs/>
          <w:color w:val="0D0D0D" w:themeColor="text1" w:themeTint="F2"/>
          <w:sz w:val="20"/>
        </w:rPr>
      </w:pPr>
      <w:r w:rsidRPr="009F42B0">
        <w:rPr>
          <w:rFonts w:ascii="FS Me" w:hAnsi="FS Me"/>
          <w:b/>
          <w:bCs/>
          <w:color w:val="0D0D0D" w:themeColor="text1" w:themeTint="F2"/>
          <w:sz w:val="20"/>
        </w:rPr>
        <w:t>Responsibilities in respect of the Principal and the Clerk</w:t>
      </w:r>
    </w:p>
    <w:p w14:paraId="664ABAC0" w14:textId="77777777" w:rsidR="006A55EF" w:rsidRPr="009F42B0" w:rsidRDefault="006A55EF" w:rsidP="006A55EF">
      <w:pPr>
        <w:spacing w:before="100" w:beforeAutospacing="1" w:after="100" w:afterAutospacing="1"/>
        <w:jc w:val="both"/>
        <w:rPr>
          <w:rFonts w:ascii="FS Me" w:hAnsi="FS Me"/>
          <w:color w:val="0D0D0D" w:themeColor="text1" w:themeTint="F2"/>
          <w:sz w:val="20"/>
        </w:rPr>
      </w:pPr>
      <w:r w:rsidRPr="009F42B0">
        <w:rPr>
          <w:rFonts w:ascii="FS Me" w:hAnsi="FS Me"/>
          <w:color w:val="0D0D0D" w:themeColor="text1" w:themeTint="F2"/>
          <w:sz w:val="20"/>
        </w:rPr>
        <w:t xml:space="preserve">The Chair is responsible for promoting a constructive and supportive working relationship with the Principal, to assist him or her in achieving agreed objectives while </w:t>
      </w:r>
      <w:proofErr w:type="gramStart"/>
      <w:r w:rsidRPr="009F42B0">
        <w:rPr>
          <w:rFonts w:ascii="FS Me" w:hAnsi="FS Me"/>
          <w:color w:val="0D0D0D" w:themeColor="text1" w:themeTint="F2"/>
          <w:sz w:val="20"/>
        </w:rPr>
        <w:t>maintaining a professional relationship at all times</w:t>
      </w:r>
      <w:proofErr w:type="gramEnd"/>
      <w:r w:rsidRPr="009F42B0">
        <w:rPr>
          <w:rFonts w:ascii="FS Me" w:hAnsi="FS Me"/>
          <w:color w:val="0D0D0D" w:themeColor="text1" w:themeTint="F2"/>
          <w:sz w:val="20"/>
        </w:rPr>
        <w:t xml:space="preserve">. Both post holders shall meet regularly for consultation and </w:t>
      </w:r>
      <w:r w:rsidR="00812304" w:rsidRPr="009F42B0">
        <w:rPr>
          <w:rFonts w:ascii="FS Me" w:hAnsi="FS Me"/>
          <w:color w:val="0D0D0D" w:themeColor="text1" w:themeTint="F2"/>
          <w:sz w:val="20"/>
        </w:rPr>
        <w:t>communication</w:t>
      </w:r>
      <w:r w:rsidRPr="009F42B0">
        <w:rPr>
          <w:rFonts w:ascii="FS Me" w:hAnsi="FS Me"/>
          <w:color w:val="0D0D0D" w:themeColor="text1" w:themeTint="F2"/>
          <w:sz w:val="20"/>
        </w:rPr>
        <w:t xml:space="preserve"> and </w:t>
      </w:r>
      <w:proofErr w:type="gramStart"/>
      <w:r w:rsidRPr="009F42B0">
        <w:rPr>
          <w:rFonts w:ascii="FS Me" w:hAnsi="FS Me"/>
          <w:color w:val="0D0D0D" w:themeColor="text1" w:themeTint="F2"/>
          <w:sz w:val="20"/>
        </w:rPr>
        <w:t>in particular for</w:t>
      </w:r>
      <w:proofErr w:type="gramEnd"/>
      <w:r w:rsidRPr="009F42B0">
        <w:rPr>
          <w:rFonts w:ascii="FS Me" w:hAnsi="FS Me"/>
          <w:color w:val="0D0D0D" w:themeColor="text1" w:themeTint="F2"/>
          <w:sz w:val="20"/>
        </w:rPr>
        <w:t xml:space="preserve"> the following purposes:</w:t>
      </w:r>
    </w:p>
    <w:p w14:paraId="664ABAC1" w14:textId="211FF127" w:rsidR="006A55EF" w:rsidRPr="009F42B0" w:rsidRDefault="000F0AB8" w:rsidP="009F42B0">
      <w:pPr>
        <w:numPr>
          <w:ilvl w:val="0"/>
          <w:numId w:val="5"/>
        </w:numPr>
        <w:tabs>
          <w:tab w:val="clear" w:pos="720"/>
          <w:tab w:val="num" w:pos="426"/>
        </w:tabs>
        <w:spacing w:before="100" w:beforeAutospacing="1" w:after="100" w:afterAutospacing="1"/>
        <w:ind w:hanging="720"/>
        <w:jc w:val="both"/>
        <w:rPr>
          <w:rFonts w:ascii="FS Me" w:hAnsi="FS Me"/>
          <w:color w:val="0D0D0D" w:themeColor="text1" w:themeTint="F2"/>
          <w:sz w:val="20"/>
        </w:rPr>
      </w:pPr>
      <w:r w:rsidRPr="009F42B0">
        <w:rPr>
          <w:rFonts w:ascii="FS Me" w:hAnsi="FS Me"/>
          <w:color w:val="0D0D0D" w:themeColor="text1" w:themeTint="F2"/>
          <w:sz w:val="20"/>
        </w:rPr>
        <w:t xml:space="preserve">To brief </w:t>
      </w:r>
      <w:r w:rsidR="006A55EF" w:rsidRPr="009F42B0">
        <w:rPr>
          <w:rFonts w:ascii="FS Me" w:hAnsi="FS Me"/>
          <w:color w:val="0D0D0D" w:themeColor="text1" w:themeTint="F2"/>
          <w:sz w:val="20"/>
        </w:rPr>
        <w:t xml:space="preserve">the Chair on matters of interest and importance </w:t>
      </w:r>
    </w:p>
    <w:p w14:paraId="664ABAC2" w14:textId="61731E1D" w:rsidR="006A55EF" w:rsidRPr="009F42B0" w:rsidRDefault="00824C7D" w:rsidP="009F42B0">
      <w:pPr>
        <w:numPr>
          <w:ilvl w:val="0"/>
          <w:numId w:val="5"/>
        </w:numPr>
        <w:tabs>
          <w:tab w:val="clear" w:pos="720"/>
          <w:tab w:val="num" w:pos="426"/>
        </w:tabs>
        <w:spacing w:before="100" w:beforeAutospacing="1" w:after="100" w:afterAutospacing="1"/>
        <w:ind w:hanging="720"/>
        <w:jc w:val="both"/>
        <w:rPr>
          <w:rFonts w:ascii="FS Me" w:hAnsi="FS Me"/>
          <w:color w:val="0D0D0D" w:themeColor="text1" w:themeTint="F2"/>
          <w:sz w:val="20"/>
        </w:rPr>
      </w:pPr>
      <w:r w:rsidRPr="009F42B0">
        <w:rPr>
          <w:rFonts w:ascii="FS Me" w:hAnsi="FS Me"/>
          <w:color w:val="0D0D0D" w:themeColor="text1" w:themeTint="F2"/>
          <w:sz w:val="20"/>
        </w:rPr>
        <w:t>U</w:t>
      </w:r>
      <w:r w:rsidR="006A55EF" w:rsidRPr="009F42B0">
        <w:rPr>
          <w:rFonts w:ascii="FS Me" w:hAnsi="FS Me"/>
          <w:color w:val="0D0D0D" w:themeColor="text1" w:themeTint="F2"/>
          <w:sz w:val="20"/>
        </w:rPr>
        <w:t xml:space="preserve">pdating on key events and progress since the previous meeting </w:t>
      </w:r>
    </w:p>
    <w:p w14:paraId="664ABAC3" w14:textId="18571A2D" w:rsidR="006A55EF" w:rsidRPr="009F42B0" w:rsidRDefault="00824C7D" w:rsidP="009F42B0">
      <w:pPr>
        <w:numPr>
          <w:ilvl w:val="0"/>
          <w:numId w:val="5"/>
        </w:numPr>
        <w:tabs>
          <w:tab w:val="clear" w:pos="720"/>
          <w:tab w:val="num" w:pos="426"/>
        </w:tabs>
        <w:spacing w:before="100" w:beforeAutospacing="1" w:after="100" w:afterAutospacing="1"/>
        <w:ind w:hanging="720"/>
        <w:jc w:val="both"/>
        <w:rPr>
          <w:rFonts w:ascii="FS Me" w:hAnsi="FS Me"/>
          <w:color w:val="0D0D0D" w:themeColor="text1" w:themeTint="F2"/>
          <w:sz w:val="20"/>
        </w:rPr>
      </w:pPr>
      <w:r w:rsidRPr="009F42B0">
        <w:rPr>
          <w:rFonts w:ascii="FS Me" w:hAnsi="FS Me"/>
          <w:color w:val="0D0D0D" w:themeColor="text1" w:themeTint="F2"/>
          <w:sz w:val="20"/>
        </w:rPr>
        <w:t>I</w:t>
      </w:r>
      <w:r w:rsidR="006A55EF" w:rsidRPr="009F42B0">
        <w:rPr>
          <w:rFonts w:ascii="FS Me" w:hAnsi="FS Me"/>
          <w:color w:val="0D0D0D" w:themeColor="text1" w:themeTint="F2"/>
          <w:sz w:val="20"/>
        </w:rPr>
        <w:t xml:space="preserve">nformal exploration of differences of opinion as they arise </w:t>
      </w:r>
    </w:p>
    <w:p w14:paraId="664ABAC4" w14:textId="6093E971" w:rsidR="006A55EF" w:rsidRPr="009F42B0" w:rsidRDefault="00824C7D" w:rsidP="009F42B0">
      <w:pPr>
        <w:numPr>
          <w:ilvl w:val="0"/>
          <w:numId w:val="5"/>
        </w:numPr>
        <w:tabs>
          <w:tab w:val="clear" w:pos="720"/>
          <w:tab w:val="num" w:pos="426"/>
        </w:tabs>
        <w:spacing w:before="100" w:beforeAutospacing="1" w:after="100" w:afterAutospacing="1"/>
        <w:ind w:hanging="720"/>
        <w:jc w:val="both"/>
        <w:rPr>
          <w:rFonts w:ascii="FS Me" w:hAnsi="FS Me"/>
          <w:color w:val="0D0D0D" w:themeColor="text1" w:themeTint="F2"/>
          <w:sz w:val="20"/>
        </w:rPr>
      </w:pPr>
      <w:r w:rsidRPr="009F42B0">
        <w:rPr>
          <w:rFonts w:ascii="FS Me" w:hAnsi="FS Me"/>
          <w:color w:val="0D0D0D" w:themeColor="text1" w:themeTint="F2"/>
          <w:sz w:val="20"/>
        </w:rPr>
        <w:t>A</w:t>
      </w:r>
      <w:r w:rsidR="006A55EF" w:rsidRPr="009F42B0">
        <w:rPr>
          <w:rFonts w:ascii="FS Me" w:hAnsi="FS Me"/>
          <w:color w:val="0D0D0D" w:themeColor="text1" w:themeTint="F2"/>
          <w:sz w:val="20"/>
        </w:rPr>
        <w:t xml:space="preserve">genda setting, in consultation with the Clerk </w:t>
      </w:r>
    </w:p>
    <w:p w14:paraId="664ABAC5" w14:textId="256F7DA0" w:rsidR="006A55EF" w:rsidRPr="009F42B0" w:rsidRDefault="00824C7D" w:rsidP="009F42B0">
      <w:pPr>
        <w:numPr>
          <w:ilvl w:val="0"/>
          <w:numId w:val="5"/>
        </w:numPr>
        <w:tabs>
          <w:tab w:val="clear" w:pos="720"/>
          <w:tab w:val="num" w:pos="426"/>
        </w:tabs>
        <w:spacing w:before="100" w:beforeAutospacing="1" w:after="100" w:afterAutospacing="1"/>
        <w:ind w:hanging="720"/>
        <w:jc w:val="both"/>
        <w:rPr>
          <w:rFonts w:ascii="FS Me" w:hAnsi="FS Me"/>
          <w:color w:val="0D0D0D" w:themeColor="text1" w:themeTint="F2"/>
          <w:sz w:val="20"/>
        </w:rPr>
      </w:pPr>
      <w:r w:rsidRPr="009F42B0">
        <w:rPr>
          <w:rFonts w:ascii="FS Me" w:hAnsi="FS Me"/>
          <w:color w:val="0D0D0D" w:themeColor="text1" w:themeTint="F2"/>
          <w:sz w:val="20"/>
        </w:rPr>
        <w:t>E</w:t>
      </w:r>
      <w:r w:rsidR="006A55EF" w:rsidRPr="009F42B0">
        <w:rPr>
          <w:rFonts w:ascii="FS Me" w:hAnsi="FS Me"/>
          <w:color w:val="0D0D0D" w:themeColor="text1" w:themeTint="F2"/>
          <w:sz w:val="20"/>
        </w:rPr>
        <w:t xml:space="preserve">arly warning of problems which may arise for the College </w:t>
      </w:r>
    </w:p>
    <w:p w14:paraId="664ABAC6" w14:textId="41333A57" w:rsidR="006A55EF" w:rsidRPr="009F42B0" w:rsidRDefault="00824C7D" w:rsidP="009F42B0">
      <w:pPr>
        <w:numPr>
          <w:ilvl w:val="0"/>
          <w:numId w:val="5"/>
        </w:numPr>
        <w:tabs>
          <w:tab w:val="clear" w:pos="720"/>
          <w:tab w:val="num" w:pos="426"/>
        </w:tabs>
        <w:spacing w:before="100" w:beforeAutospacing="1" w:after="100" w:afterAutospacing="1"/>
        <w:ind w:hanging="720"/>
        <w:jc w:val="both"/>
        <w:rPr>
          <w:rFonts w:ascii="FS Me" w:hAnsi="FS Me"/>
          <w:color w:val="0D0D0D" w:themeColor="text1" w:themeTint="F2"/>
          <w:sz w:val="20"/>
        </w:rPr>
      </w:pPr>
      <w:r w:rsidRPr="009F42B0">
        <w:rPr>
          <w:rFonts w:ascii="FS Me" w:hAnsi="FS Me"/>
          <w:color w:val="0D0D0D" w:themeColor="text1" w:themeTint="F2"/>
          <w:sz w:val="20"/>
        </w:rPr>
        <w:t>T</w:t>
      </w:r>
      <w:r w:rsidR="006A55EF" w:rsidRPr="009F42B0">
        <w:rPr>
          <w:rFonts w:ascii="FS Me" w:hAnsi="FS Me"/>
          <w:color w:val="0D0D0D" w:themeColor="text1" w:themeTint="F2"/>
          <w:sz w:val="20"/>
        </w:rPr>
        <w:t>he opportunity for informal discussions relating to working practice</w:t>
      </w:r>
      <w:r w:rsidR="000F0AB8" w:rsidRPr="009F42B0">
        <w:rPr>
          <w:rFonts w:ascii="FS Me" w:hAnsi="FS Me"/>
          <w:color w:val="0D0D0D" w:themeColor="text1" w:themeTint="F2"/>
          <w:sz w:val="20"/>
        </w:rPr>
        <w:t xml:space="preserve"> and governance matters</w:t>
      </w:r>
      <w:r w:rsidR="006A55EF" w:rsidRPr="009F42B0">
        <w:rPr>
          <w:rFonts w:ascii="FS Me" w:hAnsi="FS Me"/>
          <w:color w:val="0D0D0D" w:themeColor="text1" w:themeTint="F2"/>
          <w:sz w:val="20"/>
        </w:rPr>
        <w:t xml:space="preserve">. </w:t>
      </w:r>
    </w:p>
    <w:p w14:paraId="664ABAC7" w14:textId="77777777" w:rsidR="006A55EF" w:rsidRPr="009F42B0" w:rsidRDefault="006A55EF" w:rsidP="006A55EF">
      <w:pPr>
        <w:jc w:val="both"/>
        <w:rPr>
          <w:rFonts w:ascii="FS Me" w:hAnsi="FS Me"/>
          <w:color w:val="0D0D0D" w:themeColor="text1" w:themeTint="F2"/>
          <w:sz w:val="20"/>
        </w:rPr>
      </w:pPr>
      <w:r w:rsidRPr="009F42B0">
        <w:rPr>
          <w:rFonts w:ascii="FS Me" w:hAnsi="FS Me"/>
          <w:color w:val="0D0D0D" w:themeColor="text1" w:themeTint="F2"/>
          <w:sz w:val="20"/>
        </w:rPr>
        <w:t xml:space="preserve">The Chair: </w:t>
      </w:r>
    </w:p>
    <w:p w14:paraId="664ABAC8" w14:textId="77777777" w:rsidR="00AC5E2A" w:rsidRPr="009F42B0" w:rsidRDefault="00AC5E2A" w:rsidP="006A55EF">
      <w:pPr>
        <w:jc w:val="both"/>
        <w:rPr>
          <w:rFonts w:ascii="FS Me" w:hAnsi="FS Me"/>
          <w:color w:val="0D0D0D" w:themeColor="text1" w:themeTint="F2"/>
          <w:sz w:val="20"/>
        </w:rPr>
      </w:pPr>
    </w:p>
    <w:p w14:paraId="664ABAC9" w14:textId="2AB4DE06" w:rsidR="006A55EF" w:rsidRPr="009F42B0" w:rsidRDefault="006A55EF" w:rsidP="009F42B0">
      <w:pPr>
        <w:numPr>
          <w:ilvl w:val="0"/>
          <w:numId w:val="6"/>
        </w:numPr>
        <w:ind w:left="426" w:hanging="426"/>
        <w:jc w:val="both"/>
        <w:rPr>
          <w:rFonts w:ascii="FS Me" w:hAnsi="FS Me"/>
          <w:color w:val="0D0D0D" w:themeColor="text1" w:themeTint="F2"/>
          <w:sz w:val="20"/>
        </w:rPr>
      </w:pPr>
      <w:r w:rsidRPr="009F42B0">
        <w:rPr>
          <w:rFonts w:ascii="FS Me" w:hAnsi="FS Me"/>
          <w:color w:val="0D0D0D" w:themeColor="text1" w:themeTint="F2"/>
          <w:sz w:val="20"/>
        </w:rPr>
        <w:t xml:space="preserve">shall undertake the annual appraisal of the Principal </w:t>
      </w:r>
      <w:r w:rsidR="00542866" w:rsidRPr="009F42B0">
        <w:rPr>
          <w:rFonts w:ascii="FS Me" w:hAnsi="FS Me"/>
          <w:color w:val="0D0D0D" w:themeColor="text1" w:themeTint="F2"/>
          <w:sz w:val="20"/>
        </w:rPr>
        <w:t xml:space="preserve">(and other senior post holders) </w:t>
      </w:r>
      <w:r w:rsidRPr="009F42B0">
        <w:rPr>
          <w:rFonts w:ascii="FS Me" w:hAnsi="FS Me"/>
          <w:color w:val="0D0D0D" w:themeColor="text1" w:themeTint="F2"/>
          <w:sz w:val="20"/>
        </w:rPr>
        <w:t xml:space="preserve">and ensure that the Principal has access to appropriate opportunities for development and training. The Chair shall report the outcomes of the appraisal process to the Board </w:t>
      </w:r>
    </w:p>
    <w:p w14:paraId="664ABACB" w14:textId="77777777" w:rsidR="006A55EF" w:rsidRPr="009F42B0" w:rsidRDefault="006A55EF" w:rsidP="009F42B0">
      <w:pPr>
        <w:numPr>
          <w:ilvl w:val="0"/>
          <w:numId w:val="6"/>
        </w:numPr>
        <w:spacing w:before="100" w:beforeAutospacing="1" w:after="100" w:afterAutospacing="1"/>
        <w:ind w:left="426" w:hanging="426"/>
        <w:jc w:val="both"/>
        <w:rPr>
          <w:rFonts w:ascii="FS Me" w:hAnsi="FS Me"/>
          <w:color w:val="0D0D0D" w:themeColor="text1" w:themeTint="F2"/>
          <w:sz w:val="20"/>
        </w:rPr>
      </w:pPr>
      <w:r w:rsidRPr="009F42B0">
        <w:rPr>
          <w:rFonts w:ascii="FS Me" w:hAnsi="FS Me"/>
          <w:color w:val="0D0D0D" w:themeColor="text1" w:themeTint="F2"/>
          <w:sz w:val="20"/>
        </w:rPr>
        <w:t xml:space="preserve">shall undertake the annual appraisal of the Clerk and report the outcomes to the Board </w:t>
      </w:r>
    </w:p>
    <w:p w14:paraId="664ABACC" w14:textId="77777777" w:rsidR="006A55EF" w:rsidRPr="009F42B0" w:rsidRDefault="006A55EF" w:rsidP="009F42B0">
      <w:pPr>
        <w:numPr>
          <w:ilvl w:val="0"/>
          <w:numId w:val="6"/>
        </w:numPr>
        <w:spacing w:before="100" w:beforeAutospacing="1" w:after="100" w:afterAutospacing="1"/>
        <w:ind w:left="426" w:hanging="426"/>
        <w:jc w:val="both"/>
        <w:rPr>
          <w:rFonts w:ascii="FS Me" w:hAnsi="FS Me"/>
          <w:color w:val="0D0D0D" w:themeColor="text1" w:themeTint="F2"/>
          <w:sz w:val="20"/>
        </w:rPr>
      </w:pPr>
      <w:r w:rsidRPr="009F42B0">
        <w:rPr>
          <w:rFonts w:ascii="FS Me" w:hAnsi="FS Me"/>
          <w:color w:val="0D0D0D" w:themeColor="text1" w:themeTint="F2"/>
          <w:sz w:val="20"/>
        </w:rPr>
        <w:t xml:space="preserve">is responsible for instigating any disciplinary action against the holders of posts designated as senior posts, should the need arise </w:t>
      </w:r>
    </w:p>
    <w:p w14:paraId="664ABACD" w14:textId="6543A707" w:rsidR="006A55EF" w:rsidRPr="009F42B0" w:rsidRDefault="006A55EF" w:rsidP="009F42B0">
      <w:pPr>
        <w:numPr>
          <w:ilvl w:val="0"/>
          <w:numId w:val="6"/>
        </w:numPr>
        <w:spacing w:before="100" w:beforeAutospacing="1" w:after="100" w:afterAutospacing="1"/>
        <w:ind w:left="426" w:hanging="426"/>
        <w:jc w:val="both"/>
        <w:rPr>
          <w:rFonts w:ascii="FS Me" w:hAnsi="FS Me"/>
          <w:color w:val="0D0D0D" w:themeColor="text1" w:themeTint="F2"/>
          <w:sz w:val="20"/>
        </w:rPr>
      </w:pPr>
      <w:r w:rsidRPr="009F42B0">
        <w:rPr>
          <w:rFonts w:ascii="FS Me" w:hAnsi="FS Me"/>
          <w:color w:val="0D0D0D" w:themeColor="text1" w:themeTint="F2"/>
          <w:sz w:val="20"/>
        </w:rPr>
        <w:t>shall assist in compil</w:t>
      </w:r>
      <w:r w:rsidR="00AC5E2A" w:rsidRPr="009F42B0">
        <w:rPr>
          <w:rFonts w:ascii="FS Me" w:hAnsi="FS Me"/>
          <w:color w:val="0D0D0D" w:themeColor="text1" w:themeTint="F2"/>
          <w:sz w:val="20"/>
        </w:rPr>
        <w:t>ing job descriptions and person</w:t>
      </w:r>
      <w:r w:rsidRPr="009F42B0">
        <w:rPr>
          <w:rFonts w:ascii="FS Me" w:hAnsi="FS Me"/>
          <w:color w:val="0D0D0D" w:themeColor="text1" w:themeTint="F2"/>
          <w:sz w:val="20"/>
        </w:rPr>
        <w:t xml:space="preserve"> specifications of the Principal, other designated senior post holders and the Clerk</w:t>
      </w:r>
      <w:r w:rsidR="00DE2C7B" w:rsidRPr="009F42B0">
        <w:rPr>
          <w:rFonts w:ascii="FS Me" w:hAnsi="FS Me"/>
          <w:color w:val="0D0D0D" w:themeColor="text1" w:themeTint="F2"/>
          <w:sz w:val="20"/>
        </w:rPr>
        <w:t xml:space="preserve"> where a vacancy </w:t>
      </w:r>
      <w:proofErr w:type="gramStart"/>
      <w:r w:rsidR="00DE2C7B" w:rsidRPr="009F42B0">
        <w:rPr>
          <w:rFonts w:ascii="FS Me" w:hAnsi="FS Me"/>
          <w:color w:val="0D0D0D" w:themeColor="text1" w:themeTint="F2"/>
          <w:sz w:val="20"/>
        </w:rPr>
        <w:t>arises,</w:t>
      </w:r>
      <w:r w:rsidRPr="009F42B0">
        <w:rPr>
          <w:rFonts w:ascii="FS Me" w:hAnsi="FS Me"/>
          <w:color w:val="0D0D0D" w:themeColor="text1" w:themeTint="F2"/>
          <w:sz w:val="20"/>
        </w:rPr>
        <w:t xml:space="preserve"> and</w:t>
      </w:r>
      <w:proofErr w:type="gramEnd"/>
      <w:r w:rsidRPr="009F42B0">
        <w:rPr>
          <w:rFonts w:ascii="FS Me" w:hAnsi="FS Me"/>
          <w:color w:val="0D0D0D" w:themeColor="text1" w:themeTint="F2"/>
          <w:sz w:val="20"/>
        </w:rPr>
        <w:t xml:space="preserve"> shall supervise arrangements for the </w:t>
      </w:r>
      <w:r w:rsidR="00DE2C7B" w:rsidRPr="009F42B0">
        <w:rPr>
          <w:rFonts w:ascii="FS Me" w:hAnsi="FS Me"/>
          <w:color w:val="0D0D0D" w:themeColor="text1" w:themeTint="F2"/>
          <w:sz w:val="20"/>
        </w:rPr>
        <w:t xml:space="preserve">recruitment and </w:t>
      </w:r>
      <w:r w:rsidRPr="009F42B0">
        <w:rPr>
          <w:rFonts w:ascii="FS Me" w:hAnsi="FS Me"/>
          <w:color w:val="0D0D0D" w:themeColor="text1" w:themeTint="F2"/>
          <w:sz w:val="20"/>
        </w:rPr>
        <w:t xml:space="preserve">selection process. </w:t>
      </w:r>
    </w:p>
    <w:p w14:paraId="671193A3" w14:textId="77777777" w:rsidR="00824C7D" w:rsidRPr="009F42B0" w:rsidRDefault="00824C7D">
      <w:pPr>
        <w:rPr>
          <w:rFonts w:ascii="FS Me" w:hAnsi="FS Me"/>
          <w:b/>
          <w:color w:val="0D0D0D" w:themeColor="text1" w:themeTint="F2"/>
          <w:sz w:val="20"/>
        </w:rPr>
      </w:pPr>
    </w:p>
    <w:p w14:paraId="664ABACE" w14:textId="28981680" w:rsidR="009E3394" w:rsidRPr="004E4B29" w:rsidRDefault="00DF32E4">
      <w:pPr>
        <w:rPr>
          <w:rFonts w:ascii="FS Me" w:hAnsi="FS Me"/>
          <w:b/>
          <w:color w:val="0D0D0D" w:themeColor="text1" w:themeTint="F2"/>
          <w:sz w:val="20"/>
        </w:rPr>
      </w:pPr>
      <w:r w:rsidRPr="004E4B29">
        <w:rPr>
          <w:rFonts w:ascii="FS Me" w:hAnsi="FS Me"/>
          <w:b/>
          <w:color w:val="0D0D0D" w:themeColor="text1" w:themeTint="F2"/>
          <w:sz w:val="20"/>
        </w:rPr>
        <w:t>Time Commitment</w:t>
      </w:r>
    </w:p>
    <w:p w14:paraId="68884820" w14:textId="62FE381F" w:rsidR="005C3D4E" w:rsidRPr="004E4B29" w:rsidRDefault="005C3D4E">
      <w:pPr>
        <w:rPr>
          <w:rFonts w:ascii="FS Me" w:hAnsi="FS Me"/>
          <w:b/>
          <w:color w:val="0D0D0D" w:themeColor="text1" w:themeTint="F2"/>
          <w:sz w:val="20"/>
        </w:rPr>
      </w:pPr>
    </w:p>
    <w:p w14:paraId="6DA40235" w14:textId="24D13D66" w:rsidR="00DF32E4" w:rsidRPr="004E4B29" w:rsidRDefault="00301425" w:rsidP="009F42B0">
      <w:pPr>
        <w:pStyle w:val="ListParagraph"/>
        <w:numPr>
          <w:ilvl w:val="0"/>
          <w:numId w:val="13"/>
        </w:numPr>
        <w:rPr>
          <w:rFonts w:ascii="FS Me" w:hAnsi="FS Me"/>
          <w:color w:val="0D0D0D" w:themeColor="text1" w:themeTint="F2"/>
        </w:rPr>
      </w:pPr>
      <w:r w:rsidRPr="004E4B29">
        <w:rPr>
          <w:rFonts w:ascii="FS Me" w:hAnsi="FS Me"/>
          <w:color w:val="0D0D0D" w:themeColor="text1" w:themeTint="F2"/>
        </w:rPr>
        <w:t>Approximately 3</w:t>
      </w:r>
      <w:r w:rsidR="005C3D4E" w:rsidRPr="004E4B29">
        <w:rPr>
          <w:rFonts w:ascii="FS Me" w:hAnsi="FS Me"/>
          <w:color w:val="0D0D0D" w:themeColor="text1" w:themeTint="F2"/>
        </w:rPr>
        <w:t xml:space="preserve">0 hours per year for attending Board meetings and </w:t>
      </w:r>
      <w:r w:rsidR="00F41052" w:rsidRPr="004E4B29">
        <w:rPr>
          <w:rFonts w:ascii="FS Me" w:hAnsi="FS Me"/>
          <w:color w:val="0D0D0D" w:themeColor="text1" w:themeTint="F2"/>
        </w:rPr>
        <w:t xml:space="preserve">pre meeting </w:t>
      </w:r>
      <w:r w:rsidR="005C3D4E" w:rsidRPr="004E4B29">
        <w:rPr>
          <w:rFonts w:ascii="FS Me" w:hAnsi="FS Me"/>
          <w:color w:val="0D0D0D" w:themeColor="text1" w:themeTint="F2"/>
        </w:rPr>
        <w:t xml:space="preserve">briefings </w:t>
      </w:r>
    </w:p>
    <w:p w14:paraId="47F5946A" w14:textId="7DB2DF3C" w:rsidR="00DF32E4" w:rsidRPr="004E4B29" w:rsidRDefault="00301425" w:rsidP="009F42B0">
      <w:pPr>
        <w:pStyle w:val="ListParagraph"/>
        <w:numPr>
          <w:ilvl w:val="0"/>
          <w:numId w:val="13"/>
        </w:numPr>
        <w:rPr>
          <w:rFonts w:ascii="FS Me" w:hAnsi="FS Me"/>
          <w:color w:val="0D0D0D" w:themeColor="text1" w:themeTint="F2"/>
        </w:rPr>
      </w:pPr>
      <w:r w:rsidRPr="004E4B29">
        <w:rPr>
          <w:rFonts w:ascii="FS Me" w:hAnsi="FS Me"/>
          <w:color w:val="0D0D0D" w:themeColor="text1" w:themeTint="F2"/>
        </w:rPr>
        <w:lastRenderedPageBreak/>
        <w:t>Approximately 3</w:t>
      </w:r>
      <w:r w:rsidR="005C3D4E" w:rsidRPr="004E4B29">
        <w:rPr>
          <w:rFonts w:ascii="FS Me" w:hAnsi="FS Me"/>
          <w:color w:val="0D0D0D" w:themeColor="text1" w:themeTint="F2"/>
        </w:rPr>
        <w:t>0 hours for attending Committee meetings (subject to number of committees)</w:t>
      </w:r>
    </w:p>
    <w:p w14:paraId="58F87264" w14:textId="52AF6640" w:rsidR="00DF32E4" w:rsidRPr="004E4B29" w:rsidRDefault="005C3D4E" w:rsidP="009F42B0">
      <w:pPr>
        <w:pStyle w:val="ListParagraph"/>
        <w:numPr>
          <w:ilvl w:val="0"/>
          <w:numId w:val="13"/>
        </w:numPr>
        <w:rPr>
          <w:rFonts w:ascii="FS Me" w:hAnsi="FS Me"/>
          <w:color w:val="0D0D0D" w:themeColor="text1" w:themeTint="F2"/>
        </w:rPr>
      </w:pPr>
      <w:r w:rsidRPr="004E4B29">
        <w:rPr>
          <w:rFonts w:ascii="FS Me" w:hAnsi="FS Me"/>
          <w:color w:val="0D0D0D" w:themeColor="text1" w:themeTint="F2"/>
        </w:rPr>
        <w:t>Approximately 28 hours for p</w:t>
      </w:r>
      <w:r w:rsidR="00DF32E4" w:rsidRPr="004E4B29">
        <w:rPr>
          <w:rFonts w:ascii="FS Me" w:hAnsi="FS Me"/>
          <w:color w:val="0D0D0D" w:themeColor="text1" w:themeTint="F2"/>
        </w:rPr>
        <w:t xml:space="preserve">articipation in the Governors’ Strategic seminar </w:t>
      </w:r>
      <w:r w:rsidRPr="004E4B29">
        <w:rPr>
          <w:rFonts w:ascii="FS Me" w:hAnsi="FS Me"/>
          <w:color w:val="0D0D0D" w:themeColor="text1" w:themeTint="F2"/>
        </w:rPr>
        <w:t>and planning meetings</w:t>
      </w:r>
    </w:p>
    <w:p w14:paraId="19006CD2" w14:textId="4015AC34" w:rsidR="00DF32E4" w:rsidRPr="004E4B29" w:rsidRDefault="005C3D4E" w:rsidP="009F42B0">
      <w:pPr>
        <w:pStyle w:val="ListParagraph"/>
        <w:numPr>
          <w:ilvl w:val="0"/>
          <w:numId w:val="13"/>
        </w:numPr>
        <w:rPr>
          <w:rFonts w:ascii="FS Me" w:hAnsi="FS Me"/>
          <w:color w:val="0D0D0D" w:themeColor="text1" w:themeTint="F2"/>
        </w:rPr>
      </w:pPr>
      <w:r w:rsidRPr="004E4B29">
        <w:rPr>
          <w:rFonts w:ascii="FS Me" w:hAnsi="FS Me"/>
          <w:color w:val="0D0D0D" w:themeColor="text1" w:themeTint="F2"/>
        </w:rPr>
        <w:t xml:space="preserve">Approximately </w:t>
      </w:r>
      <w:r w:rsidR="009A7965" w:rsidRPr="004E4B29">
        <w:rPr>
          <w:rFonts w:ascii="FS Me" w:hAnsi="FS Me"/>
          <w:color w:val="0D0D0D" w:themeColor="text1" w:themeTint="F2"/>
        </w:rPr>
        <w:t>4</w:t>
      </w:r>
      <w:r w:rsidRPr="004E4B29">
        <w:rPr>
          <w:rFonts w:ascii="FS Me" w:hAnsi="FS Me"/>
          <w:color w:val="0D0D0D" w:themeColor="text1" w:themeTint="F2"/>
        </w:rPr>
        <w:t xml:space="preserve"> hours for p</w:t>
      </w:r>
      <w:r w:rsidR="00DF32E4" w:rsidRPr="004E4B29">
        <w:rPr>
          <w:rFonts w:ascii="FS Me" w:hAnsi="FS Me"/>
          <w:color w:val="0D0D0D" w:themeColor="text1" w:themeTint="F2"/>
        </w:rPr>
        <w:t>articipation in two formal training/development events</w:t>
      </w:r>
    </w:p>
    <w:p w14:paraId="1A24480C" w14:textId="55B7716D" w:rsidR="00DF32E4" w:rsidRPr="004E4B29" w:rsidRDefault="005C3D4E" w:rsidP="009F42B0">
      <w:pPr>
        <w:pStyle w:val="ListParagraph"/>
        <w:numPr>
          <w:ilvl w:val="0"/>
          <w:numId w:val="13"/>
        </w:numPr>
        <w:rPr>
          <w:rFonts w:ascii="FS Me" w:hAnsi="FS Me"/>
          <w:color w:val="0D0D0D" w:themeColor="text1" w:themeTint="F2"/>
        </w:rPr>
      </w:pPr>
      <w:r w:rsidRPr="004E4B29">
        <w:rPr>
          <w:rFonts w:ascii="FS Me" w:hAnsi="FS Me"/>
          <w:color w:val="0D0D0D" w:themeColor="text1" w:themeTint="F2"/>
        </w:rPr>
        <w:t>Approxima</w:t>
      </w:r>
      <w:r w:rsidR="00301425" w:rsidRPr="004E4B29">
        <w:rPr>
          <w:rFonts w:ascii="FS Me" w:hAnsi="FS Me"/>
          <w:color w:val="0D0D0D" w:themeColor="text1" w:themeTint="F2"/>
        </w:rPr>
        <w:t>tely 20</w:t>
      </w:r>
      <w:r w:rsidRPr="004E4B29">
        <w:rPr>
          <w:rFonts w:ascii="FS Me" w:hAnsi="FS Me"/>
          <w:color w:val="0D0D0D" w:themeColor="text1" w:themeTint="F2"/>
        </w:rPr>
        <w:t xml:space="preserve"> hours for undertaking </w:t>
      </w:r>
      <w:r w:rsidR="00E535A0" w:rsidRPr="004E4B29">
        <w:rPr>
          <w:rFonts w:ascii="FS Me" w:hAnsi="FS Me"/>
          <w:color w:val="0D0D0D" w:themeColor="text1" w:themeTint="F2"/>
        </w:rPr>
        <w:t>1-1s with all governors</w:t>
      </w:r>
      <w:r w:rsidRPr="004E4B29">
        <w:rPr>
          <w:rFonts w:ascii="FS Me" w:hAnsi="FS Me"/>
          <w:color w:val="0D0D0D" w:themeColor="text1" w:themeTint="F2"/>
        </w:rPr>
        <w:t xml:space="preserve"> and the </w:t>
      </w:r>
      <w:proofErr w:type="spellStart"/>
      <w:r w:rsidRPr="004E4B29">
        <w:rPr>
          <w:rFonts w:ascii="FS Me" w:hAnsi="FS Me"/>
          <w:color w:val="0D0D0D" w:themeColor="text1" w:themeTint="F2"/>
        </w:rPr>
        <w:t>self assessment</w:t>
      </w:r>
      <w:proofErr w:type="spellEnd"/>
      <w:r w:rsidRPr="004E4B29">
        <w:rPr>
          <w:rFonts w:ascii="FS Me" w:hAnsi="FS Me"/>
          <w:color w:val="0D0D0D" w:themeColor="text1" w:themeTint="F2"/>
        </w:rPr>
        <w:t xml:space="preserve"> session</w:t>
      </w:r>
      <w:r w:rsidR="00301425" w:rsidRPr="004E4B29">
        <w:rPr>
          <w:rFonts w:ascii="FS Me" w:hAnsi="FS Me"/>
          <w:color w:val="0D0D0D" w:themeColor="text1" w:themeTint="F2"/>
        </w:rPr>
        <w:t>s</w:t>
      </w:r>
      <w:r w:rsidR="00E535A0" w:rsidRPr="004E4B29">
        <w:rPr>
          <w:rFonts w:ascii="FS Me" w:hAnsi="FS Me"/>
          <w:color w:val="0D0D0D" w:themeColor="text1" w:themeTint="F2"/>
        </w:rPr>
        <w:t xml:space="preserve"> </w:t>
      </w:r>
    </w:p>
    <w:p w14:paraId="79873457" w14:textId="52EFF453" w:rsidR="00301425" w:rsidRPr="004E4B29" w:rsidRDefault="00301425" w:rsidP="009F42B0">
      <w:pPr>
        <w:pStyle w:val="ListParagraph"/>
        <w:numPr>
          <w:ilvl w:val="0"/>
          <w:numId w:val="13"/>
        </w:numPr>
        <w:rPr>
          <w:rFonts w:ascii="FS Me" w:hAnsi="FS Me"/>
          <w:color w:val="0D0D0D" w:themeColor="text1" w:themeTint="F2"/>
        </w:rPr>
      </w:pPr>
      <w:r w:rsidRPr="004E4B29">
        <w:rPr>
          <w:rFonts w:ascii="FS Me" w:hAnsi="FS Me"/>
          <w:color w:val="0D0D0D" w:themeColor="text1" w:themeTint="F2"/>
        </w:rPr>
        <w:t xml:space="preserve">Approximately 40 hours for 1-1s with Principal and Triumvirate meetings </w:t>
      </w:r>
    </w:p>
    <w:p w14:paraId="601A730E" w14:textId="77777777" w:rsidR="003F67BD" w:rsidRPr="004E4B29" w:rsidRDefault="005C3D4E" w:rsidP="009F42B0">
      <w:pPr>
        <w:pStyle w:val="ListParagraph"/>
        <w:numPr>
          <w:ilvl w:val="0"/>
          <w:numId w:val="13"/>
        </w:numPr>
        <w:rPr>
          <w:rFonts w:ascii="FS Me" w:hAnsi="FS Me"/>
          <w:color w:val="0D0D0D" w:themeColor="text1" w:themeTint="F2"/>
        </w:rPr>
      </w:pPr>
      <w:r w:rsidRPr="004E4B29">
        <w:rPr>
          <w:rFonts w:ascii="FS Me" w:hAnsi="FS Me"/>
          <w:color w:val="0D0D0D" w:themeColor="text1" w:themeTint="F2"/>
        </w:rPr>
        <w:t>Approximately</w:t>
      </w:r>
      <w:r w:rsidR="008A697A" w:rsidRPr="004E4B29">
        <w:rPr>
          <w:rFonts w:ascii="FS Me" w:hAnsi="FS Me"/>
          <w:color w:val="0D0D0D" w:themeColor="text1" w:themeTint="F2"/>
        </w:rPr>
        <w:t xml:space="preserve"> </w:t>
      </w:r>
      <w:r w:rsidRPr="004E4B29">
        <w:rPr>
          <w:rFonts w:ascii="FS Me" w:hAnsi="FS Me"/>
          <w:color w:val="0D0D0D" w:themeColor="text1" w:themeTint="F2"/>
        </w:rPr>
        <w:t>40</w:t>
      </w:r>
      <w:r w:rsidR="009A7965" w:rsidRPr="004E4B29">
        <w:rPr>
          <w:rFonts w:ascii="FS Me" w:hAnsi="FS Me"/>
          <w:color w:val="0D0D0D" w:themeColor="text1" w:themeTint="F2"/>
        </w:rPr>
        <w:t xml:space="preserve"> -60</w:t>
      </w:r>
      <w:r w:rsidR="00E535A0" w:rsidRPr="004E4B29">
        <w:rPr>
          <w:rFonts w:ascii="FS Me" w:hAnsi="FS Me"/>
          <w:color w:val="0D0D0D" w:themeColor="text1" w:themeTint="F2"/>
        </w:rPr>
        <w:t xml:space="preserve"> hours per academic year </w:t>
      </w:r>
      <w:r w:rsidR="00542866" w:rsidRPr="004E4B29">
        <w:rPr>
          <w:rFonts w:ascii="FS Me" w:hAnsi="FS Me"/>
          <w:color w:val="0D0D0D" w:themeColor="text1" w:themeTint="F2"/>
        </w:rPr>
        <w:t>will be</w:t>
      </w:r>
      <w:r w:rsidR="00E535A0" w:rsidRPr="004E4B29">
        <w:rPr>
          <w:rFonts w:ascii="FS Me" w:hAnsi="FS Me"/>
          <w:color w:val="0D0D0D" w:themeColor="text1" w:themeTint="F2"/>
        </w:rPr>
        <w:t xml:space="preserve"> required</w:t>
      </w:r>
      <w:r w:rsidR="008A697A" w:rsidRPr="004E4B29">
        <w:rPr>
          <w:rFonts w:ascii="FS Me" w:hAnsi="FS Me"/>
          <w:color w:val="0D0D0D" w:themeColor="text1" w:themeTint="F2"/>
        </w:rPr>
        <w:t xml:space="preserve"> </w:t>
      </w:r>
      <w:r w:rsidRPr="004E4B29">
        <w:rPr>
          <w:rFonts w:ascii="FS Me" w:hAnsi="FS Me"/>
          <w:color w:val="0D0D0D" w:themeColor="text1" w:themeTint="F2"/>
        </w:rPr>
        <w:t>for</w:t>
      </w:r>
      <w:r w:rsidR="009A7965" w:rsidRPr="004E4B29">
        <w:rPr>
          <w:rFonts w:ascii="FS Me" w:hAnsi="FS Me"/>
          <w:color w:val="0D0D0D" w:themeColor="text1" w:themeTint="F2"/>
        </w:rPr>
        <w:t xml:space="preserve"> correspondence (emails),</w:t>
      </w:r>
      <w:r w:rsidRPr="004E4B29">
        <w:rPr>
          <w:rFonts w:ascii="FS Me" w:hAnsi="FS Me"/>
          <w:color w:val="0D0D0D" w:themeColor="text1" w:themeTint="F2"/>
        </w:rPr>
        <w:t xml:space="preserve"> authorising contracts, </w:t>
      </w:r>
      <w:r w:rsidR="009A7965" w:rsidRPr="004E4B29">
        <w:rPr>
          <w:rFonts w:ascii="FS Me" w:hAnsi="FS Me"/>
          <w:color w:val="0D0D0D" w:themeColor="text1" w:themeTint="F2"/>
        </w:rPr>
        <w:t>other paperwork and</w:t>
      </w:r>
      <w:r w:rsidRPr="004E4B29">
        <w:rPr>
          <w:rFonts w:ascii="FS Me" w:hAnsi="FS Me"/>
          <w:color w:val="0D0D0D" w:themeColor="text1" w:themeTint="F2"/>
        </w:rPr>
        <w:t xml:space="preserve"> undertaking link governor visits.</w:t>
      </w:r>
    </w:p>
    <w:p w14:paraId="4E493D52" w14:textId="7807FF44" w:rsidR="00DF32E4" w:rsidRPr="004E4B29" w:rsidRDefault="003F67BD" w:rsidP="009F42B0">
      <w:pPr>
        <w:pStyle w:val="ListParagraph"/>
        <w:numPr>
          <w:ilvl w:val="0"/>
          <w:numId w:val="13"/>
        </w:numPr>
        <w:rPr>
          <w:rFonts w:ascii="FS Me" w:hAnsi="FS Me"/>
          <w:color w:val="0D0D0D" w:themeColor="text1" w:themeTint="F2"/>
        </w:rPr>
      </w:pPr>
      <w:r w:rsidRPr="004E4B29">
        <w:rPr>
          <w:rFonts w:ascii="FS Me" w:hAnsi="FS Me"/>
          <w:color w:val="0D0D0D" w:themeColor="text1" w:themeTint="F2"/>
        </w:rPr>
        <w:t>Additional hours may be required for participation in the recruitment and selection of senior post holders (typically 10 – 12 hours)</w:t>
      </w:r>
      <w:r w:rsidR="00E535A0" w:rsidRPr="004E4B29">
        <w:rPr>
          <w:rFonts w:ascii="FS Me" w:hAnsi="FS Me"/>
          <w:color w:val="0D0D0D" w:themeColor="text1" w:themeTint="F2"/>
        </w:rPr>
        <w:t xml:space="preserve"> </w:t>
      </w:r>
    </w:p>
    <w:p w14:paraId="40A880E2" w14:textId="77777777" w:rsidR="009A7965" w:rsidRPr="004E4B29" w:rsidRDefault="009A7965">
      <w:pPr>
        <w:rPr>
          <w:rFonts w:ascii="FS Me" w:hAnsi="FS Me"/>
          <w:color w:val="0D0D0D" w:themeColor="text1" w:themeTint="F2"/>
          <w:sz w:val="20"/>
        </w:rPr>
      </w:pPr>
    </w:p>
    <w:p w14:paraId="014B8627" w14:textId="37A7EFDC" w:rsidR="005C3D4E" w:rsidRPr="004E4B29" w:rsidRDefault="005C3D4E">
      <w:pPr>
        <w:rPr>
          <w:rFonts w:ascii="FS Me" w:hAnsi="FS Me"/>
          <w:color w:val="0D0D0D" w:themeColor="text1" w:themeTint="F2"/>
          <w:sz w:val="20"/>
        </w:rPr>
      </w:pPr>
      <w:r w:rsidRPr="004E4B29">
        <w:rPr>
          <w:rFonts w:ascii="FS Me" w:hAnsi="FS Me"/>
          <w:color w:val="0D0D0D" w:themeColor="text1" w:themeTint="F2"/>
          <w:sz w:val="20"/>
        </w:rPr>
        <w:t xml:space="preserve">Attendance at External events: </w:t>
      </w:r>
    </w:p>
    <w:p w14:paraId="22C7B31B" w14:textId="40A9A55C" w:rsidR="00D35E44" w:rsidRPr="004E4B29" w:rsidRDefault="005C3D4E" w:rsidP="009F42B0">
      <w:pPr>
        <w:pStyle w:val="ListParagraph"/>
        <w:numPr>
          <w:ilvl w:val="0"/>
          <w:numId w:val="14"/>
        </w:numPr>
        <w:rPr>
          <w:rFonts w:ascii="FS Me" w:hAnsi="FS Me"/>
          <w:color w:val="0D0D0D" w:themeColor="text1" w:themeTint="F2"/>
        </w:rPr>
      </w:pPr>
      <w:r w:rsidRPr="004E4B29">
        <w:rPr>
          <w:rFonts w:ascii="FS Me" w:hAnsi="FS Me"/>
          <w:color w:val="0D0D0D" w:themeColor="text1" w:themeTint="F2"/>
        </w:rPr>
        <w:t xml:space="preserve">AoC Governor council network meetings – (3 each year) five hours per meeting </w:t>
      </w:r>
    </w:p>
    <w:p w14:paraId="546746AB" w14:textId="505A7800" w:rsidR="005C3D4E" w:rsidRPr="004E4B29" w:rsidRDefault="005C3D4E" w:rsidP="009F42B0">
      <w:pPr>
        <w:pStyle w:val="ListParagraph"/>
        <w:numPr>
          <w:ilvl w:val="0"/>
          <w:numId w:val="14"/>
        </w:numPr>
        <w:rPr>
          <w:rFonts w:ascii="FS Me" w:hAnsi="FS Me"/>
          <w:color w:val="0D0D0D" w:themeColor="text1" w:themeTint="F2"/>
        </w:rPr>
      </w:pPr>
      <w:r w:rsidRPr="004E4B29">
        <w:rPr>
          <w:rFonts w:ascii="FS Me" w:hAnsi="FS Me"/>
          <w:color w:val="0D0D0D" w:themeColor="text1" w:themeTint="F2"/>
        </w:rPr>
        <w:t>Governance summit – one day in London</w:t>
      </w:r>
      <w:r w:rsidR="00F41052" w:rsidRPr="004E4B29">
        <w:rPr>
          <w:rFonts w:ascii="FS Me" w:hAnsi="FS Me"/>
          <w:color w:val="0D0D0D" w:themeColor="text1" w:themeTint="F2"/>
        </w:rPr>
        <w:t xml:space="preserve"> representing the College Board</w:t>
      </w:r>
      <w:r w:rsidRPr="004E4B29">
        <w:rPr>
          <w:rFonts w:ascii="FS Me" w:hAnsi="FS Me"/>
          <w:color w:val="0D0D0D" w:themeColor="text1" w:themeTint="F2"/>
        </w:rPr>
        <w:t xml:space="preserve"> </w:t>
      </w:r>
    </w:p>
    <w:p w14:paraId="28379087" w14:textId="39BA663A" w:rsidR="005C3D4E" w:rsidRPr="004E4B29" w:rsidRDefault="005C3D4E" w:rsidP="009F42B0">
      <w:pPr>
        <w:pStyle w:val="ListParagraph"/>
        <w:numPr>
          <w:ilvl w:val="0"/>
          <w:numId w:val="14"/>
        </w:numPr>
        <w:rPr>
          <w:rFonts w:ascii="FS Me" w:hAnsi="FS Me"/>
          <w:color w:val="0D0D0D" w:themeColor="text1" w:themeTint="F2"/>
        </w:rPr>
      </w:pPr>
      <w:proofErr w:type="gramStart"/>
      <w:r w:rsidRPr="004E4B29">
        <w:rPr>
          <w:rFonts w:ascii="FS Me" w:hAnsi="FS Me"/>
          <w:color w:val="0D0D0D" w:themeColor="text1" w:themeTint="F2"/>
        </w:rPr>
        <w:t>Ministers</w:t>
      </w:r>
      <w:proofErr w:type="gramEnd"/>
      <w:r w:rsidRPr="004E4B29">
        <w:rPr>
          <w:rFonts w:ascii="FS Me" w:hAnsi="FS Me"/>
          <w:color w:val="0D0D0D" w:themeColor="text1" w:themeTint="F2"/>
        </w:rPr>
        <w:t xml:space="preserve"> reception – evening event/ overnight in London</w:t>
      </w:r>
      <w:r w:rsidR="00F41052" w:rsidRPr="004E4B29">
        <w:rPr>
          <w:rFonts w:ascii="FS Me" w:hAnsi="FS Me"/>
          <w:color w:val="0D0D0D" w:themeColor="text1" w:themeTint="F2"/>
        </w:rPr>
        <w:t xml:space="preserve"> representing the College Board</w:t>
      </w:r>
    </w:p>
    <w:p w14:paraId="4DD58424" w14:textId="11B0386F" w:rsidR="005C3D4E" w:rsidRPr="004E4B29" w:rsidRDefault="005C3D4E" w:rsidP="009F42B0">
      <w:pPr>
        <w:pStyle w:val="ListParagraph"/>
        <w:numPr>
          <w:ilvl w:val="0"/>
          <w:numId w:val="14"/>
        </w:numPr>
        <w:rPr>
          <w:rFonts w:ascii="FS Me" w:hAnsi="FS Me"/>
          <w:color w:val="0D0D0D" w:themeColor="text1" w:themeTint="F2"/>
        </w:rPr>
      </w:pPr>
      <w:r w:rsidRPr="004E4B29">
        <w:rPr>
          <w:rFonts w:ascii="FS Me" w:hAnsi="FS Me"/>
          <w:color w:val="0D0D0D" w:themeColor="text1" w:themeTint="F2"/>
        </w:rPr>
        <w:t xml:space="preserve">AoC Annual Conference (optional) 1- 3 days </w:t>
      </w:r>
      <w:r w:rsidR="00F41052" w:rsidRPr="004E4B29">
        <w:rPr>
          <w:rFonts w:ascii="FS Me" w:hAnsi="FS Me"/>
          <w:color w:val="0D0D0D" w:themeColor="text1" w:themeTint="F2"/>
        </w:rPr>
        <w:t>with Principal and other SMT</w:t>
      </w:r>
    </w:p>
    <w:p w14:paraId="41E2EF08" w14:textId="725FC7BB" w:rsidR="00F41052" w:rsidRPr="004E4B29" w:rsidRDefault="00F41052" w:rsidP="009A7965">
      <w:pPr>
        <w:pStyle w:val="ListParagraph"/>
        <w:numPr>
          <w:ilvl w:val="0"/>
          <w:numId w:val="14"/>
        </w:numPr>
        <w:rPr>
          <w:rFonts w:ascii="FS Me" w:hAnsi="FS Me"/>
          <w:color w:val="0D0D0D" w:themeColor="text1" w:themeTint="F2"/>
        </w:rPr>
      </w:pPr>
      <w:r w:rsidRPr="004E4B29">
        <w:rPr>
          <w:rFonts w:ascii="FS Me" w:hAnsi="FS Me"/>
          <w:color w:val="0D0D0D" w:themeColor="text1" w:themeTint="F2"/>
        </w:rPr>
        <w:t>AoC Briefings</w:t>
      </w:r>
      <w:r w:rsidR="00824C7D" w:rsidRPr="004E4B29">
        <w:rPr>
          <w:rFonts w:ascii="FS Me" w:hAnsi="FS Me"/>
          <w:color w:val="0D0D0D" w:themeColor="text1" w:themeTint="F2"/>
        </w:rPr>
        <w:t>/ training events</w:t>
      </w:r>
      <w:r w:rsidRPr="004E4B29">
        <w:rPr>
          <w:rFonts w:ascii="FS Me" w:hAnsi="FS Me"/>
          <w:color w:val="0D0D0D" w:themeColor="text1" w:themeTint="F2"/>
        </w:rPr>
        <w:t xml:space="preserve"> (optional) half a day</w:t>
      </w:r>
      <w:r w:rsidR="00824C7D" w:rsidRPr="004E4B29">
        <w:rPr>
          <w:rFonts w:ascii="FS Me" w:hAnsi="FS Me"/>
          <w:color w:val="0D0D0D" w:themeColor="text1" w:themeTint="F2"/>
        </w:rPr>
        <w:t>.</w:t>
      </w:r>
      <w:r w:rsidRPr="004E4B29">
        <w:rPr>
          <w:rFonts w:ascii="FS Me" w:hAnsi="FS Me"/>
          <w:color w:val="0D0D0D" w:themeColor="text1" w:themeTint="F2"/>
        </w:rPr>
        <w:t xml:space="preserve"> </w:t>
      </w:r>
    </w:p>
    <w:p w14:paraId="162D6131" w14:textId="77777777" w:rsidR="00F41052" w:rsidRPr="004E4B29" w:rsidRDefault="00F41052">
      <w:pPr>
        <w:rPr>
          <w:rFonts w:ascii="FS Me" w:hAnsi="FS Me"/>
          <w:color w:val="0D0D0D" w:themeColor="text1" w:themeTint="F2"/>
          <w:sz w:val="20"/>
        </w:rPr>
      </w:pPr>
    </w:p>
    <w:p w14:paraId="3601C86A" w14:textId="5F7E3EC7" w:rsidR="00F41052" w:rsidRPr="004E4B29" w:rsidRDefault="00F41052">
      <w:pPr>
        <w:rPr>
          <w:rFonts w:ascii="FS Me" w:hAnsi="FS Me"/>
          <w:color w:val="0D0D0D" w:themeColor="text1" w:themeTint="F2"/>
          <w:sz w:val="20"/>
        </w:rPr>
      </w:pPr>
      <w:r w:rsidRPr="004E4B29">
        <w:rPr>
          <w:rFonts w:ascii="FS Me" w:hAnsi="FS Me"/>
          <w:color w:val="0D0D0D" w:themeColor="text1" w:themeTint="F2"/>
          <w:sz w:val="20"/>
        </w:rPr>
        <w:t>The Chair is also required to attend a variety of meetings such as Excellence Awards, Graduation Ceremony, presenting prizes in college</w:t>
      </w:r>
      <w:r w:rsidR="009A7965" w:rsidRPr="004E4B29">
        <w:rPr>
          <w:rFonts w:ascii="FS Me" w:hAnsi="FS Me"/>
          <w:color w:val="0D0D0D" w:themeColor="text1" w:themeTint="F2"/>
          <w:sz w:val="20"/>
        </w:rPr>
        <w:t>, representing the College at national awards externally</w:t>
      </w:r>
      <w:r w:rsidRPr="004E4B29">
        <w:rPr>
          <w:rFonts w:ascii="FS Me" w:hAnsi="FS Me"/>
          <w:color w:val="0D0D0D" w:themeColor="text1" w:themeTint="F2"/>
          <w:sz w:val="20"/>
        </w:rPr>
        <w:t xml:space="preserve">. </w:t>
      </w:r>
    </w:p>
    <w:p w14:paraId="3EF09936" w14:textId="77777777" w:rsidR="00F41052" w:rsidRPr="004E4B29" w:rsidRDefault="00F41052">
      <w:pPr>
        <w:rPr>
          <w:rFonts w:ascii="FS Me" w:hAnsi="FS Me"/>
          <w:color w:val="0D0D0D" w:themeColor="text1" w:themeTint="F2"/>
          <w:sz w:val="20"/>
        </w:rPr>
      </w:pPr>
    </w:p>
    <w:p w14:paraId="501BB5D5" w14:textId="44866EC2" w:rsidR="009A7965" w:rsidRPr="009F42B0" w:rsidRDefault="009A7965" w:rsidP="009A7965">
      <w:pPr>
        <w:rPr>
          <w:rFonts w:ascii="FS Me" w:hAnsi="FS Me"/>
          <w:color w:val="0D0D0D" w:themeColor="text1" w:themeTint="F2"/>
          <w:sz w:val="20"/>
        </w:rPr>
      </w:pPr>
      <w:r w:rsidRPr="004E4B29">
        <w:rPr>
          <w:rFonts w:ascii="FS Me" w:hAnsi="FS Me"/>
          <w:color w:val="0D0D0D" w:themeColor="text1" w:themeTint="F2"/>
          <w:sz w:val="20"/>
        </w:rPr>
        <w:t>In total the number of days the Chair might typically be in College is around 50 days per year.</w:t>
      </w:r>
    </w:p>
    <w:p w14:paraId="4853C0E4" w14:textId="77777777" w:rsidR="009A7965" w:rsidRDefault="009A7965">
      <w:pPr>
        <w:rPr>
          <w:rFonts w:ascii="FS Me" w:hAnsi="FS Me"/>
          <w:color w:val="0D0D0D" w:themeColor="text1" w:themeTint="F2"/>
          <w:sz w:val="20"/>
        </w:rPr>
      </w:pPr>
    </w:p>
    <w:p w14:paraId="622EEA06" w14:textId="5D5EC7F4" w:rsidR="00D35E44" w:rsidRPr="009F42B0" w:rsidRDefault="00D35E44">
      <w:pPr>
        <w:rPr>
          <w:rFonts w:ascii="FS Me" w:hAnsi="FS Me"/>
          <w:color w:val="0D0D0D" w:themeColor="text1" w:themeTint="F2"/>
          <w:sz w:val="20"/>
        </w:rPr>
      </w:pPr>
      <w:r w:rsidRPr="009F42B0">
        <w:rPr>
          <w:rFonts w:ascii="FS Me" w:hAnsi="FS Me"/>
          <w:color w:val="0D0D0D" w:themeColor="text1" w:themeTint="F2"/>
          <w:sz w:val="20"/>
        </w:rPr>
        <w:t xml:space="preserve">Travel and other incidental expenses incurred whilst undertaking the duties associated with the role may be claimed in accordance with Financial Regulations. </w:t>
      </w:r>
      <w:r w:rsidR="00DE2C7B" w:rsidRPr="009F42B0">
        <w:rPr>
          <w:rFonts w:ascii="FS Me" w:hAnsi="FS Me"/>
          <w:color w:val="0D0D0D" w:themeColor="text1" w:themeTint="F2"/>
          <w:sz w:val="20"/>
        </w:rPr>
        <w:t xml:space="preserve"> </w:t>
      </w:r>
    </w:p>
    <w:p w14:paraId="2D15F42D" w14:textId="77777777" w:rsidR="00DE2C7B" w:rsidRPr="009F42B0" w:rsidRDefault="00DE2C7B">
      <w:pPr>
        <w:rPr>
          <w:rFonts w:ascii="FS Me" w:hAnsi="FS Me"/>
          <w:color w:val="0D0D0D" w:themeColor="text1" w:themeTint="F2"/>
          <w:sz w:val="20"/>
        </w:rPr>
      </w:pPr>
    </w:p>
    <w:sectPr w:rsidR="00DE2C7B" w:rsidRPr="009F42B0" w:rsidSect="009F42B0">
      <w:pgSz w:w="11906" w:h="16838"/>
      <w:pgMar w:top="1077" w:right="1440" w:bottom="1134"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ABAD1" w14:textId="77777777" w:rsidR="00AC5E2A" w:rsidRDefault="00AC5E2A" w:rsidP="00AC5E2A">
      <w:r>
        <w:separator/>
      </w:r>
    </w:p>
  </w:endnote>
  <w:endnote w:type="continuationSeparator" w:id="0">
    <w:p w14:paraId="664ABAD2" w14:textId="77777777" w:rsidR="00AC5E2A" w:rsidRDefault="00AC5E2A" w:rsidP="00AC5E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S Me">
    <w:panose1 w:val="02000506040000020004"/>
    <w:charset w:val="00"/>
    <w:family w:val="modern"/>
    <w:notTrueType/>
    <w:pitch w:val="variable"/>
    <w:sig w:usb0="800000AF" w:usb1="4000204A"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4ABACF" w14:textId="77777777" w:rsidR="00AC5E2A" w:rsidRDefault="00AC5E2A" w:rsidP="00AC5E2A">
      <w:r>
        <w:separator/>
      </w:r>
    </w:p>
  </w:footnote>
  <w:footnote w:type="continuationSeparator" w:id="0">
    <w:p w14:paraId="664ABAD0" w14:textId="77777777" w:rsidR="00AC5E2A" w:rsidRDefault="00AC5E2A" w:rsidP="00AC5E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82AD1"/>
    <w:multiLevelType w:val="multilevel"/>
    <w:tmpl w:val="958A428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9925469"/>
    <w:multiLevelType w:val="hybridMultilevel"/>
    <w:tmpl w:val="16B6A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385FB5"/>
    <w:multiLevelType w:val="multilevel"/>
    <w:tmpl w:val="FEEC59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C96398"/>
    <w:multiLevelType w:val="hybridMultilevel"/>
    <w:tmpl w:val="374CC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7167BC"/>
    <w:multiLevelType w:val="multilevel"/>
    <w:tmpl w:val="DE0C14F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D253169"/>
    <w:multiLevelType w:val="multilevel"/>
    <w:tmpl w:val="846EEA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4875904"/>
    <w:multiLevelType w:val="multilevel"/>
    <w:tmpl w:val="82FA3C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4C221E6"/>
    <w:multiLevelType w:val="multilevel"/>
    <w:tmpl w:val="5F6650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36E1C3C"/>
    <w:multiLevelType w:val="hybridMultilevel"/>
    <w:tmpl w:val="CBAE75B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647BF6"/>
    <w:multiLevelType w:val="hybridMultilevel"/>
    <w:tmpl w:val="D58CE1AC"/>
    <w:lvl w:ilvl="0" w:tplc="04090001">
      <w:start w:val="1"/>
      <w:numFmt w:val="bullet"/>
      <w:lvlText w:val=""/>
      <w:lvlJc w:val="left"/>
      <w:pPr>
        <w:tabs>
          <w:tab w:val="num" w:pos="360"/>
        </w:tabs>
        <w:ind w:left="360" w:hanging="360"/>
      </w:pPr>
      <w:rPr>
        <w:rFonts w:ascii="Symbol" w:hAnsi="Symbol" w:cs="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10" w15:restartNumberingAfterBreak="0">
    <w:nsid w:val="494C3E66"/>
    <w:multiLevelType w:val="hybridMultilevel"/>
    <w:tmpl w:val="27B491EC"/>
    <w:lvl w:ilvl="0" w:tplc="08090005">
      <w:start w:val="1"/>
      <w:numFmt w:val="bullet"/>
      <w:lvlText w:val=""/>
      <w:lvlJc w:val="left"/>
      <w:pPr>
        <w:ind w:left="720" w:hanging="360"/>
      </w:pPr>
      <w:rPr>
        <w:rFonts w:ascii="Wingdings" w:hAnsi="Wingdings"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C4E0A5E"/>
    <w:multiLevelType w:val="hybridMultilevel"/>
    <w:tmpl w:val="BB60EFC2"/>
    <w:lvl w:ilvl="0" w:tplc="08090001">
      <w:start w:val="1"/>
      <w:numFmt w:val="bullet"/>
      <w:lvlText w:val=""/>
      <w:lvlJc w:val="left"/>
      <w:pPr>
        <w:ind w:left="720" w:hanging="360"/>
      </w:pPr>
      <w:rPr>
        <w:rFonts w:ascii="Symbol" w:hAnsi="Symbol"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98D5FE4"/>
    <w:multiLevelType w:val="hybridMultilevel"/>
    <w:tmpl w:val="D2BE4F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A364010"/>
    <w:multiLevelType w:val="hybridMultilevel"/>
    <w:tmpl w:val="DC3A385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num w:numId="1">
    <w:abstractNumId w:val="0"/>
  </w:num>
  <w:num w:numId="2">
    <w:abstractNumId w:val="4"/>
  </w:num>
  <w:num w:numId="3">
    <w:abstractNumId w:val="5"/>
  </w:num>
  <w:num w:numId="4">
    <w:abstractNumId w:val="7"/>
  </w:num>
  <w:num w:numId="5">
    <w:abstractNumId w:val="6"/>
  </w:num>
  <w:num w:numId="6">
    <w:abstractNumId w:val="2"/>
  </w:num>
  <w:num w:numId="7">
    <w:abstractNumId w:val="9"/>
  </w:num>
  <w:num w:numId="8">
    <w:abstractNumId w:val="13"/>
  </w:num>
  <w:num w:numId="9">
    <w:abstractNumId w:val="12"/>
  </w:num>
  <w:num w:numId="10">
    <w:abstractNumId w:val="11"/>
  </w:num>
  <w:num w:numId="11">
    <w:abstractNumId w:val="10"/>
  </w:num>
  <w:num w:numId="12">
    <w:abstractNumId w:val="8"/>
  </w:num>
  <w:num w:numId="13">
    <w:abstractNumId w:val="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55EF"/>
    <w:rsid w:val="00035FC8"/>
    <w:rsid w:val="000F0AB8"/>
    <w:rsid w:val="00296359"/>
    <w:rsid w:val="00301425"/>
    <w:rsid w:val="00356CA6"/>
    <w:rsid w:val="003C79F9"/>
    <w:rsid w:val="003F67BD"/>
    <w:rsid w:val="004E4B29"/>
    <w:rsid w:val="00542866"/>
    <w:rsid w:val="005C3D4E"/>
    <w:rsid w:val="00623889"/>
    <w:rsid w:val="00633F75"/>
    <w:rsid w:val="006A55EF"/>
    <w:rsid w:val="006A5E84"/>
    <w:rsid w:val="00812304"/>
    <w:rsid w:val="00824C7D"/>
    <w:rsid w:val="0088128C"/>
    <w:rsid w:val="008A697A"/>
    <w:rsid w:val="008D5FB6"/>
    <w:rsid w:val="00903C60"/>
    <w:rsid w:val="00972E2D"/>
    <w:rsid w:val="009931E1"/>
    <w:rsid w:val="009A7965"/>
    <w:rsid w:val="009E3394"/>
    <w:rsid w:val="009F42B0"/>
    <w:rsid w:val="00AC5E2A"/>
    <w:rsid w:val="00B46E27"/>
    <w:rsid w:val="00BA55DD"/>
    <w:rsid w:val="00CB5166"/>
    <w:rsid w:val="00D35E44"/>
    <w:rsid w:val="00D97312"/>
    <w:rsid w:val="00DE2C7B"/>
    <w:rsid w:val="00DF32E4"/>
    <w:rsid w:val="00DF6AD0"/>
    <w:rsid w:val="00E20B3F"/>
    <w:rsid w:val="00E535A0"/>
    <w:rsid w:val="00EA150E"/>
    <w:rsid w:val="00EE6E3F"/>
    <w:rsid w:val="00F410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664ABA9A"/>
  <w15:docId w15:val="{4CE5B414-896C-459D-B082-C24B8D947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55EF"/>
    <w:pPr>
      <w:spacing w:after="0" w:line="240" w:lineRule="auto"/>
    </w:pPr>
    <w:rPr>
      <w:rFonts w:ascii="Arial" w:eastAsia="Times New Roman" w:hAnsi="Arial"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5E2A"/>
    <w:pPr>
      <w:tabs>
        <w:tab w:val="center" w:pos="4513"/>
        <w:tab w:val="right" w:pos="9026"/>
      </w:tabs>
    </w:pPr>
  </w:style>
  <w:style w:type="character" w:customStyle="1" w:styleId="HeaderChar">
    <w:name w:val="Header Char"/>
    <w:basedOn w:val="DefaultParagraphFont"/>
    <w:link w:val="Header"/>
    <w:uiPriority w:val="99"/>
    <w:rsid w:val="00AC5E2A"/>
    <w:rPr>
      <w:rFonts w:ascii="Arial" w:eastAsia="Times New Roman" w:hAnsi="Arial" w:cs="Times New Roman"/>
      <w:sz w:val="24"/>
      <w:szCs w:val="20"/>
      <w:lang w:eastAsia="en-GB"/>
    </w:rPr>
  </w:style>
  <w:style w:type="paragraph" w:styleId="Footer">
    <w:name w:val="footer"/>
    <w:basedOn w:val="Normal"/>
    <w:link w:val="FooterChar"/>
    <w:uiPriority w:val="99"/>
    <w:unhideWhenUsed/>
    <w:rsid w:val="00AC5E2A"/>
    <w:pPr>
      <w:tabs>
        <w:tab w:val="center" w:pos="4513"/>
        <w:tab w:val="right" w:pos="9026"/>
      </w:tabs>
    </w:pPr>
  </w:style>
  <w:style w:type="character" w:customStyle="1" w:styleId="FooterChar">
    <w:name w:val="Footer Char"/>
    <w:basedOn w:val="DefaultParagraphFont"/>
    <w:link w:val="Footer"/>
    <w:uiPriority w:val="99"/>
    <w:rsid w:val="00AC5E2A"/>
    <w:rPr>
      <w:rFonts w:ascii="Arial" w:eastAsia="Times New Roman" w:hAnsi="Arial" w:cs="Times New Roman"/>
      <w:sz w:val="24"/>
      <w:szCs w:val="20"/>
      <w:lang w:eastAsia="en-GB"/>
    </w:rPr>
  </w:style>
  <w:style w:type="paragraph" w:styleId="BalloonText">
    <w:name w:val="Balloon Text"/>
    <w:basedOn w:val="Normal"/>
    <w:link w:val="BalloonTextChar"/>
    <w:uiPriority w:val="99"/>
    <w:semiHidden/>
    <w:unhideWhenUsed/>
    <w:rsid w:val="00AC5E2A"/>
    <w:rPr>
      <w:rFonts w:ascii="Tahoma" w:hAnsi="Tahoma" w:cs="Tahoma"/>
      <w:sz w:val="16"/>
      <w:szCs w:val="16"/>
    </w:rPr>
  </w:style>
  <w:style w:type="character" w:customStyle="1" w:styleId="BalloonTextChar">
    <w:name w:val="Balloon Text Char"/>
    <w:basedOn w:val="DefaultParagraphFont"/>
    <w:link w:val="BalloonText"/>
    <w:uiPriority w:val="99"/>
    <w:semiHidden/>
    <w:rsid w:val="00AC5E2A"/>
    <w:rPr>
      <w:rFonts w:ascii="Tahoma" w:eastAsia="Times New Roman" w:hAnsi="Tahoma" w:cs="Tahoma"/>
      <w:sz w:val="16"/>
      <w:szCs w:val="16"/>
      <w:lang w:eastAsia="en-GB"/>
    </w:rPr>
  </w:style>
  <w:style w:type="paragraph" w:styleId="ListParagraph">
    <w:name w:val="List Paragraph"/>
    <w:basedOn w:val="Normal"/>
    <w:uiPriority w:val="99"/>
    <w:qFormat/>
    <w:rsid w:val="00D97312"/>
    <w:pPr>
      <w:ind w:left="720"/>
    </w:pPr>
    <w:rPr>
      <w:rFonts w:ascii="Times New Roman" w:eastAsiaTheme="minorEastAsia" w:hAnsi="Times New Roman" w:cstheme="minorBidi"/>
      <w:sz w:val="20"/>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7855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BB7A90-AF00-4DC3-B4C2-F9CAEA208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1158</Words>
  <Characters>6602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RD Chair of Board Oct 2015</vt:lpstr>
    </vt:vector>
  </TitlesOfParts>
  <Company/>
  <LinksUpToDate>false</LinksUpToDate>
  <CharactersWithSpaces>7745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RD Chair of Board Oct 2015</dc:title>
  <dc:creator>Alison Oaks</dc:creator>
  <cp:lastModifiedBy>Heather Jackson</cp:lastModifiedBy>
  <cp:revision>2</cp:revision>
  <cp:lastPrinted>2015-10-01T09:36:00Z</cp:lastPrinted>
  <dcterms:created xsi:type="dcterms:W3CDTF">2022-03-07T10:49:00Z</dcterms:created>
  <dcterms:modified xsi:type="dcterms:W3CDTF">2022-03-07T10:49:00Z</dcterms:modified>
</cp:coreProperties>
</file>